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2" w:type="dxa"/>
        <w:tblLayout w:type="fixed"/>
        <w:tblCellMar>
          <w:left w:w="70" w:type="dxa"/>
          <w:right w:w="70" w:type="dxa"/>
        </w:tblCellMar>
        <w:tblLook w:val="0000" w:firstRow="0" w:lastRow="0" w:firstColumn="0" w:lastColumn="0" w:noHBand="0" w:noVBand="0"/>
      </w:tblPr>
      <w:tblGrid>
        <w:gridCol w:w="1908"/>
        <w:gridCol w:w="2757"/>
        <w:gridCol w:w="4974"/>
        <w:gridCol w:w="73"/>
      </w:tblGrid>
      <w:tr w:rsidR="0041228F" w14:paraId="4AB3B204" w14:textId="77777777" w:rsidTr="00ED264F">
        <w:trPr>
          <w:gridAfter w:val="1"/>
          <w:wAfter w:w="73" w:type="dxa"/>
          <w:trHeight w:val="360"/>
        </w:trPr>
        <w:tc>
          <w:tcPr>
            <w:tcW w:w="4665" w:type="dxa"/>
            <w:gridSpan w:val="2"/>
          </w:tcPr>
          <w:p w14:paraId="606BD1A5" w14:textId="12AD0AF3" w:rsidR="00B4030F" w:rsidRDefault="000D124E">
            <w:pPr>
              <w:pStyle w:val="zSoquijdatRepertorie"/>
            </w:pPr>
            <w:r w:rsidRPr="002F51DA">
              <w:rPr>
                <w:b w:val="0"/>
                <w:bCs/>
                <w:i/>
                <w:iCs/>
              </w:rPr>
              <w:t>Unofficial English Translation</w:t>
            </w:r>
          </w:p>
        </w:tc>
        <w:tc>
          <w:tcPr>
            <w:tcW w:w="4974" w:type="dxa"/>
          </w:tcPr>
          <w:p w14:paraId="23568EDE" w14:textId="73F35646" w:rsidR="006C00AF" w:rsidRDefault="006C00AF">
            <w:pPr>
              <w:pStyle w:val="zSoquijdatRefNeutre"/>
            </w:pPr>
          </w:p>
        </w:tc>
      </w:tr>
      <w:tr w:rsidR="0041228F" w14:paraId="0C5CE5A1" w14:textId="77777777" w:rsidTr="00ED264F">
        <w:trPr>
          <w:gridAfter w:val="1"/>
          <w:wAfter w:w="73" w:type="dxa"/>
          <w:trHeight w:val="900"/>
        </w:trPr>
        <w:tc>
          <w:tcPr>
            <w:tcW w:w="9639" w:type="dxa"/>
            <w:gridSpan w:val="3"/>
            <w:vAlign w:val="bottom"/>
          </w:tcPr>
          <w:tbl>
            <w:tblPr>
              <w:tblW w:w="9568" w:type="dxa"/>
              <w:tblLayout w:type="fixed"/>
              <w:tblCellMar>
                <w:left w:w="70" w:type="dxa"/>
                <w:right w:w="70" w:type="dxa"/>
              </w:tblCellMar>
              <w:tblLook w:val="0000" w:firstRow="0" w:lastRow="0" w:firstColumn="0" w:lastColumn="0" w:noHBand="0" w:noVBand="0"/>
            </w:tblPr>
            <w:tblGrid>
              <w:gridCol w:w="4686"/>
              <w:gridCol w:w="4882"/>
            </w:tblGrid>
            <w:tr w:rsidR="006C00AF" w:rsidRPr="001C6F8E" w14:paraId="05D09157" w14:textId="77777777" w:rsidTr="00175D55">
              <w:trPr>
                <w:trHeight w:val="360"/>
              </w:trPr>
              <w:tc>
                <w:tcPr>
                  <w:tcW w:w="4652" w:type="dxa"/>
                </w:tcPr>
                <w:p w14:paraId="68367647" w14:textId="77777777" w:rsidR="006C00AF" w:rsidRPr="00B82B66" w:rsidRDefault="006C00AF" w:rsidP="006C00AF">
                  <w:pPr>
                    <w:pStyle w:val="zSoquijdatRepertorie"/>
                    <w:rPr>
                      <w:rFonts w:cs="Arial"/>
                    </w:rPr>
                  </w:pPr>
                  <w:r>
                    <w:rPr>
                      <w:rFonts w:cs="Arial"/>
                    </w:rPr>
                    <w:t>Autorité des marchés financiers c. Brunette</w:t>
                  </w:r>
                </w:p>
              </w:tc>
              <w:tc>
                <w:tcPr>
                  <w:tcW w:w="4846" w:type="dxa"/>
                </w:tcPr>
                <w:p w14:paraId="0C647B08" w14:textId="77777777" w:rsidR="006C00AF" w:rsidRPr="001C6F8E" w:rsidRDefault="006C00AF" w:rsidP="006C00AF">
                  <w:pPr>
                    <w:pStyle w:val="zSoquijdatRefNeutre"/>
                    <w:jc w:val="right"/>
                    <w:rPr>
                      <w:rFonts w:cs="Arial"/>
                    </w:rPr>
                  </w:pPr>
                  <w:r w:rsidRPr="001C6F8E">
                    <w:rPr>
                      <w:rFonts w:cs="Arial"/>
                    </w:rPr>
                    <w:t>2023 QCTMF 59</w:t>
                  </w:r>
                </w:p>
              </w:tc>
            </w:tr>
          </w:tbl>
          <w:p w14:paraId="6AC11559" w14:textId="77777777" w:rsidR="00B4030F" w:rsidRDefault="00692E0A" w:rsidP="00D15968">
            <w:pPr>
              <w:pStyle w:val="zSoquijlblCour"/>
            </w:pPr>
            <w:r>
              <w:rPr>
                <w:bCs/>
                <w:lang w:val="en-CA"/>
              </w:rPr>
              <w:t>FINANCIAL MARKETS</w:t>
            </w:r>
            <w:r>
              <w:rPr>
                <w:b w:val="0"/>
                <w:lang w:val="en-CA"/>
              </w:rPr>
              <w:br/>
            </w:r>
            <w:r>
              <w:rPr>
                <w:bCs/>
                <w:lang w:val="en-CA"/>
              </w:rPr>
              <w:t>ADMINISTRATIVE TRIBUNAL</w:t>
            </w:r>
          </w:p>
        </w:tc>
      </w:tr>
      <w:tr w:rsidR="0041228F" w14:paraId="160D3093" w14:textId="77777777" w:rsidTr="00ED264F">
        <w:trPr>
          <w:gridAfter w:val="1"/>
          <w:wAfter w:w="73" w:type="dxa"/>
          <w:trHeight w:val="540"/>
        </w:trPr>
        <w:tc>
          <w:tcPr>
            <w:tcW w:w="9639" w:type="dxa"/>
            <w:gridSpan w:val="3"/>
          </w:tcPr>
          <w:p w14:paraId="62E21359" w14:textId="77777777" w:rsidR="00B4030F" w:rsidRDefault="00B4030F">
            <w:pPr>
              <w:pStyle w:val="zSoquijdatDivision"/>
            </w:pPr>
          </w:p>
        </w:tc>
      </w:tr>
      <w:tr w:rsidR="0041228F" w14:paraId="7D49735A" w14:textId="77777777" w:rsidTr="00ED264F">
        <w:trPr>
          <w:gridAfter w:val="1"/>
          <w:wAfter w:w="73" w:type="dxa"/>
        </w:trPr>
        <w:tc>
          <w:tcPr>
            <w:tcW w:w="9639" w:type="dxa"/>
            <w:gridSpan w:val="3"/>
          </w:tcPr>
          <w:p w14:paraId="130D38D1" w14:textId="77777777" w:rsidR="00B4030F" w:rsidRDefault="00692E0A">
            <w:pPr>
              <w:pStyle w:val="zSoquijlblPays"/>
            </w:pPr>
            <w:r>
              <w:rPr>
                <w:lang w:val="en-CA"/>
              </w:rPr>
              <w:t>CANADA</w:t>
            </w:r>
          </w:p>
        </w:tc>
      </w:tr>
      <w:tr w:rsidR="0041228F" w14:paraId="47D41FC9" w14:textId="77777777" w:rsidTr="00ED264F">
        <w:trPr>
          <w:gridAfter w:val="1"/>
          <w:wAfter w:w="73" w:type="dxa"/>
        </w:trPr>
        <w:tc>
          <w:tcPr>
            <w:tcW w:w="9639" w:type="dxa"/>
            <w:gridSpan w:val="3"/>
          </w:tcPr>
          <w:p w14:paraId="05DB4434" w14:textId="77777777" w:rsidR="00B4030F" w:rsidRDefault="00692E0A">
            <w:pPr>
              <w:pStyle w:val="zSoquijlblProvince"/>
            </w:pPr>
            <w:r>
              <w:rPr>
                <w:lang w:val="en-CA"/>
              </w:rPr>
              <w:t>PROVINCE OF QUÉBEC</w:t>
            </w:r>
          </w:p>
        </w:tc>
      </w:tr>
      <w:tr w:rsidR="0041228F" w14:paraId="7A8AE9CA" w14:textId="77777777" w:rsidTr="00ED264F">
        <w:trPr>
          <w:gridAfter w:val="1"/>
          <w:wAfter w:w="73" w:type="dxa"/>
        </w:trPr>
        <w:tc>
          <w:tcPr>
            <w:tcW w:w="9639" w:type="dxa"/>
            <w:gridSpan w:val="3"/>
          </w:tcPr>
          <w:p w14:paraId="2FD431E5" w14:textId="77777777" w:rsidR="00EB39E3" w:rsidRDefault="00692E0A" w:rsidP="00835127">
            <w:pPr>
              <w:pStyle w:val="zSoquijdatGreffe"/>
              <w:ind w:left="0"/>
            </w:pPr>
            <w:r>
              <w:rPr>
                <w:lang w:val="en-CA"/>
              </w:rPr>
              <w:t>MONTRÉAL</w:t>
            </w:r>
          </w:p>
        </w:tc>
      </w:tr>
      <w:tr w:rsidR="0041228F" w14:paraId="03C49BEF" w14:textId="77777777" w:rsidTr="00ED264F">
        <w:trPr>
          <w:gridAfter w:val="1"/>
          <w:wAfter w:w="73" w:type="dxa"/>
          <w:trHeight w:val="540"/>
        </w:trPr>
        <w:tc>
          <w:tcPr>
            <w:tcW w:w="9639" w:type="dxa"/>
            <w:gridSpan w:val="3"/>
          </w:tcPr>
          <w:p w14:paraId="3E37F527" w14:textId="77777777" w:rsidR="00B4030F" w:rsidRDefault="00B4030F">
            <w:pPr>
              <w:pStyle w:val="zSoquijlblNomChambre"/>
            </w:pPr>
          </w:p>
        </w:tc>
      </w:tr>
      <w:tr w:rsidR="0041228F" w14:paraId="3FB3CC30" w14:textId="77777777" w:rsidTr="00ED264F">
        <w:trPr>
          <w:gridAfter w:val="1"/>
          <w:wAfter w:w="73" w:type="dxa"/>
        </w:trPr>
        <w:tc>
          <w:tcPr>
            <w:tcW w:w="1908" w:type="dxa"/>
          </w:tcPr>
          <w:p w14:paraId="289ECD3C" w14:textId="77777777" w:rsidR="00B4030F" w:rsidRDefault="00692E0A">
            <w:pPr>
              <w:pStyle w:val="zSoquijlblNoDossier"/>
            </w:pPr>
            <w:r>
              <w:rPr>
                <w:lang w:val="en-CA"/>
              </w:rPr>
              <w:t>FILE NO.:</w:t>
            </w:r>
          </w:p>
        </w:tc>
        <w:bookmarkStart w:id="0" w:name="_Hlk137796325" w:displacedByCustomXml="next"/>
        <w:sdt>
          <w:sdtPr>
            <w:alias w:val="Dossier No"/>
            <w:tag w:val="bdrqc.dossier_no--v1"/>
            <w:id w:val="1925535250"/>
            <w:placeholder>
              <w:docPart w:val="5E4FB6135DC64C3BBAF380B5BC754CD0"/>
            </w:placeholder>
            <w:text/>
          </w:sdtPr>
          <w:sdtContent>
            <w:tc>
              <w:tcPr>
                <w:tcW w:w="7731" w:type="dxa"/>
                <w:gridSpan w:val="2"/>
              </w:tcPr>
              <w:p w14:paraId="6F342D1E" w14:textId="5A2EBAC3" w:rsidR="00B4030F" w:rsidRDefault="00692E0A" w:rsidP="00BC38AE">
                <w:pPr>
                  <w:pStyle w:val="zSoquijdatNoDossier"/>
                </w:pPr>
                <w:r>
                  <w:rPr>
                    <w:lang w:val="en-CA"/>
                  </w:rPr>
                  <w:t>2023-023</w:t>
                </w:r>
              </w:p>
            </w:tc>
          </w:sdtContent>
        </w:sdt>
        <w:bookmarkEnd w:id="0" w:displacedByCustomXml="prev"/>
      </w:tr>
      <w:tr w:rsidR="0041228F" w14:paraId="603EA6AC" w14:textId="77777777" w:rsidTr="00ED264F">
        <w:trPr>
          <w:gridAfter w:val="1"/>
          <w:wAfter w:w="73" w:type="dxa"/>
        </w:trPr>
        <w:tc>
          <w:tcPr>
            <w:tcW w:w="9639" w:type="dxa"/>
            <w:gridSpan w:val="3"/>
          </w:tcPr>
          <w:p w14:paraId="6FAD23AD" w14:textId="77777777" w:rsidR="00EB39E3" w:rsidRDefault="00EB39E3" w:rsidP="00EB39E3"/>
        </w:tc>
      </w:tr>
      <w:tr w:rsidR="0041228F" w14:paraId="4A4362BB" w14:textId="77777777" w:rsidTr="00ED264F">
        <w:trPr>
          <w:gridAfter w:val="1"/>
          <w:wAfter w:w="73" w:type="dxa"/>
        </w:trPr>
        <w:tc>
          <w:tcPr>
            <w:tcW w:w="1908" w:type="dxa"/>
          </w:tcPr>
          <w:p w14:paraId="5E8CF404" w14:textId="77777777" w:rsidR="00EB39E3" w:rsidRDefault="00692E0A">
            <w:pPr>
              <w:pStyle w:val="zSoquijlblNoDossier"/>
            </w:pPr>
            <w:r>
              <w:rPr>
                <w:lang w:val="en-CA"/>
              </w:rPr>
              <w:t>DECISION NO.:</w:t>
            </w:r>
          </w:p>
        </w:tc>
        <w:bookmarkStart w:id="1" w:name="_Hlk137796326" w:displacedByCustomXml="next"/>
        <w:sdt>
          <w:sdtPr>
            <w:alias w:val="Décision No"/>
            <w:tag w:val="bdrqc.decision_no--v2"/>
            <w:id w:val="-2102867213"/>
            <w:placeholder>
              <w:docPart w:val="DE3EB9A635B14CABBE0DCB4B8C99047B"/>
            </w:placeholder>
            <w:text/>
          </w:sdtPr>
          <w:sdtContent>
            <w:tc>
              <w:tcPr>
                <w:tcW w:w="7731" w:type="dxa"/>
                <w:gridSpan w:val="2"/>
              </w:tcPr>
              <w:p w14:paraId="607A2DFE" w14:textId="4D4B4B4E" w:rsidR="00EB39E3" w:rsidRDefault="00692E0A" w:rsidP="00BC38AE">
                <w:pPr>
                  <w:pStyle w:val="zSoquijdatNoDossier"/>
                </w:pPr>
                <w:r>
                  <w:rPr>
                    <w:lang w:val="en-CA"/>
                  </w:rPr>
                  <w:t>2023-023-001</w:t>
                </w:r>
              </w:p>
            </w:tc>
          </w:sdtContent>
        </w:sdt>
        <w:bookmarkEnd w:id="1" w:displacedByCustomXml="prev"/>
      </w:tr>
      <w:tr w:rsidR="0041228F" w14:paraId="56F2068F" w14:textId="77777777" w:rsidTr="00ED264F">
        <w:trPr>
          <w:gridAfter w:val="1"/>
          <w:wAfter w:w="73" w:type="dxa"/>
        </w:trPr>
        <w:tc>
          <w:tcPr>
            <w:tcW w:w="1908" w:type="dxa"/>
          </w:tcPr>
          <w:p w14:paraId="277D01C7" w14:textId="77777777" w:rsidR="004D695E" w:rsidRDefault="004D695E">
            <w:pPr>
              <w:pStyle w:val="zSoquijlblNoDossier"/>
            </w:pPr>
          </w:p>
        </w:tc>
        <w:tc>
          <w:tcPr>
            <w:tcW w:w="7731" w:type="dxa"/>
            <w:gridSpan w:val="2"/>
          </w:tcPr>
          <w:p w14:paraId="01B9FB80" w14:textId="77777777" w:rsidR="004D695E" w:rsidRDefault="004D695E" w:rsidP="00BC38AE">
            <w:pPr>
              <w:pStyle w:val="zSoquijdatNoDossier"/>
            </w:pPr>
          </w:p>
        </w:tc>
      </w:tr>
      <w:tr w:rsidR="0041228F" w14:paraId="38E63581" w14:textId="77777777" w:rsidTr="00ED264F">
        <w:trPr>
          <w:gridAfter w:val="1"/>
          <w:wAfter w:w="73" w:type="dxa"/>
          <w:cantSplit/>
          <w:trHeight w:val="235"/>
        </w:trPr>
        <w:tc>
          <w:tcPr>
            <w:tcW w:w="9639" w:type="dxa"/>
            <w:gridSpan w:val="3"/>
          </w:tcPr>
          <w:p w14:paraId="162F8AA2" w14:textId="61DAC647" w:rsidR="006355D7" w:rsidRPr="00E65CBA" w:rsidRDefault="00692E0A" w:rsidP="006F2AFC">
            <w:pPr>
              <w:tabs>
                <w:tab w:val="left" w:pos="1910"/>
              </w:tabs>
              <w:rPr>
                <w:rFonts w:ascii="Arial" w:hAnsi="Arial" w:cs="Arial"/>
              </w:rPr>
            </w:pPr>
            <w:r>
              <w:rPr>
                <w:rFonts w:ascii="Arial" w:hAnsi="Arial" w:cs="Arial"/>
                <w:lang w:val="en-CA"/>
              </w:rPr>
              <w:t xml:space="preserve">DATE: </w:t>
            </w:r>
            <w:r w:rsidR="006F2AFC">
              <w:rPr>
                <w:rFonts w:ascii="Arial" w:hAnsi="Arial" w:cs="Arial"/>
                <w:lang w:val="en-CA"/>
              </w:rPr>
              <w:tab/>
            </w:r>
            <w:r>
              <w:rPr>
                <w:rFonts w:ascii="Arial" w:hAnsi="Arial" w:cs="Arial"/>
                <w:lang w:val="en-CA"/>
              </w:rPr>
              <w:t>September 12, 2023</w:t>
            </w:r>
          </w:p>
        </w:tc>
      </w:tr>
      <w:tr w:rsidR="0041228F" w14:paraId="10C8193A" w14:textId="77777777" w:rsidTr="00ED264F">
        <w:trPr>
          <w:gridAfter w:val="1"/>
          <w:wAfter w:w="73" w:type="dxa"/>
        </w:trPr>
        <w:tc>
          <w:tcPr>
            <w:tcW w:w="9639" w:type="dxa"/>
            <w:gridSpan w:val="3"/>
            <w:tcBorders>
              <w:bottom w:val="single" w:sz="4" w:space="0" w:color="auto"/>
            </w:tcBorders>
          </w:tcPr>
          <w:p w14:paraId="7134C720" w14:textId="77777777" w:rsidR="00B4030F" w:rsidRDefault="00B4030F" w:rsidP="0002722E">
            <w:pPr>
              <w:ind w:left="14" w:right="-67"/>
            </w:pPr>
          </w:p>
        </w:tc>
      </w:tr>
      <w:tr w:rsidR="0041228F" w14:paraId="30C519B3" w14:textId="77777777" w:rsidTr="00ED264F">
        <w:trPr>
          <w:gridAfter w:val="1"/>
          <w:wAfter w:w="73" w:type="dxa"/>
        </w:trPr>
        <w:tc>
          <w:tcPr>
            <w:tcW w:w="9639" w:type="dxa"/>
            <w:gridSpan w:val="3"/>
            <w:tcBorders>
              <w:top w:val="single" w:sz="4" w:space="0" w:color="auto"/>
            </w:tcBorders>
          </w:tcPr>
          <w:p w14:paraId="677C909F" w14:textId="77777777" w:rsidR="00B4030F" w:rsidRDefault="00B4030F"/>
        </w:tc>
      </w:tr>
      <w:tr w:rsidR="0041228F" w14:paraId="42DDFBA5" w14:textId="77777777" w:rsidTr="00ED264F">
        <w:tblPrEx>
          <w:tblCellMar>
            <w:left w:w="0" w:type="dxa"/>
            <w:right w:w="0" w:type="dxa"/>
          </w:tblCellMar>
        </w:tblPrEx>
        <w:tc>
          <w:tcPr>
            <w:tcW w:w="4665" w:type="dxa"/>
            <w:gridSpan w:val="2"/>
          </w:tcPr>
          <w:p w14:paraId="1477BE1F" w14:textId="172CB100" w:rsidR="008F2549" w:rsidRDefault="008F2549">
            <w:pPr>
              <w:pStyle w:val="zSoquijdatQteJuge"/>
            </w:pPr>
            <w:r>
              <w:rPr>
                <w:bCs/>
                <w:lang w:val="en-CA"/>
              </w:rPr>
              <w:t>BEFORE THE ADMINISTRATIVE JUDGE:</w:t>
            </w:r>
          </w:p>
        </w:tc>
        <w:tc>
          <w:tcPr>
            <w:tcW w:w="5047" w:type="dxa"/>
            <w:gridSpan w:val="2"/>
          </w:tcPr>
          <w:p w14:paraId="5C41007F" w14:textId="28414D0D" w:rsidR="00D201EF" w:rsidRDefault="00692E0A">
            <w:pPr>
              <w:pStyle w:val="zSoquijdatJuge"/>
              <w:rPr>
                <w:bCs/>
                <w:lang w:val="en-CA"/>
              </w:rPr>
            </w:pPr>
            <w:r>
              <w:rPr>
                <w:bCs/>
                <w:lang w:val="en-CA"/>
              </w:rPr>
              <w:t>CHANTAL DENOMMÉE</w:t>
            </w:r>
          </w:p>
          <w:p w14:paraId="50C579C9" w14:textId="1768AF4B" w:rsidR="008F2549" w:rsidRDefault="008F2549">
            <w:pPr>
              <w:pStyle w:val="zSoquijdatJuge"/>
            </w:pPr>
          </w:p>
        </w:tc>
      </w:tr>
      <w:tr w:rsidR="0041228F" w14:paraId="346FD67E" w14:textId="77777777" w:rsidTr="00ED264F">
        <w:trPr>
          <w:gridAfter w:val="1"/>
          <w:wAfter w:w="73" w:type="dxa"/>
        </w:trPr>
        <w:tc>
          <w:tcPr>
            <w:tcW w:w="9639" w:type="dxa"/>
            <w:gridSpan w:val="3"/>
            <w:tcBorders>
              <w:bottom w:val="single" w:sz="4" w:space="0" w:color="auto"/>
            </w:tcBorders>
          </w:tcPr>
          <w:p w14:paraId="590BCACC" w14:textId="77777777" w:rsidR="00B4030F" w:rsidRDefault="00B4030F" w:rsidP="0002722E">
            <w:pPr>
              <w:ind w:left="14" w:right="-67"/>
            </w:pPr>
          </w:p>
        </w:tc>
      </w:tr>
      <w:tr w:rsidR="0041228F" w14:paraId="0F51CF35" w14:textId="77777777" w:rsidTr="00ED264F">
        <w:trPr>
          <w:gridAfter w:val="1"/>
          <w:wAfter w:w="73" w:type="dxa"/>
        </w:trPr>
        <w:tc>
          <w:tcPr>
            <w:tcW w:w="9639" w:type="dxa"/>
            <w:gridSpan w:val="3"/>
            <w:tcBorders>
              <w:top w:val="single" w:sz="4" w:space="0" w:color="auto"/>
            </w:tcBorders>
          </w:tcPr>
          <w:p w14:paraId="41846635" w14:textId="77777777" w:rsidR="00B4030F" w:rsidRDefault="00B4030F">
            <w:pPr>
              <w:pStyle w:val="zSoquijlblTitrePartie"/>
            </w:pPr>
          </w:p>
        </w:tc>
      </w:tr>
      <w:tr w:rsidR="0041228F" w:rsidRPr="00AF4F38" w14:paraId="14902696" w14:textId="77777777" w:rsidTr="00ED264F">
        <w:trPr>
          <w:gridAfter w:val="1"/>
          <w:wAfter w:w="73" w:type="dxa"/>
        </w:trPr>
        <w:tc>
          <w:tcPr>
            <w:tcW w:w="9639" w:type="dxa"/>
            <w:gridSpan w:val="3"/>
          </w:tcPr>
          <w:p w14:paraId="6FCFDE4D" w14:textId="30E9FB97" w:rsidR="00B4030F" w:rsidRPr="000D124E" w:rsidRDefault="00692E0A" w:rsidP="00BD73A1">
            <w:pPr>
              <w:pStyle w:val="zSoquijdatNomPartieDem"/>
              <w:jc w:val="both"/>
            </w:pPr>
            <w:r w:rsidRPr="000D124E">
              <w:t>AUTORITÉ DES MARCHÉS FINANCIERS,</w:t>
            </w:r>
            <w:r w:rsidRPr="000D124E">
              <w:rPr>
                <w:b w:val="0"/>
                <w:bCs w:val="0"/>
              </w:rPr>
              <w:t xml:space="preserve"> a legally constituted entity, having an establishment located at 2640 boulevard Laurier, 4</w:t>
            </w:r>
            <w:r w:rsidRPr="000D124E">
              <w:rPr>
                <w:b w:val="0"/>
                <w:bCs w:val="0"/>
                <w:vertAlign w:val="superscript"/>
              </w:rPr>
              <w:t>th</w:t>
            </w:r>
            <w:r w:rsidRPr="000D124E">
              <w:rPr>
                <w:b w:val="0"/>
                <w:bCs w:val="0"/>
              </w:rPr>
              <w:t xml:space="preserve"> floor, Tour Cominar, Québec, </w:t>
            </w:r>
            <w:r w:rsidR="00814D8D" w:rsidRPr="000D124E">
              <w:rPr>
                <w:b w:val="0"/>
                <w:bCs w:val="0"/>
              </w:rPr>
              <w:t xml:space="preserve">Québec </w:t>
            </w:r>
            <w:r w:rsidRPr="000D124E">
              <w:rPr>
                <w:b w:val="0"/>
                <w:bCs w:val="0"/>
              </w:rPr>
              <w:t>G1V 5C1</w:t>
            </w:r>
          </w:p>
        </w:tc>
      </w:tr>
      <w:tr w:rsidR="0041228F" w14:paraId="7BD6A490" w14:textId="77777777" w:rsidTr="00ED264F">
        <w:trPr>
          <w:gridAfter w:val="1"/>
          <w:wAfter w:w="73" w:type="dxa"/>
        </w:trPr>
        <w:tc>
          <w:tcPr>
            <w:tcW w:w="9639" w:type="dxa"/>
            <w:gridSpan w:val="3"/>
          </w:tcPr>
          <w:p w14:paraId="1DFC8713" w14:textId="3618B9CB" w:rsidR="00417C84" w:rsidRDefault="00692E0A" w:rsidP="00711101">
            <w:pPr>
              <w:pStyle w:val="zSoquijdatQtePartieDem"/>
              <w:ind w:left="709"/>
              <w:jc w:val="both"/>
            </w:pPr>
            <w:r>
              <w:rPr>
                <w:lang w:val="en-CA"/>
              </w:rPr>
              <w:t>Applicant</w:t>
            </w:r>
          </w:p>
        </w:tc>
      </w:tr>
      <w:tr w:rsidR="0041228F" w14:paraId="53CAF3B6" w14:textId="77777777" w:rsidTr="00ED264F">
        <w:trPr>
          <w:gridAfter w:val="1"/>
          <w:wAfter w:w="73" w:type="dxa"/>
        </w:trPr>
        <w:tc>
          <w:tcPr>
            <w:tcW w:w="9639" w:type="dxa"/>
            <w:gridSpan w:val="3"/>
          </w:tcPr>
          <w:p w14:paraId="0BC30607" w14:textId="67DE991B" w:rsidR="00711101" w:rsidRDefault="00692E0A" w:rsidP="00711101">
            <w:pPr>
              <w:pStyle w:val="zSoquijdatQtePartieDem"/>
              <w:ind w:left="0"/>
              <w:jc w:val="both"/>
            </w:pPr>
            <w:r>
              <w:rPr>
                <w:lang w:val="en-CA"/>
              </w:rPr>
              <w:t>v.</w:t>
            </w:r>
          </w:p>
        </w:tc>
      </w:tr>
      <w:tr w:rsidR="0041228F" w:rsidRPr="00662EDC" w14:paraId="3607367F" w14:textId="77777777" w:rsidTr="00ED264F">
        <w:trPr>
          <w:gridAfter w:val="1"/>
          <w:wAfter w:w="73" w:type="dxa"/>
        </w:trPr>
        <w:tc>
          <w:tcPr>
            <w:tcW w:w="9639" w:type="dxa"/>
            <w:gridSpan w:val="3"/>
          </w:tcPr>
          <w:p w14:paraId="02A95AA6" w14:textId="48E073D2" w:rsidR="00772E3E" w:rsidRPr="006F2AFC" w:rsidRDefault="00692E0A" w:rsidP="00711101">
            <w:pPr>
              <w:rPr>
                <w:rFonts w:ascii="Arial" w:eastAsia="Calibri" w:hAnsi="Arial" w:cs="Arial"/>
                <w:bCs/>
                <w:lang w:val="en-CA"/>
              </w:rPr>
            </w:pPr>
            <w:r>
              <w:rPr>
                <w:rFonts w:ascii="Arial" w:hAnsi="Arial" w:cs="Arial"/>
                <w:b/>
                <w:bCs/>
                <w:lang w:val="en-CA"/>
              </w:rPr>
              <w:t>KELSEY BRUNETTE</w:t>
            </w:r>
            <w:r>
              <w:rPr>
                <w:rFonts w:ascii="Arial" w:hAnsi="Arial" w:cs="Arial"/>
                <w:lang w:val="en-CA"/>
              </w:rPr>
              <w:t xml:space="preserve">, residing and domiciled at </w:t>
            </w:r>
            <w:r w:rsidR="00662EDC">
              <w:rPr>
                <w:rFonts w:ascii="Arial" w:hAnsi="Arial" w:cs="Arial"/>
                <w:lang w:val="en-CA"/>
              </w:rPr>
              <w:t>[...]</w:t>
            </w:r>
            <w:r>
              <w:rPr>
                <w:rFonts w:ascii="Arial" w:hAnsi="Arial" w:cs="Arial"/>
                <w:lang w:val="en-CA"/>
              </w:rPr>
              <w:t xml:space="preserve">, Léry, </w:t>
            </w:r>
            <w:r w:rsidR="00814D8D">
              <w:rPr>
                <w:rFonts w:ascii="Arial" w:hAnsi="Arial" w:cs="Arial"/>
                <w:lang w:val="en-CA"/>
              </w:rPr>
              <w:t xml:space="preserve">Québec </w:t>
            </w:r>
            <w:r w:rsidR="00662EDC">
              <w:rPr>
                <w:rFonts w:ascii="Arial" w:hAnsi="Arial" w:cs="Arial"/>
                <w:lang w:val="en-CA"/>
              </w:rPr>
              <w:t>[...]</w:t>
            </w:r>
          </w:p>
        </w:tc>
      </w:tr>
      <w:tr w:rsidR="0041228F" w14:paraId="7538EEA5" w14:textId="77777777" w:rsidTr="00ED264F">
        <w:trPr>
          <w:gridAfter w:val="1"/>
          <w:wAfter w:w="73" w:type="dxa"/>
        </w:trPr>
        <w:tc>
          <w:tcPr>
            <w:tcW w:w="9639" w:type="dxa"/>
            <w:gridSpan w:val="3"/>
          </w:tcPr>
          <w:p w14:paraId="5A7C7F9F" w14:textId="242821C2" w:rsidR="00772E3E" w:rsidRPr="00E65CBA" w:rsidRDefault="00692E0A" w:rsidP="00772E3E">
            <w:pPr>
              <w:pStyle w:val="zSoquijdatQtePartieDem"/>
              <w:ind w:left="709"/>
              <w:jc w:val="both"/>
              <w:rPr>
                <w:rFonts w:cs="Arial"/>
                <w:b/>
                <w:szCs w:val="24"/>
              </w:rPr>
            </w:pPr>
            <w:r>
              <w:rPr>
                <w:rFonts w:cs="Arial"/>
                <w:lang w:val="en-CA"/>
              </w:rPr>
              <w:t>Respondent</w:t>
            </w:r>
          </w:p>
        </w:tc>
      </w:tr>
      <w:tr w:rsidR="0041228F" w14:paraId="1DDA2A44" w14:textId="77777777" w:rsidTr="00ED264F">
        <w:trPr>
          <w:gridAfter w:val="1"/>
          <w:wAfter w:w="73" w:type="dxa"/>
        </w:trPr>
        <w:tc>
          <w:tcPr>
            <w:tcW w:w="9639" w:type="dxa"/>
            <w:gridSpan w:val="3"/>
          </w:tcPr>
          <w:p w14:paraId="2E37851C" w14:textId="11B2F004" w:rsidR="00711101" w:rsidRPr="006F2AFC" w:rsidRDefault="00692E0A" w:rsidP="00711101">
            <w:pPr>
              <w:rPr>
                <w:rFonts w:ascii="Arial" w:eastAsia="Calibri" w:hAnsi="Arial" w:cs="Arial"/>
                <w:bCs/>
                <w:lang w:val="en-CA"/>
              </w:rPr>
            </w:pPr>
            <w:r>
              <w:rPr>
                <w:rFonts w:ascii="Arial" w:eastAsia="Calibri" w:hAnsi="Arial" w:cs="Arial"/>
                <w:lang w:val="en-CA"/>
              </w:rPr>
              <w:t>and</w:t>
            </w:r>
          </w:p>
          <w:p w14:paraId="23A8EAEF" w14:textId="64254177" w:rsidR="00CB0900" w:rsidRPr="006F2AFC" w:rsidRDefault="00692E0A" w:rsidP="00CB0900">
            <w:pPr>
              <w:widowControl w:val="0"/>
              <w:jc w:val="both"/>
              <w:rPr>
                <w:rFonts w:ascii="Arial" w:hAnsi="Arial" w:cs="Arial"/>
                <w:bCs/>
                <w:lang w:val="en-CA"/>
              </w:rPr>
            </w:pPr>
            <w:r>
              <w:rPr>
                <w:rFonts w:ascii="Arial" w:hAnsi="Arial" w:cs="Arial"/>
                <w:b/>
                <w:bCs/>
                <w:lang w:val="en-CA"/>
              </w:rPr>
              <w:t>BANK TORONTO DOMINION</w:t>
            </w:r>
            <w:r>
              <w:rPr>
                <w:rFonts w:ascii="Arial" w:hAnsi="Arial" w:cs="Arial"/>
                <w:lang w:val="en-CA"/>
              </w:rPr>
              <w:t>, having a branch at 276 boulevard D’Anjou, Châteauguay, Quebec J6K 1C6</w:t>
            </w:r>
          </w:p>
          <w:p w14:paraId="61DE5AAF" w14:textId="77777777" w:rsidR="000C2116" w:rsidRPr="006F2AFC" w:rsidRDefault="00692E0A" w:rsidP="000C2116">
            <w:pPr>
              <w:jc w:val="both"/>
              <w:rPr>
                <w:rFonts w:ascii="Arial" w:hAnsi="Arial" w:cs="Arial"/>
                <w:color w:val="000000" w:themeColor="text1"/>
                <w:lang w:val="en-CA"/>
              </w:rPr>
            </w:pPr>
            <w:r>
              <w:rPr>
                <w:rFonts w:ascii="Arial" w:hAnsi="Arial" w:cs="Arial"/>
                <w:color w:val="000000" w:themeColor="text1"/>
                <w:lang w:val="en-CA"/>
              </w:rPr>
              <w:t>and</w:t>
            </w:r>
          </w:p>
          <w:p w14:paraId="61CD38B2" w14:textId="2642E24E" w:rsidR="00CB0900" w:rsidRPr="006F2AFC" w:rsidRDefault="00692E0A" w:rsidP="00CB0900">
            <w:pPr>
              <w:widowControl w:val="0"/>
              <w:jc w:val="both"/>
              <w:rPr>
                <w:rFonts w:ascii="Arial" w:hAnsi="Arial" w:cs="Arial"/>
                <w:bCs/>
                <w:lang w:val="en-CA"/>
              </w:rPr>
            </w:pPr>
            <w:r>
              <w:rPr>
                <w:rFonts w:ascii="Arial" w:hAnsi="Arial" w:cs="Arial"/>
                <w:b/>
                <w:bCs/>
                <w:lang w:val="en-CA"/>
              </w:rPr>
              <w:t>CANADIAN IMPERIAL BANK OF COMMERCE</w:t>
            </w:r>
            <w:r>
              <w:rPr>
                <w:rFonts w:ascii="Arial" w:hAnsi="Arial" w:cs="Arial"/>
                <w:lang w:val="en-CA"/>
              </w:rPr>
              <w:t xml:space="preserve">, having a branch at 77b boulevard D’Anjou, Châteauguay, </w:t>
            </w:r>
            <w:r w:rsidR="00814D8D">
              <w:rPr>
                <w:rFonts w:ascii="Arial" w:hAnsi="Arial" w:cs="Arial"/>
                <w:lang w:val="en-CA"/>
              </w:rPr>
              <w:t xml:space="preserve">Québec </w:t>
            </w:r>
            <w:r>
              <w:rPr>
                <w:rFonts w:ascii="Arial" w:hAnsi="Arial" w:cs="Arial"/>
                <w:lang w:val="en-CA"/>
              </w:rPr>
              <w:t>J6J 2R1</w:t>
            </w:r>
          </w:p>
          <w:p w14:paraId="4C4F6B74" w14:textId="3F7EC922" w:rsidR="000C2116" w:rsidRPr="00E65CBA" w:rsidRDefault="00692E0A" w:rsidP="000C2116">
            <w:pPr>
              <w:keepLines/>
              <w:jc w:val="both"/>
              <w:rPr>
                <w:rFonts w:ascii="Arial" w:hAnsi="Arial" w:cs="Arial"/>
                <w:color w:val="000000" w:themeColor="text1"/>
              </w:rPr>
            </w:pPr>
            <w:r>
              <w:rPr>
                <w:rFonts w:ascii="Arial" w:hAnsi="Arial" w:cs="Arial"/>
                <w:color w:val="000000" w:themeColor="text1"/>
                <w:lang w:val="en-CA"/>
              </w:rPr>
              <w:t>and</w:t>
            </w:r>
          </w:p>
        </w:tc>
      </w:tr>
      <w:tr w:rsidR="0041228F" w14:paraId="19A1540F" w14:textId="77777777" w:rsidTr="00ED264F">
        <w:trPr>
          <w:gridAfter w:val="1"/>
          <w:wAfter w:w="73" w:type="dxa"/>
        </w:trPr>
        <w:tc>
          <w:tcPr>
            <w:tcW w:w="9639" w:type="dxa"/>
            <w:gridSpan w:val="3"/>
          </w:tcPr>
          <w:p w14:paraId="110AB350" w14:textId="6EF082C1" w:rsidR="00CB0900" w:rsidRPr="006F2AFC" w:rsidRDefault="00692E0A" w:rsidP="00CB0900">
            <w:pPr>
              <w:widowControl w:val="0"/>
              <w:jc w:val="both"/>
              <w:rPr>
                <w:rFonts w:ascii="Arial" w:hAnsi="Arial" w:cs="Arial"/>
                <w:bCs/>
                <w:lang w:val="en-CA"/>
              </w:rPr>
            </w:pPr>
            <w:r>
              <w:rPr>
                <w:rFonts w:ascii="Arial" w:hAnsi="Arial" w:cs="Arial"/>
                <w:b/>
                <w:bCs/>
                <w:lang w:val="en-CA"/>
              </w:rPr>
              <w:t>PEOPLES TRUST COMPANY</w:t>
            </w:r>
            <w:r>
              <w:rPr>
                <w:rFonts w:ascii="Arial" w:hAnsi="Arial" w:cs="Arial"/>
                <w:lang w:val="en-CA"/>
              </w:rPr>
              <w:t>, a legally constituted entity headquartered at 888 Dunsmuir Street, 14</w:t>
            </w:r>
            <w:r>
              <w:rPr>
                <w:rFonts w:ascii="Arial" w:hAnsi="Arial" w:cs="Arial"/>
                <w:vertAlign w:val="superscript"/>
                <w:lang w:val="en-CA"/>
              </w:rPr>
              <w:t>th</w:t>
            </w:r>
            <w:r>
              <w:rPr>
                <w:rFonts w:ascii="Arial" w:hAnsi="Arial" w:cs="Arial"/>
                <w:lang w:val="en-CA"/>
              </w:rPr>
              <w:t xml:space="preserve"> floor, Vancouver, British Columbia V6C 3K4 and having a trustee at 1000 rue de la Gauchetière Ouest, Suite 900, Montréal, </w:t>
            </w:r>
            <w:r w:rsidR="00814D8D">
              <w:rPr>
                <w:rFonts w:ascii="Arial" w:hAnsi="Arial" w:cs="Arial"/>
                <w:lang w:val="en-CA"/>
              </w:rPr>
              <w:t xml:space="preserve">Québec </w:t>
            </w:r>
            <w:r>
              <w:rPr>
                <w:rFonts w:ascii="Arial" w:hAnsi="Arial" w:cs="Arial"/>
                <w:lang w:val="en-CA"/>
              </w:rPr>
              <w:t>H3B 4W5</w:t>
            </w:r>
          </w:p>
          <w:p w14:paraId="03EC41B4" w14:textId="141F87BD" w:rsidR="00CB0900" w:rsidRPr="00E65CBA" w:rsidRDefault="00692E0A" w:rsidP="00711101">
            <w:pPr>
              <w:rPr>
                <w:rFonts w:ascii="Arial" w:eastAsia="Calibri" w:hAnsi="Arial" w:cs="Arial"/>
                <w:bCs/>
              </w:rPr>
            </w:pPr>
            <w:r>
              <w:rPr>
                <w:rFonts w:ascii="Arial" w:eastAsia="Calibri" w:hAnsi="Arial" w:cs="Arial"/>
                <w:lang w:val="en-CA"/>
              </w:rPr>
              <w:t>and</w:t>
            </w:r>
          </w:p>
        </w:tc>
      </w:tr>
      <w:tr w:rsidR="0041228F" w:rsidRPr="00662EDC" w14:paraId="790A2AFD" w14:textId="77777777" w:rsidTr="00ED264F">
        <w:trPr>
          <w:gridAfter w:val="1"/>
          <w:wAfter w:w="73" w:type="dxa"/>
        </w:trPr>
        <w:tc>
          <w:tcPr>
            <w:tcW w:w="9639" w:type="dxa"/>
            <w:gridSpan w:val="3"/>
          </w:tcPr>
          <w:p w14:paraId="5B66279A" w14:textId="1BD51DB4" w:rsidR="00CB0900" w:rsidRPr="006F2AFC" w:rsidRDefault="00692E0A" w:rsidP="00CB0900">
            <w:pPr>
              <w:widowControl w:val="0"/>
              <w:jc w:val="both"/>
              <w:rPr>
                <w:rFonts w:ascii="Arial" w:hAnsi="Arial" w:cs="Arial"/>
                <w:b/>
                <w:lang w:val="en-CA"/>
              </w:rPr>
            </w:pPr>
            <w:r>
              <w:rPr>
                <w:rFonts w:ascii="Arial" w:hAnsi="Arial" w:cs="Arial"/>
                <w:b/>
                <w:bCs/>
                <w:lang w:val="en-CA"/>
              </w:rPr>
              <w:t>KOHO FINANCIAL INC.</w:t>
            </w:r>
            <w:r>
              <w:rPr>
                <w:rFonts w:ascii="Arial" w:hAnsi="Arial" w:cs="Arial"/>
                <w:lang w:val="en-CA"/>
              </w:rPr>
              <w:t xml:space="preserve">, a legally constituted entity headquartered at 64 Mowat Avenue, Toronto, Ontario M6K 3E3 and having a trustee at 500 Place d’Armes, Suite 2810, Montréal, </w:t>
            </w:r>
            <w:r w:rsidR="00643518">
              <w:rPr>
                <w:rFonts w:ascii="Arial" w:hAnsi="Arial" w:cs="Arial"/>
                <w:lang w:val="en-CA"/>
              </w:rPr>
              <w:t xml:space="preserve">Québec </w:t>
            </w:r>
            <w:r>
              <w:rPr>
                <w:rFonts w:ascii="Arial" w:hAnsi="Arial" w:cs="Arial"/>
                <w:lang w:val="en-CA"/>
              </w:rPr>
              <w:t>H2Y 2W2</w:t>
            </w:r>
          </w:p>
        </w:tc>
      </w:tr>
      <w:tr w:rsidR="0041228F" w14:paraId="4002791C" w14:textId="77777777" w:rsidTr="00ED264F">
        <w:trPr>
          <w:gridAfter w:val="1"/>
          <w:wAfter w:w="73" w:type="dxa"/>
        </w:trPr>
        <w:tc>
          <w:tcPr>
            <w:tcW w:w="9639" w:type="dxa"/>
            <w:gridSpan w:val="3"/>
          </w:tcPr>
          <w:p w14:paraId="440647EF" w14:textId="5BD97F35" w:rsidR="00711101" w:rsidRPr="00E65CBA" w:rsidRDefault="00692E0A" w:rsidP="00711101">
            <w:pPr>
              <w:pStyle w:val="zSoquijdatQtePartieDem"/>
              <w:ind w:left="709"/>
              <w:jc w:val="both"/>
              <w:rPr>
                <w:rFonts w:cs="Arial"/>
              </w:rPr>
            </w:pPr>
            <w:r>
              <w:rPr>
                <w:rFonts w:cs="Arial"/>
                <w:lang w:val="en-CA"/>
              </w:rPr>
              <w:t>Impleaded parties</w:t>
            </w:r>
          </w:p>
        </w:tc>
      </w:tr>
      <w:tr w:rsidR="0041228F" w14:paraId="5CFBF2E3" w14:textId="77777777" w:rsidTr="00ED264F">
        <w:trPr>
          <w:gridAfter w:val="1"/>
          <w:wAfter w:w="73" w:type="dxa"/>
        </w:trPr>
        <w:tc>
          <w:tcPr>
            <w:tcW w:w="9639" w:type="dxa"/>
            <w:gridSpan w:val="3"/>
          </w:tcPr>
          <w:p w14:paraId="0F98337D" w14:textId="77777777" w:rsidR="00711101" w:rsidRPr="000E3A2C" w:rsidRDefault="00711101" w:rsidP="00711101">
            <w:pPr>
              <w:rPr>
                <w:rFonts w:eastAsia="Calibri" w:cs="Arial"/>
                <w:b/>
              </w:rPr>
            </w:pPr>
          </w:p>
        </w:tc>
      </w:tr>
      <w:tr w:rsidR="0041228F" w14:paraId="373E8E63" w14:textId="77777777" w:rsidTr="00ED264F">
        <w:trPr>
          <w:gridAfter w:val="1"/>
          <w:wAfter w:w="73" w:type="dxa"/>
        </w:trPr>
        <w:tc>
          <w:tcPr>
            <w:tcW w:w="9639" w:type="dxa"/>
            <w:gridSpan w:val="3"/>
          </w:tcPr>
          <w:p w14:paraId="589069FA" w14:textId="77777777" w:rsidR="00711101" w:rsidRPr="000E3A2C" w:rsidRDefault="00711101" w:rsidP="00711101">
            <w:pPr>
              <w:rPr>
                <w:rFonts w:eastAsia="Calibri" w:cs="Arial"/>
                <w:b/>
              </w:rPr>
            </w:pPr>
          </w:p>
        </w:tc>
      </w:tr>
      <w:tr w:rsidR="0041228F" w14:paraId="1AEE61F5" w14:textId="77777777" w:rsidTr="00ED264F">
        <w:trPr>
          <w:gridAfter w:val="1"/>
          <w:wAfter w:w="73" w:type="dxa"/>
        </w:trPr>
        <w:tc>
          <w:tcPr>
            <w:tcW w:w="9639" w:type="dxa"/>
            <w:gridSpan w:val="3"/>
            <w:tcBorders>
              <w:top w:val="single" w:sz="4" w:space="0" w:color="auto"/>
            </w:tcBorders>
          </w:tcPr>
          <w:p w14:paraId="653E1D14" w14:textId="77777777" w:rsidR="00FF6ABC" w:rsidRDefault="00FF6ABC" w:rsidP="00B4030F">
            <w:pPr>
              <w:jc w:val="center"/>
            </w:pPr>
          </w:p>
        </w:tc>
      </w:tr>
      <w:tr w:rsidR="0041228F" w14:paraId="33229DB9" w14:textId="77777777" w:rsidTr="00ED264F">
        <w:trPr>
          <w:gridAfter w:val="1"/>
          <w:wAfter w:w="73" w:type="dxa"/>
        </w:trPr>
        <w:tc>
          <w:tcPr>
            <w:tcW w:w="9639" w:type="dxa"/>
            <w:gridSpan w:val="3"/>
          </w:tcPr>
          <w:p w14:paraId="4630B7BD" w14:textId="77777777" w:rsidR="007875B0" w:rsidRDefault="007875B0" w:rsidP="0010326D">
            <w:pPr>
              <w:pStyle w:val="zSoquijlblTypeDocument"/>
            </w:pPr>
          </w:p>
          <w:p w14:paraId="5605AF4A" w14:textId="77777777" w:rsidR="00FF6ABC" w:rsidRPr="00417C84" w:rsidRDefault="00692E0A" w:rsidP="0010326D">
            <w:pPr>
              <w:pStyle w:val="zSoquijlblTypeDocument"/>
              <w:rPr>
                <w:i/>
              </w:rPr>
            </w:pPr>
            <w:r>
              <w:rPr>
                <w:bCs/>
                <w:i/>
                <w:iCs/>
                <w:lang w:val="en-CA"/>
              </w:rPr>
              <w:t>EX PARTE</w:t>
            </w:r>
            <w:r>
              <w:rPr>
                <w:bCs/>
                <w:lang w:val="en-CA"/>
              </w:rPr>
              <w:t xml:space="preserve"> DECISION</w:t>
            </w:r>
          </w:p>
        </w:tc>
      </w:tr>
      <w:tr w:rsidR="0041228F" w14:paraId="54A61630" w14:textId="77777777" w:rsidTr="00ED264F">
        <w:trPr>
          <w:gridAfter w:val="1"/>
          <w:wAfter w:w="73" w:type="dxa"/>
        </w:trPr>
        <w:tc>
          <w:tcPr>
            <w:tcW w:w="9639" w:type="dxa"/>
            <w:gridSpan w:val="3"/>
          </w:tcPr>
          <w:p w14:paraId="52099501" w14:textId="77777777" w:rsidR="008B0126" w:rsidRDefault="008B0126" w:rsidP="00AE2C56">
            <w:pPr>
              <w:pStyle w:val="zSoquijlblNosArticles"/>
              <w:jc w:val="left"/>
            </w:pPr>
          </w:p>
        </w:tc>
      </w:tr>
      <w:tr w:rsidR="0041228F" w14:paraId="6A2534C6" w14:textId="77777777" w:rsidTr="00ED264F">
        <w:trPr>
          <w:gridAfter w:val="1"/>
          <w:wAfter w:w="73" w:type="dxa"/>
        </w:trPr>
        <w:tc>
          <w:tcPr>
            <w:tcW w:w="9639" w:type="dxa"/>
            <w:gridSpan w:val="3"/>
            <w:tcBorders>
              <w:bottom w:val="single" w:sz="4" w:space="0" w:color="auto"/>
            </w:tcBorders>
          </w:tcPr>
          <w:p w14:paraId="02AE0C94" w14:textId="77777777" w:rsidR="0002722E" w:rsidRDefault="0002722E" w:rsidP="0010326D">
            <w:pPr>
              <w:pStyle w:val="zSoquijlblNosArticles"/>
            </w:pPr>
          </w:p>
        </w:tc>
      </w:tr>
      <w:tr w:rsidR="0041228F" w14:paraId="6575C1E9" w14:textId="77777777" w:rsidTr="00ED264F">
        <w:trPr>
          <w:gridAfter w:val="1"/>
          <w:wAfter w:w="73" w:type="dxa"/>
        </w:trPr>
        <w:tc>
          <w:tcPr>
            <w:tcW w:w="9639" w:type="dxa"/>
            <w:gridSpan w:val="3"/>
            <w:tcBorders>
              <w:top w:val="single" w:sz="4" w:space="0" w:color="auto"/>
            </w:tcBorders>
          </w:tcPr>
          <w:p w14:paraId="306673D0" w14:textId="77777777" w:rsidR="0002722E" w:rsidRDefault="0002722E" w:rsidP="0010326D">
            <w:pPr>
              <w:pStyle w:val="zSoquijlblNosArticles"/>
            </w:pPr>
          </w:p>
        </w:tc>
      </w:tr>
    </w:tbl>
    <w:p w14:paraId="719CEF31" w14:textId="77777777" w:rsidR="00415DCB" w:rsidRDefault="00692E0A" w:rsidP="00825D7D">
      <w:pPr>
        <w:pStyle w:val="Titre1"/>
      </w:pPr>
      <w:bookmarkStart w:id="2" w:name="_Ref456356564"/>
      <w:r>
        <w:rPr>
          <w:bCs/>
          <w:lang w:val="en-CA"/>
        </w:rPr>
        <w:t>OVERVIEW</w:t>
      </w:r>
    </w:p>
    <w:bookmarkEnd w:id="2"/>
    <w:p w14:paraId="39A047D7" w14:textId="072D9E90" w:rsidR="008E54A7" w:rsidRPr="006F2AFC" w:rsidRDefault="00692E0A" w:rsidP="00D648CC">
      <w:pPr>
        <w:pStyle w:val="Paragraphe"/>
        <w:rPr>
          <w:lang w:val="en-CA"/>
        </w:rPr>
      </w:pPr>
      <w:r>
        <w:rPr>
          <w:lang w:val="en-CA"/>
        </w:rPr>
        <w:t>As part of an ongoing investigation, the Autorité des marchés financiers ("Authority")</w:t>
      </w:r>
      <w:r>
        <w:rPr>
          <w:rStyle w:val="Appelnotedebasdep"/>
          <w:lang w:val="en-CA"/>
        </w:rPr>
        <w:footnoteReference w:id="1"/>
      </w:r>
      <w:r>
        <w:rPr>
          <w:lang w:val="en-CA"/>
        </w:rPr>
        <w:t xml:space="preserve"> </w:t>
      </w:r>
      <w:r w:rsidR="00DA0868">
        <w:rPr>
          <w:lang w:val="en-CA"/>
        </w:rPr>
        <w:t xml:space="preserve"> urgently filed on</w:t>
      </w:r>
      <w:r w:rsidR="00814D8D">
        <w:rPr>
          <w:lang w:val="en-CA"/>
        </w:rPr>
        <w:t xml:space="preserve"> September 7, 2023, an</w:t>
      </w:r>
      <w:r>
        <w:rPr>
          <w:lang w:val="en-CA"/>
        </w:rPr>
        <w:t xml:space="preserve"> application for an </w:t>
      </w:r>
      <w:r>
        <w:rPr>
          <w:i/>
          <w:iCs/>
          <w:lang w:val="en-CA"/>
        </w:rPr>
        <w:t>ex parte</w:t>
      </w:r>
      <w:r>
        <w:rPr>
          <w:lang w:val="en-CA"/>
        </w:rPr>
        <w:t xml:space="preserve"> hearing </w:t>
      </w:r>
      <w:r w:rsidR="00352687">
        <w:rPr>
          <w:lang w:val="en-CA"/>
        </w:rPr>
        <w:t xml:space="preserve">before </w:t>
      </w:r>
      <w:r>
        <w:rPr>
          <w:lang w:val="en-CA"/>
        </w:rPr>
        <w:t xml:space="preserve">the Financial Markets Administrative Tribunal (“Tribunal"). </w:t>
      </w:r>
    </w:p>
    <w:p w14:paraId="16D0FB23" w14:textId="2661053E" w:rsidR="00D648CC" w:rsidRPr="006F2AFC" w:rsidRDefault="00692E0A" w:rsidP="00D648CC">
      <w:pPr>
        <w:pStyle w:val="Paragraphe"/>
        <w:rPr>
          <w:lang w:val="en-CA"/>
        </w:rPr>
      </w:pPr>
      <w:r>
        <w:rPr>
          <w:lang w:val="en-CA"/>
        </w:rPr>
        <w:t>This application</w:t>
      </w:r>
      <w:r w:rsidR="00294165">
        <w:rPr>
          <w:lang w:val="en-CA"/>
        </w:rPr>
        <w:t xml:space="preserve"> </w:t>
      </w:r>
      <w:r w:rsidR="00165913">
        <w:rPr>
          <w:lang w:val="en-CA"/>
        </w:rPr>
        <w:t>aims</w:t>
      </w:r>
      <w:r>
        <w:rPr>
          <w:lang w:val="en-CA"/>
        </w:rPr>
        <w:t xml:space="preserve">, in particular, </w:t>
      </w:r>
      <w:r w:rsidR="00DA0868">
        <w:rPr>
          <w:lang w:val="en-CA"/>
        </w:rPr>
        <w:t xml:space="preserve">to </w:t>
      </w:r>
      <w:r>
        <w:rPr>
          <w:lang w:val="en-CA"/>
        </w:rPr>
        <w:t>obtain freeze orders against respondent Kelsey Brunette and the financial institutions</w:t>
      </w:r>
      <w:r w:rsidR="00165913">
        <w:rPr>
          <w:lang w:val="en-CA"/>
        </w:rPr>
        <w:t xml:space="preserve"> involved as impleaded parties</w:t>
      </w:r>
      <w:r>
        <w:rPr>
          <w:lang w:val="en-CA"/>
        </w:rPr>
        <w:t xml:space="preserve">, as well as orders against the respondent prohibiting her from making transactions in securities and from engaging in the business of adviser or dealer. </w:t>
      </w:r>
    </w:p>
    <w:p w14:paraId="20BC29F6" w14:textId="215F4204" w:rsidR="00DF0E8B" w:rsidRPr="006F2AFC" w:rsidRDefault="00692E0A" w:rsidP="00DF0E8B">
      <w:pPr>
        <w:pStyle w:val="Paragraphe"/>
        <w:rPr>
          <w:lang w:val="en-CA"/>
        </w:rPr>
      </w:pPr>
      <w:r>
        <w:rPr>
          <w:lang w:val="en-CA"/>
        </w:rPr>
        <w:t>Kelsey Brunette allegedly works in the restaurant and animal</w:t>
      </w:r>
      <w:r w:rsidR="00165913">
        <w:rPr>
          <w:lang w:val="en-CA"/>
        </w:rPr>
        <w:t xml:space="preserve"> care</w:t>
      </w:r>
      <w:r>
        <w:rPr>
          <w:lang w:val="en-CA"/>
        </w:rPr>
        <w:t xml:space="preserve"> fields. She is not registered in any capacity under the </w:t>
      </w:r>
      <w:r>
        <w:rPr>
          <w:i/>
          <w:iCs/>
          <w:lang w:val="en-CA"/>
        </w:rPr>
        <w:t>Securities Act.</w:t>
      </w:r>
      <w:r>
        <w:rPr>
          <w:rStyle w:val="Appelnotedebasdep"/>
          <w:lang w:val="en-CA"/>
        </w:rPr>
        <w:footnoteReference w:id="2"/>
      </w:r>
    </w:p>
    <w:p w14:paraId="1A4D1CE7" w14:textId="66497089" w:rsidR="005E6FC0" w:rsidRPr="006F2AFC" w:rsidRDefault="00692E0A" w:rsidP="00DF0E8B">
      <w:pPr>
        <w:pStyle w:val="Paragraphe"/>
        <w:rPr>
          <w:lang w:val="en-CA"/>
        </w:rPr>
      </w:pPr>
      <w:r>
        <w:rPr>
          <w:lang w:val="en-CA"/>
        </w:rPr>
        <w:t>The impleaded parties, Toronto Dominion Bank, Canadian Imperial Bank of Commerce, Peoples Trust Company and Koho Financial Inc., are financial institutions with which Kelsey Brunette has a business relationship.</w:t>
      </w:r>
    </w:p>
    <w:p w14:paraId="78AE4B7C" w14:textId="227FB5E1" w:rsidR="00AD0C55" w:rsidRPr="006F2AFC" w:rsidRDefault="00692E0A" w:rsidP="00DF0E8B">
      <w:pPr>
        <w:pStyle w:val="Paragraphe"/>
        <w:rPr>
          <w:lang w:val="en-CA"/>
        </w:rPr>
      </w:pPr>
      <w:r>
        <w:rPr>
          <w:lang w:val="en-CA"/>
        </w:rPr>
        <w:t>In its application, the Authority alleges that:</w:t>
      </w:r>
    </w:p>
    <w:p w14:paraId="4E50A7E8" w14:textId="7793ED77" w:rsidR="003C214E" w:rsidRPr="006F2AFC" w:rsidRDefault="00692E0A" w:rsidP="003C214E">
      <w:pPr>
        <w:pStyle w:val="Paragraphe"/>
        <w:numPr>
          <w:ilvl w:val="0"/>
          <w:numId w:val="47"/>
        </w:numPr>
        <w:rPr>
          <w:lang w:val="en-CA"/>
        </w:rPr>
      </w:pPr>
      <w:r>
        <w:rPr>
          <w:lang w:val="en-CA"/>
        </w:rPr>
        <w:t>Kelsey Brunette allegedly solicited</w:t>
      </w:r>
      <w:r>
        <w:rPr>
          <w:szCs w:val="24"/>
          <w:lang w:val="en-CA"/>
        </w:rPr>
        <w:t xml:space="preserve"> and continues to solicit investors to encourage them to acquire horses or shares in horses through her. She allegedly presents herself as a dealer in the equestrian field and entices investors with the promise of substantial gains when reselling the equines, in return for a percentage of the profit made</w:t>
      </w:r>
      <w:r>
        <w:rPr>
          <w:lang w:val="en-CA"/>
        </w:rPr>
        <w:t xml:space="preserve">. </w:t>
      </w:r>
    </w:p>
    <w:p w14:paraId="5A44ECF0" w14:textId="296B1339" w:rsidR="003C214E" w:rsidRPr="006F2AFC" w:rsidRDefault="00692E0A" w:rsidP="003C214E">
      <w:pPr>
        <w:pStyle w:val="Paragraphe"/>
        <w:numPr>
          <w:ilvl w:val="0"/>
          <w:numId w:val="47"/>
        </w:numPr>
        <w:rPr>
          <w:lang w:val="en-CA"/>
        </w:rPr>
      </w:pPr>
      <w:r>
        <w:rPr>
          <w:lang w:val="en-CA"/>
        </w:rPr>
        <w:t>Most of the money that was allegedly entrusted to her by the investors was allegedly not used as she represented to them, i.e.</w:t>
      </w:r>
      <w:r w:rsidR="00EB3270">
        <w:rPr>
          <w:lang w:val="en-CA"/>
        </w:rPr>
        <w:t>,</w:t>
      </w:r>
      <w:r>
        <w:rPr>
          <w:lang w:val="en-CA"/>
        </w:rPr>
        <w:t xml:space="preserve"> for training, expenses and horse care, but rather to support her personal lifestyle.  </w:t>
      </w:r>
    </w:p>
    <w:p w14:paraId="22C09063" w14:textId="664F9CB8" w:rsidR="003C214E" w:rsidRPr="006F2AFC" w:rsidRDefault="00692E0A" w:rsidP="003C214E">
      <w:pPr>
        <w:pStyle w:val="Paragraphe"/>
        <w:numPr>
          <w:ilvl w:val="0"/>
          <w:numId w:val="47"/>
        </w:numPr>
        <w:rPr>
          <w:lang w:val="en-CA"/>
        </w:rPr>
      </w:pPr>
      <w:r>
        <w:rPr>
          <w:lang w:val="en-CA"/>
        </w:rPr>
        <w:t xml:space="preserve">The ongoing investigation has identified seven (7) potential investors in Kelsey Brunette's scheme. </w:t>
      </w:r>
    </w:p>
    <w:p w14:paraId="3CEE1FD4" w14:textId="2C324951" w:rsidR="003C214E" w:rsidRPr="006F2AFC" w:rsidRDefault="00692E0A" w:rsidP="003C214E">
      <w:pPr>
        <w:pStyle w:val="Paragraphe"/>
        <w:numPr>
          <w:ilvl w:val="0"/>
          <w:numId w:val="47"/>
        </w:numPr>
        <w:rPr>
          <w:lang w:val="en-CA"/>
        </w:rPr>
      </w:pPr>
      <w:r>
        <w:rPr>
          <w:lang w:val="en-CA"/>
        </w:rPr>
        <w:t>The investigation confirmed that at least three (3) investors allegedly invested different amounts of money with Kelsey Brunette for a total of approximately $89,250.</w:t>
      </w:r>
    </w:p>
    <w:p w14:paraId="7C2CFC13" w14:textId="11D6E549" w:rsidR="003C214E" w:rsidRPr="006F2AFC" w:rsidRDefault="00692E0A" w:rsidP="003C214E">
      <w:pPr>
        <w:pStyle w:val="Paragraphe"/>
        <w:numPr>
          <w:ilvl w:val="0"/>
          <w:numId w:val="47"/>
        </w:numPr>
        <w:rPr>
          <w:lang w:val="en-CA"/>
        </w:rPr>
      </w:pPr>
      <w:r>
        <w:rPr>
          <w:lang w:val="en-CA"/>
        </w:rPr>
        <w:lastRenderedPageBreak/>
        <w:t xml:space="preserve">Kelsey Brunette allegedly committed and continues to commit breaches of sections 11 and 148 of the </w:t>
      </w:r>
      <w:r>
        <w:rPr>
          <w:i/>
          <w:iCs/>
          <w:lang w:val="en-CA"/>
        </w:rPr>
        <w:t xml:space="preserve">Securities </w:t>
      </w:r>
      <w:r>
        <w:rPr>
          <w:lang w:val="en-CA"/>
        </w:rPr>
        <w:t xml:space="preserve">Act by engaging in the business of adviser or dealer without being registered as such with the Authority and </w:t>
      </w:r>
      <w:bookmarkStart w:id="3" w:name="_Hlk148703604"/>
      <w:r w:rsidRPr="00E94373">
        <w:rPr>
          <w:lang w:val="en-CA"/>
        </w:rPr>
        <w:t xml:space="preserve">by </w:t>
      </w:r>
      <w:r w:rsidR="00826196" w:rsidRPr="00E94373">
        <w:rPr>
          <w:lang w:val="en-CA"/>
        </w:rPr>
        <w:t xml:space="preserve">proceeding with </w:t>
      </w:r>
      <w:r w:rsidR="00826196" w:rsidRPr="009C2673">
        <w:rPr>
          <w:lang w:val="en-CA"/>
        </w:rPr>
        <w:t xml:space="preserve">the distribution of </w:t>
      </w:r>
      <w:r w:rsidRPr="009C2673">
        <w:rPr>
          <w:lang w:val="en-CA"/>
        </w:rPr>
        <w:t>investment contracts</w:t>
      </w:r>
      <w:bookmarkEnd w:id="3"/>
      <w:r w:rsidRPr="009C2673">
        <w:rPr>
          <w:lang w:val="en-CA"/>
        </w:rPr>
        <w:t xml:space="preserve"> to the public without holding a prospectus subject</w:t>
      </w:r>
      <w:r>
        <w:rPr>
          <w:lang w:val="en-CA"/>
        </w:rPr>
        <w:t xml:space="preserve"> to a receipt issued by the Authority or without having an appropriate exemption</w:t>
      </w:r>
      <w:r w:rsidR="002249CC">
        <w:rPr>
          <w:lang w:val="en-CA"/>
        </w:rPr>
        <w:t>.</w:t>
      </w:r>
      <w:r>
        <w:rPr>
          <w:rStyle w:val="Appelnotedebasdep"/>
          <w:lang w:val="en-CA"/>
        </w:rPr>
        <w:footnoteReference w:id="3"/>
      </w:r>
      <w:r>
        <w:rPr>
          <w:lang w:val="en-CA"/>
        </w:rPr>
        <w:t xml:space="preserve"> </w:t>
      </w:r>
    </w:p>
    <w:p w14:paraId="1E72253E" w14:textId="4D757AF0" w:rsidR="00CF5ACB" w:rsidRPr="006F2AFC" w:rsidRDefault="00692E0A" w:rsidP="003C214E">
      <w:pPr>
        <w:pStyle w:val="Paragraphe"/>
        <w:numPr>
          <w:ilvl w:val="0"/>
          <w:numId w:val="47"/>
        </w:numPr>
        <w:rPr>
          <w:lang w:val="en-CA"/>
        </w:rPr>
      </w:pPr>
      <w:r>
        <w:rPr>
          <w:lang w:val="en-CA"/>
        </w:rPr>
        <w:t xml:space="preserve">Kelsey Brunette’s actions </w:t>
      </w:r>
      <w:r>
        <w:rPr>
          <w:szCs w:val="24"/>
          <w:lang w:val="en-CA"/>
        </w:rPr>
        <w:t xml:space="preserve">would also constitute </w:t>
      </w:r>
      <w:r w:rsidR="0053453E">
        <w:rPr>
          <w:szCs w:val="24"/>
          <w:lang w:val="en-CA"/>
        </w:rPr>
        <w:t>making a misrepresentation i.e.</w:t>
      </w:r>
      <w:r w:rsidR="00EB3270">
        <w:rPr>
          <w:szCs w:val="24"/>
          <w:lang w:val="en-CA"/>
        </w:rPr>
        <w:t>,</w:t>
      </w:r>
      <w:r w:rsidR="0053453E">
        <w:rPr>
          <w:szCs w:val="24"/>
          <w:lang w:val="en-CA"/>
        </w:rPr>
        <w:t xml:space="preserve"> </w:t>
      </w:r>
      <w:r>
        <w:rPr>
          <w:szCs w:val="24"/>
          <w:lang w:val="en-CA"/>
        </w:rPr>
        <w:t xml:space="preserve">the transmission of misleading information within the meaning of section 197 of the </w:t>
      </w:r>
      <w:r>
        <w:rPr>
          <w:i/>
          <w:iCs/>
          <w:szCs w:val="24"/>
          <w:lang w:val="en-CA"/>
        </w:rPr>
        <w:t xml:space="preserve">Securities Act </w:t>
      </w:r>
      <w:r>
        <w:rPr>
          <w:szCs w:val="24"/>
          <w:lang w:val="en-CA"/>
        </w:rPr>
        <w:t>and/or market fraud within the meaning of section 199.1 (2</w:t>
      </w:r>
      <w:r>
        <w:rPr>
          <w:szCs w:val="24"/>
          <w:vertAlign w:val="superscript"/>
          <w:lang w:val="en-CA"/>
        </w:rPr>
        <w:t>o</w:t>
      </w:r>
      <w:r>
        <w:rPr>
          <w:szCs w:val="24"/>
          <w:lang w:val="en-CA"/>
        </w:rPr>
        <w:t xml:space="preserve">) of the </w:t>
      </w:r>
      <w:r>
        <w:rPr>
          <w:i/>
          <w:iCs/>
          <w:szCs w:val="24"/>
          <w:lang w:val="en-CA"/>
        </w:rPr>
        <w:t>Securities Act</w:t>
      </w:r>
      <w:r>
        <w:rPr>
          <w:szCs w:val="24"/>
          <w:lang w:val="en-CA"/>
        </w:rPr>
        <w:t>, considering in particular the probability of appropriation of funds by the latter</w:t>
      </w:r>
      <w:r>
        <w:rPr>
          <w:lang w:val="en-CA"/>
        </w:rPr>
        <w:t xml:space="preserve">. </w:t>
      </w:r>
    </w:p>
    <w:p w14:paraId="12ACFEA4" w14:textId="340879B4" w:rsidR="00D648CC" w:rsidRPr="006F2AFC" w:rsidRDefault="00692E0A" w:rsidP="00D648CC">
      <w:pPr>
        <w:pStyle w:val="Paragraphe"/>
        <w:rPr>
          <w:lang w:val="en-CA"/>
        </w:rPr>
      </w:pPr>
      <w:r>
        <w:rPr>
          <w:lang w:val="en-CA"/>
        </w:rPr>
        <w:t xml:space="preserve">The Authority’s application was made under section 115.1 of the </w:t>
      </w:r>
      <w:r>
        <w:rPr>
          <w:i/>
          <w:iCs/>
          <w:lang w:val="en-CA"/>
        </w:rPr>
        <w:t xml:space="preserve">Act respecting the </w:t>
      </w:r>
      <w:bookmarkStart w:id="4" w:name="_ftnref1"/>
      <w:r>
        <w:rPr>
          <w:i/>
          <w:iCs/>
          <w:lang w:val="en-CA"/>
        </w:rPr>
        <w:t>regulation of the financial sector</w:t>
      </w:r>
      <w:r>
        <w:rPr>
          <w:lang w:val="en-CA"/>
        </w:rPr>
        <w:t>, which authorizes the Tribunal to render a decision that adversely affects the rights of a person</w:t>
      </w:r>
      <w:r w:rsidR="00926DBE">
        <w:rPr>
          <w:lang w:val="en-CA"/>
        </w:rPr>
        <w:t>,</w:t>
      </w:r>
      <w:r>
        <w:rPr>
          <w:lang w:val="en-CA"/>
        </w:rPr>
        <w:t xml:space="preserve"> without a prior hearing</w:t>
      </w:r>
      <w:r w:rsidR="00EF293E">
        <w:rPr>
          <w:lang w:val="en-CA"/>
        </w:rPr>
        <w:t>,</w:t>
      </w:r>
      <w:r>
        <w:rPr>
          <w:lang w:val="en-CA"/>
        </w:rPr>
        <w:t xml:space="preserve"> if urgent action is required or to prevent irreparable harm.</w:t>
      </w:r>
    </w:p>
    <w:bookmarkEnd w:id="4"/>
    <w:p w14:paraId="63BF40C8" w14:textId="57719A0A" w:rsidR="00D648CC" w:rsidRPr="006F2AFC" w:rsidRDefault="00692E0A" w:rsidP="005B2EAE">
      <w:pPr>
        <w:pStyle w:val="Paragraphe"/>
        <w:rPr>
          <w:lang w:val="en-CA"/>
        </w:rPr>
      </w:pPr>
      <w:r>
        <w:rPr>
          <w:color w:val="000000"/>
          <w:lang w:val="en-CA"/>
        </w:rPr>
        <w:t xml:space="preserve">The Authority submitted its application supported by a written statement under oath without notification to the other parties pursuant to sections 13 and 22 of the </w:t>
      </w:r>
      <w:r>
        <w:rPr>
          <w:i/>
          <w:iCs/>
          <w:color w:val="000000"/>
          <w:lang w:val="en-CA"/>
        </w:rPr>
        <w:t>Rules of evidence and procedure of the Financial Markets Administrative Tribunal</w:t>
      </w:r>
      <w:bookmarkStart w:id="5" w:name="_Ref137796067"/>
      <w:r>
        <w:rPr>
          <w:i/>
          <w:iCs/>
          <w:color w:val="000000"/>
          <w:lang w:val="en-CA"/>
        </w:rPr>
        <w:t>.</w:t>
      </w:r>
      <w:r>
        <w:rPr>
          <w:rStyle w:val="Appelnotedebasdep"/>
          <w:rFonts w:cs="Arial"/>
          <w:color w:val="000000"/>
          <w:lang w:val="en-CA"/>
        </w:rPr>
        <w:footnoteReference w:id="4"/>
      </w:r>
      <w:bookmarkEnd w:id="5"/>
      <w:r>
        <w:rPr>
          <w:lang w:val="en-CA"/>
        </w:rPr>
        <w:t xml:space="preserve"> </w:t>
      </w:r>
      <w:r>
        <w:rPr>
          <w:color w:val="000000"/>
          <w:lang w:val="en-CA"/>
        </w:rPr>
        <w:t>A copy of the application submitted by the Authority, including the required sworn statement, is attached to this decision.</w:t>
      </w:r>
    </w:p>
    <w:p w14:paraId="53C7FDE6" w14:textId="069AF14E" w:rsidR="00694E3E" w:rsidRPr="006F2AFC" w:rsidRDefault="00692E0A" w:rsidP="00694E3E">
      <w:pPr>
        <w:pStyle w:val="Paragraphe"/>
        <w:rPr>
          <w:lang w:val="en-CA"/>
        </w:rPr>
      </w:pPr>
      <w:r>
        <w:rPr>
          <w:lang w:val="en-CA"/>
        </w:rPr>
        <w:t xml:space="preserve">The Authority argues that </w:t>
      </w:r>
      <w:r w:rsidR="00581060">
        <w:rPr>
          <w:lang w:val="en-CA"/>
        </w:rPr>
        <w:t xml:space="preserve">it is urgent </w:t>
      </w:r>
      <w:r>
        <w:rPr>
          <w:lang w:val="en-CA"/>
        </w:rPr>
        <w:t>for</w:t>
      </w:r>
      <w:r w:rsidR="00342656">
        <w:rPr>
          <w:lang w:val="en-CA"/>
        </w:rPr>
        <w:t xml:space="preserve"> </w:t>
      </w:r>
      <w:r>
        <w:rPr>
          <w:lang w:val="en-CA"/>
        </w:rPr>
        <w:t xml:space="preserve">the Tribunal </w:t>
      </w:r>
      <w:r w:rsidR="00342656">
        <w:rPr>
          <w:lang w:val="en-CA"/>
        </w:rPr>
        <w:t xml:space="preserve">to </w:t>
      </w:r>
      <w:r>
        <w:rPr>
          <w:lang w:val="en-CA"/>
        </w:rPr>
        <w:t xml:space="preserve">make the requested orders, in particular to (i) prevent Kelsey Brunette from squandering the sums that she </w:t>
      </w:r>
      <w:r w:rsidR="009B077F">
        <w:rPr>
          <w:lang w:val="en-CA"/>
        </w:rPr>
        <w:t xml:space="preserve">would have </w:t>
      </w:r>
      <w:r>
        <w:rPr>
          <w:lang w:val="en-CA"/>
        </w:rPr>
        <w:t xml:space="preserve">already collected from investors and (ii) prevent her from continuing her activities as an adviser or dealer in the equine field and </w:t>
      </w:r>
      <w:r w:rsidR="00581060">
        <w:rPr>
          <w:lang w:val="en-CA"/>
        </w:rPr>
        <w:t>by proceeding with the distribution of investment contracts</w:t>
      </w:r>
      <w:r>
        <w:rPr>
          <w:lang w:val="en-CA"/>
        </w:rPr>
        <w:t>, which are likely to cause irreparable harm to investors, the integrity of financial markets and public confidence in those markets.</w:t>
      </w:r>
    </w:p>
    <w:p w14:paraId="3A6435F9" w14:textId="477D5FE8" w:rsidR="00FA3C17" w:rsidRPr="006F2AFC" w:rsidRDefault="00692E0A" w:rsidP="0002722E">
      <w:pPr>
        <w:pStyle w:val="Paragraphe"/>
        <w:rPr>
          <w:lang w:val="en-CA"/>
        </w:rPr>
      </w:pPr>
      <w:r>
        <w:rPr>
          <w:lang w:val="en-CA"/>
        </w:rPr>
        <w:t xml:space="preserve">Given the urgency alleged by the Authority, the Tribunal heard </w:t>
      </w:r>
      <w:r w:rsidR="002638A6">
        <w:rPr>
          <w:lang w:val="en-CA"/>
        </w:rPr>
        <w:t xml:space="preserve">the Authority’s application </w:t>
      </w:r>
      <w:r>
        <w:rPr>
          <w:lang w:val="en-CA"/>
        </w:rPr>
        <w:t xml:space="preserve">on its merits at an </w:t>
      </w:r>
      <w:r>
        <w:rPr>
          <w:i/>
          <w:iCs/>
          <w:lang w:val="en-CA"/>
        </w:rPr>
        <w:t>ex parte</w:t>
      </w:r>
      <w:r>
        <w:rPr>
          <w:lang w:val="en-CA"/>
        </w:rPr>
        <w:t xml:space="preserve"> hearing held on September 8, 2023.</w:t>
      </w:r>
    </w:p>
    <w:p w14:paraId="31776DFF" w14:textId="68BA8817" w:rsidR="00C751A8" w:rsidRPr="006F2AFC" w:rsidRDefault="00692E0A" w:rsidP="00C751A8">
      <w:pPr>
        <w:pStyle w:val="Paragraphe"/>
        <w:rPr>
          <w:color w:val="000000" w:themeColor="text1"/>
          <w:szCs w:val="24"/>
          <w:lang w:val="en-CA"/>
        </w:rPr>
      </w:pPr>
      <w:r>
        <w:rPr>
          <w:color w:val="000000" w:themeColor="text1"/>
          <w:szCs w:val="24"/>
          <w:lang w:val="en-CA"/>
        </w:rPr>
        <w:t xml:space="preserve">In its analysis and determination of the issues raised, the Tribunal answered the following questions: </w:t>
      </w:r>
    </w:p>
    <w:p w14:paraId="4DC38FA0" w14:textId="42320EF8" w:rsidR="00C751A8" w:rsidRPr="006F2AFC" w:rsidRDefault="00692E0A" w:rsidP="00C751A8">
      <w:pPr>
        <w:pStyle w:val="Paragraphe"/>
        <w:numPr>
          <w:ilvl w:val="0"/>
          <w:numId w:val="14"/>
        </w:numPr>
        <w:rPr>
          <w:color w:val="000000" w:themeColor="text1"/>
          <w:szCs w:val="24"/>
          <w:lang w:val="en-CA"/>
        </w:rPr>
      </w:pPr>
      <w:r>
        <w:rPr>
          <w:color w:val="000000" w:themeColor="text1"/>
          <w:szCs w:val="24"/>
          <w:lang w:val="en-CA"/>
        </w:rPr>
        <w:t xml:space="preserve">Does the evidence </w:t>
      </w:r>
      <w:r w:rsidR="00B13F7E">
        <w:rPr>
          <w:color w:val="000000" w:themeColor="text1"/>
          <w:szCs w:val="24"/>
          <w:lang w:val="en-CA"/>
        </w:rPr>
        <w:t xml:space="preserve">presented </w:t>
      </w:r>
      <w:r>
        <w:rPr>
          <w:color w:val="000000" w:themeColor="text1"/>
          <w:szCs w:val="24"/>
          <w:lang w:val="en-CA"/>
        </w:rPr>
        <w:t xml:space="preserve">by the Authority show apparent breaches by the respondent of the </w:t>
      </w:r>
      <w:r>
        <w:rPr>
          <w:i/>
          <w:iCs/>
          <w:lang w:val="en-CA"/>
        </w:rPr>
        <w:t>Securities Act</w:t>
      </w:r>
      <w:r>
        <w:rPr>
          <w:color w:val="000000" w:themeColor="text1"/>
          <w:szCs w:val="24"/>
          <w:lang w:val="en-CA"/>
        </w:rPr>
        <w:t xml:space="preserve"> or actions contrary to the public interest? </w:t>
      </w:r>
    </w:p>
    <w:p w14:paraId="6269CB9C" w14:textId="5902A9BE" w:rsidR="00C751A8" w:rsidRPr="006F2AFC" w:rsidRDefault="00692E0A" w:rsidP="00C751A8">
      <w:pPr>
        <w:pStyle w:val="Paragraphe"/>
        <w:numPr>
          <w:ilvl w:val="0"/>
          <w:numId w:val="14"/>
        </w:numPr>
        <w:rPr>
          <w:color w:val="000000" w:themeColor="text1"/>
          <w:szCs w:val="24"/>
          <w:lang w:val="en-CA"/>
        </w:rPr>
      </w:pPr>
      <w:r>
        <w:rPr>
          <w:lang w:val="en-CA"/>
        </w:rPr>
        <w:t>Is this a situation where urgent action is required and/or irreparable harm may be caused if the Tribunal does not render a decision without first hearing the respondent and the impleaded parties</w:t>
      </w:r>
      <w:r>
        <w:rPr>
          <w:color w:val="000000" w:themeColor="text1"/>
          <w:szCs w:val="24"/>
          <w:lang w:val="en-CA"/>
        </w:rPr>
        <w:t>?</w:t>
      </w:r>
    </w:p>
    <w:p w14:paraId="0FB4FB63" w14:textId="77777777" w:rsidR="00C751A8" w:rsidRPr="006F2AFC" w:rsidRDefault="00692E0A" w:rsidP="00C751A8">
      <w:pPr>
        <w:pStyle w:val="Paragraphe"/>
        <w:numPr>
          <w:ilvl w:val="0"/>
          <w:numId w:val="14"/>
        </w:numPr>
        <w:rPr>
          <w:color w:val="000000" w:themeColor="text1"/>
          <w:szCs w:val="24"/>
          <w:lang w:val="en-CA"/>
        </w:rPr>
      </w:pPr>
      <w:r>
        <w:rPr>
          <w:color w:val="000000" w:themeColor="text1"/>
          <w:szCs w:val="24"/>
          <w:lang w:val="en-CA"/>
        </w:rPr>
        <w:lastRenderedPageBreak/>
        <w:t xml:space="preserve">If so, what preventive, protective and conservatory measures should the Tribunal take in the public interest? </w:t>
      </w:r>
    </w:p>
    <w:p w14:paraId="2D1CC508" w14:textId="2F3B1822" w:rsidR="008069BD" w:rsidRPr="006F2AFC" w:rsidRDefault="00692E0A" w:rsidP="008069BD">
      <w:pPr>
        <w:pStyle w:val="Paragraphe"/>
        <w:rPr>
          <w:lang w:val="en-CA"/>
        </w:rPr>
      </w:pPr>
      <w:r>
        <w:rPr>
          <w:lang w:val="en-CA"/>
        </w:rPr>
        <w:t xml:space="preserve">The Tribunal responded positively to the first two (2) questions and decided, in the public interest, to make the orders requested as protective, preventive and protective measures. </w:t>
      </w:r>
    </w:p>
    <w:p w14:paraId="43BF82FF" w14:textId="77777777" w:rsidR="00585FBC" w:rsidRPr="006F2AFC" w:rsidRDefault="00692E0A" w:rsidP="008069BD">
      <w:pPr>
        <w:pStyle w:val="Paragraphe"/>
        <w:numPr>
          <w:ilvl w:val="0"/>
          <w:numId w:val="0"/>
        </w:numPr>
        <w:rPr>
          <w:b/>
          <w:lang w:val="en-CA"/>
        </w:rPr>
      </w:pPr>
      <w:r>
        <w:rPr>
          <w:b/>
          <w:bCs/>
          <w:lang w:val="en-CA"/>
        </w:rPr>
        <w:t>ANALYSIS</w:t>
      </w:r>
    </w:p>
    <w:p w14:paraId="2511483B" w14:textId="5CD4EBAF" w:rsidR="00D9369B" w:rsidRPr="006F2AFC" w:rsidRDefault="00692E0A" w:rsidP="00A45014">
      <w:pPr>
        <w:pStyle w:val="Titre2"/>
        <w:rPr>
          <w:lang w:val="en-CA"/>
        </w:rPr>
      </w:pPr>
      <w:r>
        <w:rPr>
          <w:bCs/>
          <w:lang w:val="en-CA"/>
        </w:rPr>
        <w:t xml:space="preserve">Question 1: Does the evidence </w:t>
      </w:r>
      <w:r w:rsidR="005E0792">
        <w:rPr>
          <w:bCs/>
          <w:lang w:val="en-CA"/>
        </w:rPr>
        <w:t xml:space="preserve">presented </w:t>
      </w:r>
      <w:r>
        <w:rPr>
          <w:bCs/>
          <w:lang w:val="en-CA"/>
        </w:rPr>
        <w:t xml:space="preserve">by the Authority show apparent breaches by the respondent of the </w:t>
      </w:r>
      <w:r>
        <w:rPr>
          <w:bCs/>
          <w:i/>
          <w:iCs/>
          <w:lang w:val="en-CA"/>
        </w:rPr>
        <w:t>Securities Act</w:t>
      </w:r>
      <w:r>
        <w:rPr>
          <w:bCs/>
          <w:lang w:val="en-CA"/>
        </w:rPr>
        <w:t xml:space="preserve"> or actions contrary to the public interest?</w:t>
      </w:r>
    </w:p>
    <w:p w14:paraId="75D39952" w14:textId="7038A7FA" w:rsidR="00A730BD" w:rsidRPr="006F2AFC" w:rsidRDefault="00692E0A" w:rsidP="00211AB1">
      <w:pPr>
        <w:pStyle w:val="Paragraphe"/>
        <w:rPr>
          <w:lang w:val="en-CA"/>
        </w:rPr>
      </w:pPr>
      <w:r>
        <w:rPr>
          <w:lang w:val="en-CA"/>
        </w:rPr>
        <w:t xml:space="preserve">In the opinion of the Tribunal, the probative evidence presented by the Authority shows that Kelsey Brunette </w:t>
      </w:r>
      <w:r w:rsidR="00C244BC">
        <w:rPr>
          <w:lang w:val="en-CA"/>
        </w:rPr>
        <w:t xml:space="preserve">would have </w:t>
      </w:r>
      <w:r>
        <w:rPr>
          <w:lang w:val="en-CA"/>
        </w:rPr>
        <w:t xml:space="preserve">committed and would continue to commit apparent breaches of sections 11 and 148 of the </w:t>
      </w:r>
      <w:r>
        <w:rPr>
          <w:i/>
          <w:iCs/>
          <w:lang w:val="en-CA"/>
        </w:rPr>
        <w:t xml:space="preserve">Securities </w:t>
      </w:r>
      <w:r w:rsidRPr="0013339D">
        <w:rPr>
          <w:i/>
          <w:iCs/>
          <w:lang w:val="en-CA"/>
        </w:rPr>
        <w:t>Act</w:t>
      </w:r>
      <w:r>
        <w:rPr>
          <w:lang w:val="en-CA"/>
        </w:rPr>
        <w:t xml:space="preserve"> by engaging in the business of adviser and dealer without being registered as such with the Authority</w:t>
      </w:r>
      <w:r>
        <w:rPr>
          <w:rStyle w:val="Appelnotedebasdep"/>
          <w:lang w:val="en-CA"/>
        </w:rPr>
        <w:footnoteReference w:id="5"/>
      </w:r>
      <w:r>
        <w:rPr>
          <w:lang w:val="en-CA"/>
        </w:rPr>
        <w:t xml:space="preserve"> and </w:t>
      </w:r>
      <w:bookmarkStart w:id="6" w:name="_Hlk148704345"/>
      <w:r w:rsidR="00C84178" w:rsidRPr="00E94373">
        <w:rPr>
          <w:lang w:val="en-CA"/>
        </w:rPr>
        <w:t>by proceeding with the distribution of investment contracts</w:t>
      </w:r>
      <w:r w:rsidR="00C84178">
        <w:rPr>
          <w:lang w:val="en-CA"/>
        </w:rPr>
        <w:t xml:space="preserve"> </w:t>
      </w:r>
      <w:bookmarkEnd w:id="6"/>
      <w:r>
        <w:rPr>
          <w:lang w:val="en-CA"/>
        </w:rPr>
        <w:t>without holding a prospectus subject to a receipt issued by the Authority</w:t>
      </w:r>
      <w:r>
        <w:rPr>
          <w:rStyle w:val="Appelnotedebasdep"/>
          <w:lang w:val="en-CA"/>
        </w:rPr>
        <w:footnoteReference w:id="6"/>
      </w:r>
      <w:r>
        <w:rPr>
          <w:lang w:val="en-CA"/>
        </w:rPr>
        <w:t xml:space="preserve"> or without having an appropriate exemption</w:t>
      </w:r>
      <w:r w:rsidR="0013339D">
        <w:rPr>
          <w:lang w:val="en-CA"/>
        </w:rPr>
        <w:t>.</w:t>
      </w:r>
      <w:r>
        <w:rPr>
          <w:rStyle w:val="Appelnotedebasdep"/>
          <w:lang w:val="en-CA"/>
        </w:rPr>
        <w:footnoteReference w:id="7"/>
      </w:r>
    </w:p>
    <w:p w14:paraId="37841752" w14:textId="42172B6C" w:rsidR="000F239A" w:rsidRPr="006F2AFC" w:rsidRDefault="00692E0A" w:rsidP="00A02615">
      <w:pPr>
        <w:pStyle w:val="Paragraphe"/>
        <w:rPr>
          <w:szCs w:val="24"/>
          <w:lang w:val="en-CA"/>
        </w:rPr>
      </w:pPr>
      <w:r>
        <w:rPr>
          <w:lang w:val="en-CA"/>
        </w:rPr>
        <w:t>In this regard, the Tribunal notes the following evidence presented by the Authority:</w:t>
      </w:r>
    </w:p>
    <w:p w14:paraId="596062A5" w14:textId="631D854B" w:rsidR="00D625A2" w:rsidRPr="006F2AFC" w:rsidRDefault="00692E0A" w:rsidP="00253424">
      <w:pPr>
        <w:pStyle w:val="Paragraphedeliste"/>
        <w:numPr>
          <w:ilvl w:val="0"/>
          <w:numId w:val="38"/>
        </w:numPr>
        <w:autoSpaceDE w:val="0"/>
        <w:autoSpaceDN w:val="0"/>
        <w:adjustRightInd w:val="0"/>
        <w:spacing w:before="120" w:after="120"/>
        <w:rPr>
          <w:sz w:val="24"/>
          <w:szCs w:val="24"/>
          <w:lang w:val="en-CA"/>
        </w:rPr>
      </w:pPr>
      <w:r>
        <w:rPr>
          <w:sz w:val="24"/>
          <w:szCs w:val="24"/>
          <w:lang w:val="en-CA"/>
        </w:rPr>
        <w:t>Kelsey Brunette allegedly makes representations to investors to the effect that she trains the horses for a given period with the aim of selling them at a profit once they are qualified in equestrian events.</w:t>
      </w:r>
    </w:p>
    <w:p w14:paraId="40388C2B" w14:textId="633E1098" w:rsidR="00253424" w:rsidRPr="006F2AFC" w:rsidRDefault="00692E0A" w:rsidP="00253424">
      <w:pPr>
        <w:pStyle w:val="Paragraphedeliste"/>
        <w:numPr>
          <w:ilvl w:val="0"/>
          <w:numId w:val="38"/>
        </w:numPr>
        <w:autoSpaceDE w:val="0"/>
        <w:autoSpaceDN w:val="0"/>
        <w:adjustRightInd w:val="0"/>
        <w:spacing w:before="120" w:after="120"/>
        <w:rPr>
          <w:sz w:val="24"/>
          <w:szCs w:val="24"/>
          <w:lang w:val="en-CA"/>
        </w:rPr>
      </w:pPr>
      <w:r>
        <w:rPr>
          <w:sz w:val="24"/>
          <w:szCs w:val="24"/>
          <w:lang w:val="en-CA"/>
        </w:rPr>
        <w:t>It was allegedly through Kelsey Brunette that the first investor</w:t>
      </w:r>
      <w:r>
        <w:rPr>
          <w:rStyle w:val="Appelnotedebasdep"/>
          <w:sz w:val="24"/>
          <w:szCs w:val="24"/>
          <w:lang w:val="en-CA"/>
        </w:rPr>
        <w:footnoteReference w:id="8"/>
      </w:r>
      <w:r>
        <w:rPr>
          <w:sz w:val="24"/>
          <w:szCs w:val="24"/>
          <w:lang w:val="en-CA"/>
        </w:rPr>
        <w:t xml:space="preserve"> entered into investment </w:t>
      </w:r>
      <w:r w:rsidR="00BB1F03">
        <w:rPr>
          <w:sz w:val="24"/>
          <w:szCs w:val="24"/>
          <w:lang w:val="en-CA"/>
        </w:rPr>
        <w:t xml:space="preserve">contracts </w:t>
      </w:r>
      <w:r>
        <w:rPr>
          <w:sz w:val="24"/>
          <w:szCs w:val="24"/>
          <w:lang w:val="en-CA"/>
        </w:rPr>
        <w:t>entitled “</w:t>
      </w:r>
      <w:r>
        <w:rPr>
          <w:i/>
          <w:iCs/>
          <w:sz w:val="24"/>
          <w:szCs w:val="24"/>
          <w:lang w:val="en-CA"/>
        </w:rPr>
        <w:t>Investment Agreement”</w:t>
      </w:r>
      <w:r>
        <w:rPr>
          <w:sz w:val="24"/>
          <w:szCs w:val="24"/>
          <w:lang w:val="en-CA"/>
        </w:rPr>
        <w:t xml:space="preserve"> and “</w:t>
      </w:r>
      <w:r>
        <w:rPr>
          <w:i/>
          <w:iCs/>
          <w:sz w:val="24"/>
          <w:szCs w:val="24"/>
          <w:lang w:val="en-CA"/>
        </w:rPr>
        <w:t>Purchase Agreement</w:t>
      </w:r>
      <w:r>
        <w:rPr>
          <w:sz w:val="24"/>
          <w:szCs w:val="24"/>
          <w:lang w:val="en-CA"/>
        </w:rPr>
        <w:t>” for the purchase of a horse and shares in horses.</w:t>
      </w:r>
    </w:p>
    <w:p w14:paraId="4507683B" w14:textId="1FCC6116" w:rsidR="00D625A2" w:rsidRPr="006F2AFC" w:rsidRDefault="00692E0A" w:rsidP="00D625A2">
      <w:pPr>
        <w:pStyle w:val="Paragraphedeliste"/>
        <w:numPr>
          <w:ilvl w:val="0"/>
          <w:numId w:val="38"/>
        </w:numPr>
        <w:autoSpaceDE w:val="0"/>
        <w:autoSpaceDN w:val="0"/>
        <w:adjustRightInd w:val="0"/>
        <w:spacing w:before="120" w:after="120"/>
        <w:rPr>
          <w:sz w:val="24"/>
          <w:szCs w:val="24"/>
          <w:lang w:val="en-CA"/>
        </w:rPr>
      </w:pPr>
      <w:r>
        <w:rPr>
          <w:sz w:val="24"/>
          <w:szCs w:val="24"/>
          <w:lang w:val="en-CA"/>
        </w:rPr>
        <w:t>These investment contracts promise this investor, an amateur in the equestrian world, significant profits when reselling the horses.</w:t>
      </w:r>
    </w:p>
    <w:p w14:paraId="5EA3CFDA" w14:textId="2FF43C53" w:rsidR="00241FC4" w:rsidRPr="006F2AFC" w:rsidRDefault="00692E0A" w:rsidP="00241FC4">
      <w:pPr>
        <w:pStyle w:val="Paragraphedeliste"/>
        <w:numPr>
          <w:ilvl w:val="0"/>
          <w:numId w:val="38"/>
        </w:numPr>
        <w:autoSpaceDE w:val="0"/>
        <w:autoSpaceDN w:val="0"/>
        <w:adjustRightInd w:val="0"/>
        <w:spacing w:before="120" w:after="120"/>
        <w:rPr>
          <w:sz w:val="24"/>
          <w:szCs w:val="24"/>
          <w:lang w:val="en-CA"/>
        </w:rPr>
      </w:pPr>
      <w:r>
        <w:rPr>
          <w:sz w:val="24"/>
          <w:szCs w:val="24"/>
          <w:lang w:val="en-CA"/>
        </w:rPr>
        <w:t xml:space="preserve">That investor allegedly learned directly from a person whose name is </w:t>
      </w:r>
      <w:r w:rsidR="00110158">
        <w:rPr>
          <w:sz w:val="24"/>
          <w:szCs w:val="24"/>
          <w:lang w:val="en-CA"/>
        </w:rPr>
        <w:t xml:space="preserve">mentioned </w:t>
      </w:r>
      <w:r>
        <w:rPr>
          <w:sz w:val="24"/>
          <w:szCs w:val="24"/>
          <w:lang w:val="en-CA"/>
        </w:rPr>
        <w:t xml:space="preserve">as a horse owner </w:t>
      </w:r>
      <w:r w:rsidR="00D613A6">
        <w:rPr>
          <w:sz w:val="24"/>
          <w:szCs w:val="24"/>
          <w:lang w:val="en-CA"/>
        </w:rPr>
        <w:t xml:space="preserve">in </w:t>
      </w:r>
      <w:r>
        <w:rPr>
          <w:sz w:val="24"/>
          <w:szCs w:val="24"/>
          <w:lang w:val="en-CA"/>
        </w:rPr>
        <w:t>several investment contracts</w:t>
      </w:r>
      <w:r w:rsidR="00D613A6">
        <w:rPr>
          <w:sz w:val="24"/>
          <w:szCs w:val="24"/>
          <w:lang w:val="en-CA"/>
        </w:rPr>
        <w:t xml:space="preserve"> he has signed</w:t>
      </w:r>
      <w:r>
        <w:rPr>
          <w:sz w:val="24"/>
          <w:szCs w:val="24"/>
          <w:lang w:val="en-CA"/>
        </w:rPr>
        <w:t>, that this person was allegedly not the real owner of the horses. In addition, a horse listed in one of those investment contracts signed in November 2022 by this investor had probably been sold in May 2019.</w:t>
      </w:r>
      <w:r>
        <w:rPr>
          <w:rStyle w:val="Appelnotedebasdep"/>
          <w:sz w:val="24"/>
          <w:szCs w:val="24"/>
          <w:lang w:val="en-CA"/>
        </w:rPr>
        <w:footnoteReference w:id="9"/>
      </w:r>
    </w:p>
    <w:p w14:paraId="0A47E073" w14:textId="228D88BF" w:rsidR="00E03FF6" w:rsidRPr="006F2AFC" w:rsidRDefault="00692E0A" w:rsidP="00D625A2">
      <w:pPr>
        <w:pStyle w:val="Paragraphedeliste"/>
        <w:numPr>
          <w:ilvl w:val="0"/>
          <w:numId w:val="38"/>
        </w:numPr>
        <w:autoSpaceDE w:val="0"/>
        <w:autoSpaceDN w:val="0"/>
        <w:adjustRightInd w:val="0"/>
        <w:spacing w:before="120" w:after="120"/>
        <w:rPr>
          <w:sz w:val="24"/>
          <w:szCs w:val="24"/>
          <w:lang w:val="en-CA"/>
        </w:rPr>
      </w:pPr>
      <w:r>
        <w:rPr>
          <w:sz w:val="24"/>
          <w:szCs w:val="24"/>
          <w:lang w:val="en-CA"/>
        </w:rPr>
        <w:t>That investor allegedly gave Kelsey Brunette around $55,000 to invest in the purchase of a horse and shares in horses.</w:t>
      </w:r>
      <w:r w:rsidR="00FC273C">
        <w:rPr>
          <w:sz w:val="24"/>
          <w:szCs w:val="24"/>
          <w:lang w:val="en-CA"/>
        </w:rPr>
        <w:t xml:space="preserve"> </w:t>
      </w:r>
      <w:r>
        <w:rPr>
          <w:sz w:val="24"/>
          <w:szCs w:val="24"/>
          <w:lang w:val="en-CA"/>
        </w:rPr>
        <w:t>To date, he has allegedly recovered about $15,000 from her.</w:t>
      </w:r>
      <w:r>
        <w:rPr>
          <w:lang w:val="en-CA"/>
        </w:rPr>
        <w:t xml:space="preserve"> </w:t>
      </w:r>
      <w:r>
        <w:rPr>
          <w:sz w:val="24"/>
          <w:szCs w:val="24"/>
          <w:lang w:val="en-CA"/>
        </w:rPr>
        <w:t xml:space="preserve">According to the investigator, that amount paid as reimbursement would have come not from the profits resulting from </w:t>
      </w:r>
      <w:r>
        <w:rPr>
          <w:sz w:val="24"/>
          <w:szCs w:val="24"/>
          <w:lang w:val="en-CA"/>
        </w:rPr>
        <w:lastRenderedPageBreak/>
        <w:t>the investments, but rather from investments made by other investors with Kelsey Brunette.</w:t>
      </w:r>
    </w:p>
    <w:p w14:paraId="7A0A954E" w14:textId="0422EA8C" w:rsidR="006E7A49" w:rsidRPr="00E53C31" w:rsidRDefault="00692E0A" w:rsidP="006E7A49">
      <w:pPr>
        <w:pStyle w:val="Paragraphedeliste"/>
        <w:numPr>
          <w:ilvl w:val="0"/>
          <w:numId w:val="38"/>
        </w:numPr>
        <w:autoSpaceDE w:val="0"/>
        <w:autoSpaceDN w:val="0"/>
        <w:adjustRightInd w:val="0"/>
        <w:spacing w:before="120" w:after="120"/>
        <w:rPr>
          <w:sz w:val="24"/>
          <w:szCs w:val="24"/>
          <w:lang w:val="en-CA"/>
        </w:rPr>
      </w:pPr>
      <w:r w:rsidRPr="00E53C31">
        <w:rPr>
          <w:sz w:val="24"/>
          <w:szCs w:val="24"/>
          <w:lang w:val="en-CA"/>
        </w:rPr>
        <w:t>A second investor, an amateur in the equestrian world, reportedly knew Kelsey Brunette via a Facebook page on which she solicited investors and mentioned trading competition horses.</w:t>
      </w:r>
    </w:p>
    <w:p w14:paraId="60779C9D" w14:textId="59E866DB" w:rsidR="006E7A49" w:rsidRPr="006F2AFC" w:rsidRDefault="00692E0A" w:rsidP="002875BA">
      <w:pPr>
        <w:pStyle w:val="Paragraphedeliste"/>
        <w:numPr>
          <w:ilvl w:val="0"/>
          <w:numId w:val="38"/>
        </w:numPr>
        <w:autoSpaceDE w:val="0"/>
        <w:autoSpaceDN w:val="0"/>
        <w:adjustRightInd w:val="0"/>
        <w:spacing w:before="120" w:after="120"/>
        <w:rPr>
          <w:lang w:val="en-CA"/>
        </w:rPr>
      </w:pPr>
      <w:r>
        <w:rPr>
          <w:sz w:val="24"/>
          <w:szCs w:val="24"/>
          <w:lang w:val="en-CA"/>
        </w:rPr>
        <w:t xml:space="preserve">That investor allegedly entered into an investment </w:t>
      </w:r>
      <w:r w:rsidR="004D0C4A">
        <w:rPr>
          <w:sz w:val="24"/>
          <w:szCs w:val="24"/>
          <w:lang w:val="en-CA"/>
        </w:rPr>
        <w:t xml:space="preserve">contract </w:t>
      </w:r>
      <w:r>
        <w:rPr>
          <w:sz w:val="24"/>
          <w:szCs w:val="24"/>
          <w:lang w:val="en-CA"/>
        </w:rPr>
        <w:t>through Kelsey Brunette and allegedly gave her $16,250 to invest in the purchase of shares of horses. The profits made from the resale of the horses would have been available to him on set dates. To date, he would have received no profit resulting the resale of the horses.</w:t>
      </w:r>
    </w:p>
    <w:p w14:paraId="3B86F414" w14:textId="57A83956" w:rsidR="00C21D74" w:rsidRPr="006F2AFC" w:rsidRDefault="00692E0A" w:rsidP="00C21D74">
      <w:pPr>
        <w:pStyle w:val="Paragraphedeliste"/>
        <w:numPr>
          <w:ilvl w:val="0"/>
          <w:numId w:val="38"/>
        </w:numPr>
        <w:autoSpaceDE w:val="0"/>
        <w:autoSpaceDN w:val="0"/>
        <w:adjustRightInd w:val="0"/>
        <w:spacing w:before="120" w:after="120"/>
        <w:rPr>
          <w:sz w:val="24"/>
          <w:szCs w:val="24"/>
          <w:lang w:val="en-CA"/>
        </w:rPr>
      </w:pPr>
      <w:r>
        <w:rPr>
          <w:sz w:val="24"/>
          <w:szCs w:val="24"/>
          <w:lang w:val="en-CA"/>
        </w:rPr>
        <w:t>A third investor, an amateur in the equestrian world, allegedly gave Kelsey Brunette $18,000 plus taxes as part of the investment project she would have presented to him. This money was to be invested in accordance with her advice and through her</w:t>
      </w:r>
      <w:r w:rsidR="00AF59C6">
        <w:rPr>
          <w:sz w:val="24"/>
          <w:szCs w:val="24"/>
          <w:lang w:val="en-CA"/>
        </w:rPr>
        <w:t>,</w:t>
      </w:r>
      <w:r>
        <w:rPr>
          <w:sz w:val="24"/>
          <w:szCs w:val="24"/>
          <w:lang w:val="en-CA"/>
        </w:rPr>
        <w:t xml:space="preserve"> to purchase a horse so that the investor could make a profit quickly when reselling it. A commission would then be paid to Kelsey Brunette. However, to date, that investor cannot trace the horse.</w:t>
      </w:r>
    </w:p>
    <w:p w14:paraId="746AEDE9" w14:textId="1F04CC57" w:rsidR="009F1FE5" w:rsidRPr="006F2AFC" w:rsidRDefault="00692E0A" w:rsidP="009F1FE5">
      <w:pPr>
        <w:pStyle w:val="Paragraphedeliste"/>
        <w:numPr>
          <w:ilvl w:val="0"/>
          <w:numId w:val="40"/>
        </w:numPr>
        <w:autoSpaceDE w:val="0"/>
        <w:autoSpaceDN w:val="0"/>
        <w:adjustRightInd w:val="0"/>
        <w:spacing w:before="120" w:after="120"/>
        <w:rPr>
          <w:sz w:val="24"/>
          <w:szCs w:val="24"/>
          <w:lang w:val="en-CA"/>
        </w:rPr>
      </w:pPr>
      <w:r>
        <w:rPr>
          <w:sz w:val="24"/>
          <w:szCs w:val="24"/>
          <w:lang w:val="en-CA"/>
        </w:rPr>
        <w:t xml:space="preserve">At this stage, the investigator claims to be unable to trace the horses in which those three (3) investors invested through Kelsey Brunette. </w:t>
      </w:r>
    </w:p>
    <w:p w14:paraId="32A8FB44" w14:textId="00A6BA7B" w:rsidR="0025157B" w:rsidRPr="006F2AFC" w:rsidRDefault="00692E0A" w:rsidP="009F1FE5">
      <w:pPr>
        <w:pStyle w:val="Paragraphedeliste"/>
        <w:numPr>
          <w:ilvl w:val="0"/>
          <w:numId w:val="40"/>
        </w:numPr>
        <w:autoSpaceDE w:val="0"/>
        <w:autoSpaceDN w:val="0"/>
        <w:adjustRightInd w:val="0"/>
        <w:spacing w:before="120" w:after="120"/>
        <w:rPr>
          <w:sz w:val="24"/>
          <w:szCs w:val="24"/>
          <w:lang w:val="en-CA"/>
        </w:rPr>
      </w:pPr>
      <w:r>
        <w:rPr>
          <w:sz w:val="24"/>
          <w:szCs w:val="24"/>
          <w:lang w:val="en-CA"/>
        </w:rPr>
        <w:t>Those investors are amateurs in the equine world of competition and did not participate in the decisions concerning the venture.</w:t>
      </w:r>
    </w:p>
    <w:p w14:paraId="6930CD49" w14:textId="6A66667F" w:rsidR="000A76BC" w:rsidRPr="0013339D" w:rsidRDefault="00692E0A" w:rsidP="0013339D">
      <w:pPr>
        <w:pStyle w:val="Paragraphedeliste"/>
        <w:numPr>
          <w:ilvl w:val="0"/>
          <w:numId w:val="40"/>
        </w:numPr>
        <w:autoSpaceDE w:val="0"/>
        <w:autoSpaceDN w:val="0"/>
        <w:adjustRightInd w:val="0"/>
        <w:spacing w:before="120" w:after="120"/>
        <w:rPr>
          <w:sz w:val="24"/>
          <w:szCs w:val="24"/>
          <w:lang w:val="en-CA"/>
        </w:rPr>
      </w:pPr>
      <w:r>
        <w:rPr>
          <w:sz w:val="24"/>
          <w:szCs w:val="24"/>
          <w:lang w:val="en-CA"/>
        </w:rPr>
        <w:t>To date, Kelsey Brunette is allegedly continuing to solicit investors to encourage them to invest, through her, in acquiring horses or shares in horses, by presenting herself as a dealer in the equestrian world and by enticing investors with the promise of substantial gains when reselling the equines, which would enable her to receive a percentage of the profit made in the form of a commission.</w:t>
      </w:r>
      <w:r>
        <w:rPr>
          <w:rStyle w:val="Appelnotedebasdep"/>
          <w:sz w:val="24"/>
          <w:szCs w:val="24"/>
          <w:lang w:val="en-CA"/>
        </w:rPr>
        <w:footnoteReference w:id="10"/>
      </w:r>
    </w:p>
    <w:p w14:paraId="409A401C" w14:textId="47BB0B34" w:rsidR="00007417" w:rsidRPr="006F2AFC" w:rsidRDefault="00692E0A" w:rsidP="00D74D42">
      <w:pPr>
        <w:pStyle w:val="Paragraphe"/>
        <w:rPr>
          <w:szCs w:val="24"/>
          <w:lang w:val="en-CA"/>
        </w:rPr>
      </w:pPr>
      <w:r>
        <w:rPr>
          <w:szCs w:val="24"/>
          <w:lang w:val="en-CA"/>
        </w:rPr>
        <w:t>The Tribunal also</w:t>
      </w:r>
      <w:r w:rsidR="00950FB6">
        <w:rPr>
          <w:szCs w:val="24"/>
          <w:lang w:val="en-CA"/>
        </w:rPr>
        <w:t xml:space="preserve"> note</w:t>
      </w:r>
      <w:r w:rsidR="006E6B24">
        <w:rPr>
          <w:szCs w:val="24"/>
          <w:lang w:val="en-CA"/>
        </w:rPr>
        <w:t>s</w:t>
      </w:r>
      <w:r w:rsidR="00950FB6">
        <w:rPr>
          <w:szCs w:val="24"/>
          <w:lang w:val="en-CA"/>
        </w:rPr>
        <w:t xml:space="preserve"> from the </w:t>
      </w:r>
      <w:r>
        <w:rPr>
          <w:szCs w:val="24"/>
          <w:lang w:val="en-CA"/>
        </w:rPr>
        <w:t>evidence submitted by the Authority following an analysis of the cash inflows and outflows from Kelsey Brunette’s bank accounts as well as other financial instruments used by her, as follows:</w:t>
      </w:r>
    </w:p>
    <w:p w14:paraId="1F1AF075" w14:textId="4CD9A3BE" w:rsidR="006348AC" w:rsidRPr="006F2AFC" w:rsidRDefault="00692E0A" w:rsidP="00826EAD">
      <w:pPr>
        <w:pStyle w:val="Paragraphedeliste"/>
        <w:numPr>
          <w:ilvl w:val="0"/>
          <w:numId w:val="40"/>
        </w:numPr>
        <w:autoSpaceDE w:val="0"/>
        <w:autoSpaceDN w:val="0"/>
        <w:adjustRightInd w:val="0"/>
        <w:spacing w:before="120" w:after="120"/>
        <w:rPr>
          <w:sz w:val="24"/>
          <w:szCs w:val="24"/>
          <w:lang w:val="en-CA"/>
        </w:rPr>
      </w:pPr>
      <w:r>
        <w:rPr>
          <w:sz w:val="24"/>
          <w:szCs w:val="24"/>
          <w:lang w:val="en-CA"/>
        </w:rPr>
        <w:t>To date, the Authority has identified seven (7) potential investors in the scheme set up by Kelsey Brunette.</w:t>
      </w:r>
    </w:p>
    <w:p w14:paraId="306CAEF5" w14:textId="5159C74B" w:rsidR="006348AC" w:rsidRPr="006F2AFC" w:rsidRDefault="00692E0A" w:rsidP="00826EAD">
      <w:pPr>
        <w:pStyle w:val="Paragraphedeliste"/>
        <w:numPr>
          <w:ilvl w:val="0"/>
          <w:numId w:val="40"/>
        </w:numPr>
        <w:autoSpaceDE w:val="0"/>
        <w:autoSpaceDN w:val="0"/>
        <w:adjustRightInd w:val="0"/>
        <w:spacing w:before="120" w:after="120"/>
        <w:rPr>
          <w:sz w:val="24"/>
          <w:szCs w:val="24"/>
          <w:lang w:val="en-CA"/>
        </w:rPr>
      </w:pPr>
      <w:r>
        <w:rPr>
          <w:sz w:val="24"/>
          <w:szCs w:val="24"/>
          <w:lang w:val="en-CA"/>
        </w:rPr>
        <w:t xml:space="preserve">Among these seven (7) investors, three (3) who met with the Authority allegedly directly gave Kelsey Brunette the money needed to proceed with investment contracts so that they could make a profit and she a commission. </w:t>
      </w:r>
    </w:p>
    <w:p w14:paraId="2E5F62D2" w14:textId="2016B202" w:rsidR="004460A1" w:rsidRPr="006F2AFC" w:rsidRDefault="00692E0A" w:rsidP="00826EAD">
      <w:pPr>
        <w:pStyle w:val="Paragraphedeliste"/>
        <w:numPr>
          <w:ilvl w:val="0"/>
          <w:numId w:val="40"/>
        </w:numPr>
        <w:autoSpaceDE w:val="0"/>
        <w:autoSpaceDN w:val="0"/>
        <w:adjustRightInd w:val="0"/>
        <w:spacing w:before="120" w:after="120"/>
        <w:rPr>
          <w:sz w:val="24"/>
          <w:szCs w:val="24"/>
          <w:lang w:val="en-CA"/>
        </w:rPr>
      </w:pPr>
      <w:r>
        <w:rPr>
          <w:sz w:val="24"/>
          <w:szCs w:val="24"/>
          <w:lang w:val="en-CA"/>
        </w:rPr>
        <w:t>The amounts invested to date allegedly total approximately $89,250.</w:t>
      </w:r>
    </w:p>
    <w:p w14:paraId="25D9B558" w14:textId="6A0E36A1" w:rsidR="00044499" w:rsidRPr="006F2AFC" w:rsidRDefault="00692E0A" w:rsidP="006348AC">
      <w:pPr>
        <w:pStyle w:val="Paragraphedeliste"/>
        <w:numPr>
          <w:ilvl w:val="0"/>
          <w:numId w:val="40"/>
        </w:numPr>
        <w:autoSpaceDE w:val="0"/>
        <w:autoSpaceDN w:val="0"/>
        <w:adjustRightInd w:val="0"/>
        <w:spacing w:before="120" w:after="120"/>
        <w:rPr>
          <w:sz w:val="24"/>
          <w:szCs w:val="24"/>
          <w:lang w:val="en-CA"/>
        </w:rPr>
      </w:pPr>
      <w:r>
        <w:rPr>
          <w:sz w:val="24"/>
          <w:szCs w:val="24"/>
          <w:lang w:val="en-CA"/>
        </w:rPr>
        <w:lastRenderedPageBreak/>
        <w:t>Kelsey Brunette allegedly did not use most of the money entrusted to her by the investors for the purposes represented by her.</w:t>
      </w:r>
    </w:p>
    <w:p w14:paraId="293BA460" w14:textId="1544C6C4" w:rsidR="00355D0F" w:rsidRPr="006F2AFC" w:rsidRDefault="00692E0A" w:rsidP="00044499">
      <w:pPr>
        <w:pStyle w:val="Paragraphedeliste"/>
        <w:numPr>
          <w:ilvl w:val="0"/>
          <w:numId w:val="40"/>
        </w:numPr>
        <w:autoSpaceDE w:val="0"/>
        <w:autoSpaceDN w:val="0"/>
        <w:adjustRightInd w:val="0"/>
        <w:spacing w:before="120" w:after="120"/>
        <w:rPr>
          <w:sz w:val="24"/>
          <w:szCs w:val="24"/>
          <w:lang w:val="en-CA"/>
        </w:rPr>
      </w:pPr>
      <w:r>
        <w:rPr>
          <w:sz w:val="24"/>
          <w:szCs w:val="24"/>
          <w:lang w:val="en-CA"/>
        </w:rPr>
        <w:t>Instead, Kelsey Brunette allegedly appropriated almost all of the money received from investors for her own benefit to pay her expenses and personal bills.</w:t>
      </w:r>
    </w:p>
    <w:p w14:paraId="039730CD" w14:textId="60B90CB3" w:rsidR="00F338E4" w:rsidRPr="006F2AFC" w:rsidRDefault="00692E0A" w:rsidP="00253424">
      <w:pPr>
        <w:pStyle w:val="Paragraphe"/>
        <w:rPr>
          <w:lang w:val="en-CA"/>
        </w:rPr>
      </w:pPr>
      <w:r>
        <w:rPr>
          <w:lang w:val="en-CA"/>
        </w:rPr>
        <w:t xml:space="preserve">The Tribunal </w:t>
      </w:r>
      <w:r w:rsidR="000D7D0F">
        <w:rPr>
          <w:lang w:val="en-CA"/>
        </w:rPr>
        <w:t>recalls</w:t>
      </w:r>
      <w:r w:rsidR="00E94373">
        <w:rPr>
          <w:lang w:val="en-CA"/>
        </w:rPr>
        <w:t xml:space="preserve"> </w:t>
      </w:r>
      <w:r>
        <w:rPr>
          <w:lang w:val="en-CA"/>
        </w:rPr>
        <w:t xml:space="preserve">that section 5 of the </w:t>
      </w:r>
      <w:r>
        <w:rPr>
          <w:i/>
          <w:iCs/>
          <w:lang w:val="en-CA"/>
        </w:rPr>
        <w:t>Securities Act</w:t>
      </w:r>
      <w:r>
        <w:rPr>
          <w:lang w:val="en-CA"/>
        </w:rPr>
        <w:t xml:space="preserve"> defines adviser, dealer and distribution activities as follows: </w:t>
      </w:r>
    </w:p>
    <w:p w14:paraId="18F1AB33" w14:textId="0DEAF324" w:rsidR="00B01FB7" w:rsidRPr="006F2AFC" w:rsidRDefault="00204F85" w:rsidP="008423D0">
      <w:pPr>
        <w:pStyle w:val="Citationendoubleretrait"/>
        <w:rPr>
          <w:lang w:val="en-CA"/>
        </w:rPr>
      </w:pPr>
      <w:r>
        <w:rPr>
          <w:lang w:val="en-CA"/>
        </w:rPr>
        <w:t>"</w:t>
      </w:r>
      <w:r w:rsidR="00692E0A">
        <w:rPr>
          <w:lang w:val="en-CA"/>
        </w:rPr>
        <w:t>“adviser</w:t>
      </w:r>
      <w:r>
        <w:rPr>
          <w:lang w:val="en-CA"/>
        </w:rPr>
        <w:t>”</w:t>
      </w:r>
      <w:r w:rsidR="00692E0A">
        <w:rPr>
          <w:lang w:val="en-CA"/>
        </w:rPr>
        <w:t xml:space="preserve"> means a person engaging in or holding themself out as engaging in the business of advising another with respect to investment in or the purchase or sale of securities, or the business of managing a securities portfolio;”</w:t>
      </w:r>
    </w:p>
    <w:p w14:paraId="66C7DA1B" w14:textId="4FD4273A" w:rsidR="0053134B" w:rsidRPr="006F2AFC" w:rsidRDefault="00692E0A" w:rsidP="008423D0">
      <w:pPr>
        <w:pStyle w:val="Citationendoubleretrait"/>
        <w:rPr>
          <w:lang w:val="en-CA"/>
        </w:rPr>
      </w:pPr>
      <w:r>
        <w:rPr>
          <w:lang w:val="en-CA"/>
        </w:rPr>
        <w:t>“dealer” means a person engaging in or holding themself out as engaging in the business of</w:t>
      </w:r>
    </w:p>
    <w:p w14:paraId="1C073C11" w14:textId="40905E6C" w:rsidR="0053134B" w:rsidRPr="006F2AFC" w:rsidRDefault="00692E0A" w:rsidP="008423D0">
      <w:pPr>
        <w:pStyle w:val="Citationendoubleretrait"/>
        <w:rPr>
          <w:lang w:val="en-CA"/>
        </w:rPr>
      </w:pPr>
      <w:r>
        <w:rPr>
          <w:lang w:val="en-CA"/>
        </w:rPr>
        <w:t>(1) trading in securities as principal or agent;</w:t>
      </w:r>
    </w:p>
    <w:p w14:paraId="5C980E1F" w14:textId="2AF151C0" w:rsidR="0053134B" w:rsidRPr="006F2AFC" w:rsidRDefault="00692E0A" w:rsidP="008423D0">
      <w:pPr>
        <w:pStyle w:val="Citationendoubleretrait"/>
        <w:rPr>
          <w:lang w:val="en-CA"/>
        </w:rPr>
      </w:pPr>
      <w:r>
        <w:rPr>
          <w:lang w:val="en-CA"/>
        </w:rPr>
        <w:t>(2) distributing a security for their own account or for another’s account; or</w:t>
      </w:r>
    </w:p>
    <w:p w14:paraId="6A98FAE3" w14:textId="77777777" w:rsidR="00664D77" w:rsidRPr="006F2AFC" w:rsidRDefault="00692E0A" w:rsidP="008423D0">
      <w:pPr>
        <w:pStyle w:val="Citationendoubleretrait"/>
        <w:rPr>
          <w:lang w:val="en-CA"/>
        </w:rPr>
      </w:pPr>
      <w:r>
        <w:rPr>
          <w:lang w:val="en-CA"/>
        </w:rPr>
        <w:t>(3) any act, advertisement, solicitation, conduct or negotiation directly or indirectly in furtherance of an activity described in paragraph 1 or 2.” </w:t>
      </w:r>
    </w:p>
    <w:p w14:paraId="655A5C51" w14:textId="77777777" w:rsidR="00664D77" w:rsidRPr="006F2AFC" w:rsidRDefault="00692E0A" w:rsidP="008423D0">
      <w:pPr>
        <w:pStyle w:val="Citationendoubleretrait"/>
        <w:rPr>
          <w:lang w:val="en-CA"/>
        </w:rPr>
      </w:pPr>
      <w:r>
        <w:rPr>
          <w:lang w:val="en-CA"/>
        </w:rPr>
        <w:t xml:space="preserve">“distribution” means: </w:t>
      </w:r>
    </w:p>
    <w:p w14:paraId="74AB11A6" w14:textId="77777777" w:rsidR="00664D77" w:rsidRPr="006F2AFC" w:rsidRDefault="00692E0A" w:rsidP="008423D0">
      <w:pPr>
        <w:pStyle w:val="Citationendoubleretrait"/>
        <w:rPr>
          <w:lang w:val="en-CA"/>
        </w:rPr>
      </w:pPr>
      <w:r>
        <w:rPr>
          <w:lang w:val="en-CA"/>
        </w:rPr>
        <w:t>(1) the endeavour to obtain, or the obtaining, by an issuer, of subscribers or acquirers of his securities;</w:t>
      </w:r>
    </w:p>
    <w:p w14:paraId="5062B312" w14:textId="7C83B496" w:rsidR="0053134B" w:rsidRPr="006F2AFC" w:rsidRDefault="00692E0A" w:rsidP="00664D77">
      <w:pPr>
        <w:pStyle w:val="Citationendoubleretrait"/>
        <w:rPr>
          <w:lang w:val="en-CA"/>
        </w:rPr>
      </w:pPr>
      <w:r>
        <w:rPr>
          <w:lang w:val="en-CA"/>
        </w:rPr>
        <w:t>(7) the endeavour to obtain, or the obtaining, by an agent, of subscribers or purchasers for securities being distributed in accordance with subparagraphs 1 to 6;"</w:t>
      </w:r>
    </w:p>
    <w:p w14:paraId="39F47AF6" w14:textId="1245BEF2" w:rsidR="00E3131A" w:rsidRPr="006F2AFC" w:rsidRDefault="00692E0A" w:rsidP="00E37216">
      <w:pPr>
        <w:pStyle w:val="Paragraphe"/>
        <w:rPr>
          <w:lang w:val="en-CA"/>
        </w:rPr>
      </w:pPr>
      <w:r>
        <w:rPr>
          <w:lang w:val="en-CA"/>
        </w:rPr>
        <w:t xml:space="preserve">Section 11 of the </w:t>
      </w:r>
      <w:r>
        <w:rPr>
          <w:i/>
          <w:iCs/>
          <w:lang w:val="en-CA"/>
        </w:rPr>
        <w:t>Securities Act</w:t>
      </w:r>
      <w:r>
        <w:rPr>
          <w:lang w:val="en-CA"/>
        </w:rPr>
        <w:t xml:space="preserve"> requires a person intending to distribute securities to prepare a prospectus subject to a receipt issued by the Authority. </w:t>
      </w:r>
    </w:p>
    <w:p w14:paraId="3B29AFF2" w14:textId="79E1C6CF" w:rsidR="00E37216" w:rsidRPr="006F2AFC" w:rsidRDefault="00692E0A" w:rsidP="00E37216">
      <w:pPr>
        <w:pStyle w:val="Paragraphe"/>
        <w:rPr>
          <w:lang w:val="en-CA"/>
        </w:rPr>
      </w:pPr>
      <w:r>
        <w:rPr>
          <w:lang w:val="en-CA"/>
        </w:rPr>
        <w:t xml:space="preserve">Section 148 of the </w:t>
      </w:r>
      <w:r>
        <w:rPr>
          <w:i/>
          <w:iCs/>
          <w:lang w:val="en-CA"/>
        </w:rPr>
        <w:t xml:space="preserve">Securities Act </w:t>
      </w:r>
      <w:r>
        <w:rPr>
          <w:lang w:val="en-CA"/>
        </w:rPr>
        <w:t>provides that no person may act as a dealer, adviser or investment fund manager unless the person is registered as such with the Authority.</w:t>
      </w:r>
    </w:p>
    <w:p w14:paraId="6EE899D6" w14:textId="38087BA8" w:rsidR="00A2725F" w:rsidRPr="006F2AFC" w:rsidRDefault="00692E0A" w:rsidP="00A2725F">
      <w:pPr>
        <w:numPr>
          <w:ilvl w:val="0"/>
          <w:numId w:val="1"/>
        </w:numPr>
        <w:shd w:val="clear" w:color="auto" w:fill="FFFFFF"/>
        <w:tabs>
          <w:tab w:val="clear" w:pos="360"/>
        </w:tabs>
        <w:spacing w:before="120" w:after="120"/>
        <w:jc w:val="both"/>
        <w:rPr>
          <w:rFonts w:ascii="Arial" w:hAnsi="Arial" w:cs="Arial"/>
          <w:lang w:val="en-CA"/>
        </w:rPr>
      </w:pPr>
      <w:r>
        <w:rPr>
          <w:rFonts w:ascii="Arial" w:hAnsi="Arial" w:cs="Arial"/>
          <w:lang w:val="en-CA"/>
        </w:rPr>
        <w:t xml:space="preserve">The Tribunal notes that the </w:t>
      </w:r>
      <w:r>
        <w:rPr>
          <w:rFonts w:ascii="Arial" w:hAnsi="Arial" w:cs="Arial"/>
          <w:i/>
          <w:iCs/>
          <w:lang w:val="en-CA"/>
        </w:rPr>
        <w:t>Securities Act</w:t>
      </w:r>
      <w:r>
        <w:rPr>
          <w:rFonts w:ascii="Arial" w:hAnsi="Arial" w:cs="Arial"/>
          <w:lang w:val="en-CA"/>
        </w:rPr>
        <w:t xml:space="preserve"> applies to every form of investment described in its section 1, including investment contracts provided for in paragraph 7 of that section, and defined as follows in that section:</w:t>
      </w:r>
    </w:p>
    <w:p w14:paraId="6C6286CC" w14:textId="1F590DA4" w:rsidR="00A2725F" w:rsidRPr="006F2AFC" w:rsidRDefault="00692E0A" w:rsidP="00A2725F">
      <w:pPr>
        <w:pStyle w:val="Citationendoubleretrait"/>
        <w:rPr>
          <w:lang w:val="en-CA"/>
        </w:rPr>
      </w:pPr>
      <w:r>
        <w:rPr>
          <w:lang w:val="en-CA"/>
        </w:rPr>
        <w:t>“An investment contract is a contract whereby a person, having been led to expect profits, undertakes to participate in the risk of a venture by a contribution of capital or loan, without having the required knowledge to carry on the venture or without obtaining the right to participate directly in decisions concerning the carrying on of the venture.”</w:t>
      </w:r>
    </w:p>
    <w:p w14:paraId="1E6C44F0" w14:textId="2B5A5991" w:rsidR="005F4679" w:rsidRPr="006F2AFC" w:rsidRDefault="00692E0A" w:rsidP="005F4679">
      <w:pPr>
        <w:pStyle w:val="Paragraphe"/>
        <w:rPr>
          <w:lang w:val="en-CA"/>
        </w:rPr>
      </w:pPr>
      <w:r>
        <w:rPr>
          <w:lang w:val="en-CA"/>
        </w:rPr>
        <w:t xml:space="preserve">The Tribunal is of the opinion that </w:t>
      </w:r>
      <w:r>
        <w:rPr>
          <w:rStyle w:val="fontstyle01"/>
          <w:lang w:val="en-CA"/>
        </w:rPr>
        <w:t xml:space="preserve">all the evidence presented by the Authority shows that the sums invested with Kelsey Brunette by </w:t>
      </w:r>
      <w:r w:rsidR="007808D8">
        <w:rPr>
          <w:rStyle w:val="fontstyle01"/>
          <w:lang w:val="en-CA"/>
        </w:rPr>
        <w:t>inves</w:t>
      </w:r>
      <w:r w:rsidR="0025617E">
        <w:rPr>
          <w:rStyle w:val="fontstyle01"/>
          <w:lang w:val="en-CA"/>
        </w:rPr>
        <w:t xml:space="preserve">tors from the </w:t>
      </w:r>
      <w:r>
        <w:rPr>
          <w:rStyle w:val="fontstyle01"/>
          <w:lang w:val="en-CA"/>
        </w:rPr>
        <w:t xml:space="preserve">public identified </w:t>
      </w:r>
      <w:r>
        <w:rPr>
          <w:rStyle w:val="fontstyle01"/>
          <w:lang w:val="en-CA"/>
        </w:rPr>
        <w:lastRenderedPageBreak/>
        <w:t>so far by the Authority’s investigator, meet all the criteria of the aforementioned definition of an investment contract, i.e.:</w:t>
      </w:r>
    </w:p>
    <w:p w14:paraId="411E979B" w14:textId="77777777" w:rsidR="00A2725F" w:rsidRPr="006F2AFC" w:rsidRDefault="00692E0A" w:rsidP="00A2725F">
      <w:pPr>
        <w:pStyle w:val="Citationendoubleretrait"/>
        <w:rPr>
          <w:sz w:val="20"/>
          <w:lang w:val="en-CA"/>
        </w:rPr>
      </w:pPr>
      <w:r>
        <w:rPr>
          <w:sz w:val="24"/>
          <w:szCs w:val="22"/>
          <w:lang w:val="en-CA"/>
        </w:rPr>
        <w:t>1) a contract whereby a person undertakes;</w:t>
      </w:r>
    </w:p>
    <w:p w14:paraId="4DAADAFE" w14:textId="77777777" w:rsidR="00A2725F" w:rsidRPr="006F2AFC" w:rsidRDefault="00692E0A" w:rsidP="00A2725F">
      <w:pPr>
        <w:pStyle w:val="Citationendoubleretrait"/>
        <w:rPr>
          <w:sz w:val="20"/>
          <w:lang w:val="en-CA"/>
        </w:rPr>
      </w:pPr>
      <w:r>
        <w:rPr>
          <w:sz w:val="24"/>
          <w:szCs w:val="22"/>
          <w:lang w:val="en-CA"/>
        </w:rPr>
        <w:t>2) having been led to expect profits;</w:t>
      </w:r>
    </w:p>
    <w:p w14:paraId="2EA01944" w14:textId="77777777" w:rsidR="00A2725F" w:rsidRPr="006F2AFC" w:rsidRDefault="00692E0A" w:rsidP="00A2725F">
      <w:pPr>
        <w:pStyle w:val="Citationendoubleretrait"/>
        <w:rPr>
          <w:sz w:val="20"/>
          <w:lang w:val="en-CA"/>
        </w:rPr>
      </w:pPr>
      <w:r>
        <w:rPr>
          <w:sz w:val="24"/>
          <w:szCs w:val="22"/>
          <w:lang w:val="en-CA"/>
        </w:rPr>
        <w:t>3) to participate in the risk of a venture by a contribution of capital or loan;</w:t>
      </w:r>
    </w:p>
    <w:p w14:paraId="4EF61B1F" w14:textId="77777777" w:rsidR="00A2725F" w:rsidRPr="006F2AFC" w:rsidRDefault="00692E0A" w:rsidP="00A2725F">
      <w:pPr>
        <w:pStyle w:val="Citationendoubleretrait"/>
        <w:rPr>
          <w:sz w:val="20"/>
          <w:lang w:val="en-CA"/>
        </w:rPr>
      </w:pPr>
      <w:r>
        <w:rPr>
          <w:sz w:val="24"/>
          <w:szCs w:val="22"/>
          <w:lang w:val="en-CA"/>
        </w:rPr>
        <w:t>4) without having the required knowledge to carry on the venture or;</w:t>
      </w:r>
    </w:p>
    <w:p w14:paraId="527B50CC" w14:textId="77777777" w:rsidR="00A2725F" w:rsidRPr="006F2AFC" w:rsidRDefault="00692E0A" w:rsidP="00A2725F">
      <w:pPr>
        <w:pStyle w:val="Citationendoubleretrait"/>
        <w:rPr>
          <w:sz w:val="24"/>
          <w:szCs w:val="22"/>
          <w:lang w:val="en-CA"/>
        </w:rPr>
      </w:pPr>
      <w:r>
        <w:rPr>
          <w:sz w:val="24"/>
          <w:szCs w:val="24"/>
          <w:lang w:val="en-CA"/>
        </w:rPr>
        <w:t>5) without obtaining the right to participate directly in decisions concerning the carrying on of the venture.</w:t>
      </w:r>
      <w:r>
        <w:rPr>
          <w:sz w:val="24"/>
          <w:szCs w:val="22"/>
          <w:lang w:val="en-CA"/>
        </w:rPr>
        <w:t xml:space="preserve"> </w:t>
      </w:r>
    </w:p>
    <w:p w14:paraId="1F7DDD3A" w14:textId="39823B03" w:rsidR="00F66BA4" w:rsidRPr="006F2AFC" w:rsidRDefault="00692E0A" w:rsidP="00971DE0">
      <w:pPr>
        <w:pStyle w:val="Paragraphe"/>
        <w:rPr>
          <w:lang w:val="en-CA"/>
        </w:rPr>
      </w:pPr>
      <w:r>
        <w:rPr>
          <w:lang w:val="en-CA"/>
        </w:rPr>
        <w:t>The Authority’s evidence shows that the investors would provide Kelsey Brunette with sums of money following the signing of an investment contract</w:t>
      </w:r>
      <w:r w:rsidR="00DF04E8">
        <w:rPr>
          <w:lang w:val="en-CA"/>
        </w:rPr>
        <w:t>.</w:t>
      </w:r>
      <w:r w:rsidR="00CA1BB5">
        <w:rPr>
          <w:rStyle w:val="Appelnotedebasdep"/>
          <w:lang w:val="en-CA"/>
        </w:rPr>
        <w:footnoteReference w:id="11"/>
      </w:r>
      <w:r>
        <w:rPr>
          <w:lang w:val="en-CA"/>
        </w:rPr>
        <w:t xml:space="preserve"> </w:t>
      </w:r>
    </w:p>
    <w:p w14:paraId="52255104" w14:textId="5F06B5EB" w:rsidR="00DB094D" w:rsidRPr="006F2AFC" w:rsidRDefault="00692E0A" w:rsidP="00971DE0">
      <w:pPr>
        <w:pStyle w:val="Paragraphe"/>
        <w:rPr>
          <w:lang w:val="en-CA"/>
        </w:rPr>
      </w:pPr>
      <w:r>
        <w:rPr>
          <w:lang w:val="en-CA"/>
        </w:rPr>
        <w:t xml:space="preserve">These sums invested through Kelsey Brunette should have been used to purchase horses or shares of horses for the investors. Those horses would then have had to be trained by Kelsey Brunette </w:t>
      </w:r>
      <w:r>
        <w:rPr>
          <w:szCs w:val="24"/>
          <w:lang w:val="en-CA"/>
        </w:rPr>
        <w:t>for equestrian competitions in order to be sold with a substantial profit. That profit would subsequently either be handed over or shared with the investors, according to the terms of the investment contracts, and a commission paid to Kelsey Brunette, without them having the knowledge required for the operation of the venture or the right to participate in her decisions.</w:t>
      </w:r>
    </w:p>
    <w:p w14:paraId="55C35968" w14:textId="6BE3B547" w:rsidR="00A2725F" w:rsidRPr="006F2AFC" w:rsidRDefault="00692E0A" w:rsidP="00A2725F">
      <w:pPr>
        <w:pStyle w:val="Paragraphe"/>
        <w:rPr>
          <w:lang w:val="en-CA"/>
        </w:rPr>
      </w:pPr>
      <w:r>
        <w:rPr>
          <w:lang w:val="en-CA"/>
        </w:rPr>
        <w:t xml:space="preserve">Consequently, the Tribunal concludes that the investors would have subscribed to investments that </w:t>
      </w:r>
      <w:r>
        <w:rPr>
          <w:color w:val="000000"/>
          <w:lang w:val="en-CA"/>
        </w:rPr>
        <w:t>qualify as investment contracts within the meaning of the</w:t>
      </w:r>
      <w:r>
        <w:rPr>
          <w:i/>
          <w:iCs/>
          <w:lang w:val="en-CA"/>
        </w:rPr>
        <w:t xml:space="preserve"> Securities Act</w:t>
      </w:r>
      <w:r>
        <w:rPr>
          <w:lang w:val="en-CA"/>
        </w:rPr>
        <w:t>.</w:t>
      </w:r>
    </w:p>
    <w:p w14:paraId="4249D135" w14:textId="1107D02F" w:rsidR="00A2725F" w:rsidRPr="006F2AFC" w:rsidRDefault="00692E0A" w:rsidP="00A2725F">
      <w:pPr>
        <w:pStyle w:val="Paragraphe"/>
        <w:rPr>
          <w:lang w:val="en-CA"/>
        </w:rPr>
      </w:pPr>
      <w:r>
        <w:rPr>
          <w:lang w:val="en-CA"/>
        </w:rPr>
        <w:t xml:space="preserve">The Authority’s evidence has established that, in addition to not having been </w:t>
      </w:r>
      <w:r>
        <w:rPr>
          <w:color w:val="000000"/>
          <w:lang w:val="en-CA"/>
        </w:rPr>
        <w:t>registered</w:t>
      </w:r>
      <w:r>
        <w:rPr>
          <w:rStyle w:val="Appelnotedebasdep"/>
          <w:color w:val="000000"/>
          <w:lang w:val="en-CA"/>
        </w:rPr>
        <w:footnoteReference w:id="12"/>
      </w:r>
      <w:r>
        <w:rPr>
          <w:color w:val="000000"/>
          <w:lang w:val="en-CA"/>
        </w:rPr>
        <w:t xml:space="preserve"> with the Authority to enable her to carry out the activity of adviser or dealer, </w:t>
      </w:r>
      <w:r>
        <w:rPr>
          <w:lang w:val="en-CA"/>
        </w:rPr>
        <w:t>Kelsey Brunette never filed documents for exemption with the Authority or a prospectus for which a receipt has been issued by the Authority, or received an exemption from making such a filing.</w:t>
      </w:r>
      <w:r>
        <w:rPr>
          <w:rStyle w:val="Appelnotedebasdep"/>
          <w:color w:val="000000"/>
          <w:lang w:val="en-CA"/>
        </w:rPr>
        <w:footnoteReference w:id="13"/>
      </w:r>
      <w:r>
        <w:rPr>
          <w:color w:val="000000"/>
          <w:lang w:val="en-CA"/>
        </w:rPr>
        <w:t xml:space="preserve"> </w:t>
      </w:r>
    </w:p>
    <w:p w14:paraId="7C5BBCA8" w14:textId="57499789" w:rsidR="005136E2" w:rsidRPr="006F2AFC" w:rsidRDefault="00692E0A" w:rsidP="00A2725F">
      <w:pPr>
        <w:pStyle w:val="Paragraphe"/>
        <w:rPr>
          <w:lang w:val="en-CA"/>
        </w:rPr>
      </w:pPr>
      <w:r>
        <w:rPr>
          <w:lang w:val="en-CA"/>
        </w:rPr>
        <w:t xml:space="preserve">Accordingly, the Tribunal </w:t>
      </w:r>
      <w:r w:rsidR="00E53E6C">
        <w:rPr>
          <w:lang w:val="en-CA"/>
        </w:rPr>
        <w:t xml:space="preserve">considers </w:t>
      </w:r>
      <w:r>
        <w:rPr>
          <w:lang w:val="en-CA"/>
        </w:rPr>
        <w:t xml:space="preserve">that Kelsey Brunette </w:t>
      </w:r>
      <w:r w:rsidR="00E53E6C">
        <w:rPr>
          <w:lang w:val="en-CA"/>
        </w:rPr>
        <w:t xml:space="preserve">would have </w:t>
      </w:r>
      <w:r>
        <w:rPr>
          <w:lang w:val="en-CA"/>
        </w:rPr>
        <w:t xml:space="preserve">committed apparent breaches of sections 11 and 148 of the </w:t>
      </w:r>
      <w:r>
        <w:rPr>
          <w:i/>
          <w:iCs/>
          <w:lang w:val="en-CA"/>
        </w:rPr>
        <w:t xml:space="preserve">Securities Act </w:t>
      </w:r>
      <w:r>
        <w:rPr>
          <w:lang w:val="en-CA"/>
        </w:rPr>
        <w:t xml:space="preserve">by soliciting </w:t>
      </w:r>
      <w:r w:rsidR="00D30729">
        <w:rPr>
          <w:lang w:val="en-CA"/>
        </w:rPr>
        <w:t xml:space="preserve">the investing </w:t>
      </w:r>
      <w:r>
        <w:rPr>
          <w:lang w:val="en-CA"/>
        </w:rPr>
        <w:t xml:space="preserve">public and </w:t>
      </w:r>
      <w:r w:rsidR="005E0D0F" w:rsidRPr="00E94373">
        <w:rPr>
          <w:lang w:val="en-CA"/>
        </w:rPr>
        <w:t>by proceeding with the distribution of investment contracts</w:t>
      </w:r>
      <w:r w:rsidR="005E0D0F">
        <w:rPr>
          <w:lang w:val="en-CA"/>
        </w:rPr>
        <w:t xml:space="preserve"> </w:t>
      </w:r>
      <w:r>
        <w:rPr>
          <w:lang w:val="en-CA"/>
        </w:rPr>
        <w:t xml:space="preserve">without holding the appropriate registrations with the Authority and without holding a prospectus subject to a receipt duly issued by the Authority. </w:t>
      </w:r>
    </w:p>
    <w:p w14:paraId="5188BE67" w14:textId="13C09663" w:rsidR="00E52704" w:rsidRPr="006F2AFC" w:rsidRDefault="00692E0A" w:rsidP="00E52704">
      <w:pPr>
        <w:pStyle w:val="Paragraphe"/>
        <w:rPr>
          <w:lang w:val="en-CA"/>
        </w:rPr>
      </w:pPr>
      <w:r>
        <w:rPr>
          <w:lang w:val="en-CA"/>
        </w:rPr>
        <w:t xml:space="preserve">In this respect, the Tribunal </w:t>
      </w:r>
      <w:r w:rsidR="00FC19A7">
        <w:rPr>
          <w:lang w:val="en-CA"/>
        </w:rPr>
        <w:t xml:space="preserve">reiterates </w:t>
      </w:r>
      <w:r>
        <w:rPr>
          <w:lang w:val="en-CA"/>
        </w:rPr>
        <w:t>that the requirement for advisers</w:t>
      </w:r>
      <w:r w:rsidR="00530C13">
        <w:rPr>
          <w:lang w:val="en-CA"/>
        </w:rPr>
        <w:t xml:space="preserve">, </w:t>
      </w:r>
      <w:r w:rsidR="00180CFB">
        <w:rPr>
          <w:lang w:val="en-CA"/>
        </w:rPr>
        <w:t>dealers</w:t>
      </w:r>
      <w:r w:rsidR="00017BB3">
        <w:rPr>
          <w:lang w:val="en-CA"/>
        </w:rPr>
        <w:t xml:space="preserve"> and</w:t>
      </w:r>
      <w:r w:rsidR="00530C13">
        <w:rPr>
          <w:lang w:val="en-CA"/>
        </w:rPr>
        <w:t xml:space="preserve"> investment fund manager</w:t>
      </w:r>
      <w:r w:rsidR="002B3048">
        <w:rPr>
          <w:lang w:val="en-CA"/>
        </w:rPr>
        <w:t>s</w:t>
      </w:r>
      <w:r>
        <w:rPr>
          <w:lang w:val="en-CA"/>
        </w:rPr>
        <w:t xml:space="preserve"> to register under the </w:t>
      </w:r>
      <w:r>
        <w:rPr>
          <w:i/>
          <w:iCs/>
          <w:lang w:val="en-CA"/>
        </w:rPr>
        <w:t xml:space="preserve">Securities Act </w:t>
      </w:r>
      <w:r>
        <w:rPr>
          <w:lang w:val="en-CA"/>
        </w:rPr>
        <w:t xml:space="preserve">is one of the main lines of defence put in place by the legislator to protect the public and safeguard </w:t>
      </w:r>
      <w:r w:rsidR="00207925">
        <w:rPr>
          <w:lang w:val="en-CA"/>
        </w:rPr>
        <w:t xml:space="preserve">the </w:t>
      </w:r>
      <w:r w:rsidR="00017BB3">
        <w:rPr>
          <w:lang w:val="en-CA"/>
        </w:rPr>
        <w:t xml:space="preserve">integrity of the </w:t>
      </w:r>
      <w:r w:rsidR="00207925">
        <w:rPr>
          <w:lang w:val="en-CA"/>
        </w:rPr>
        <w:t xml:space="preserve">financial </w:t>
      </w:r>
      <w:r>
        <w:rPr>
          <w:lang w:val="en-CA"/>
        </w:rPr>
        <w:t>market</w:t>
      </w:r>
      <w:r w:rsidR="002B04C3">
        <w:rPr>
          <w:lang w:val="en-CA"/>
        </w:rPr>
        <w:t>s</w:t>
      </w:r>
      <w:r w:rsidR="000C2F86">
        <w:rPr>
          <w:lang w:val="en-CA"/>
        </w:rPr>
        <w:t>.</w:t>
      </w:r>
      <w:r w:rsidR="007D094C">
        <w:rPr>
          <w:rStyle w:val="Appelnotedebasdep"/>
          <w:lang w:val="en-CA"/>
        </w:rPr>
        <w:footnoteReference w:id="14"/>
      </w:r>
      <w:r>
        <w:rPr>
          <w:lang w:val="en-CA"/>
        </w:rPr>
        <w:t xml:space="preserve"> The aim of this framework is to ensure that people who </w:t>
      </w:r>
      <w:r>
        <w:rPr>
          <w:lang w:val="en-CA"/>
        </w:rPr>
        <w:lastRenderedPageBreak/>
        <w:t>act as financial intermediaries have</w:t>
      </w:r>
      <w:r w:rsidR="008F7F26">
        <w:rPr>
          <w:lang w:val="en-CA"/>
        </w:rPr>
        <w:t xml:space="preserve"> </w:t>
      </w:r>
      <w:r>
        <w:rPr>
          <w:lang w:val="en-CA"/>
        </w:rPr>
        <w:t>the skills and integrity required at all times</w:t>
      </w:r>
      <w:r w:rsidR="008F7F26">
        <w:rPr>
          <w:lang w:val="en-CA"/>
        </w:rPr>
        <w:t>,</w:t>
      </w:r>
      <w:r>
        <w:rPr>
          <w:lang w:val="en-CA"/>
        </w:rPr>
        <w:t xml:space="preserve"> to protect the public and maintain public confidence in the </w:t>
      </w:r>
      <w:r w:rsidR="00113F10">
        <w:rPr>
          <w:lang w:val="en-CA"/>
        </w:rPr>
        <w:t xml:space="preserve">financial </w:t>
      </w:r>
      <w:r>
        <w:rPr>
          <w:lang w:val="en-CA"/>
        </w:rPr>
        <w:t>markets.</w:t>
      </w:r>
      <w:r>
        <w:rPr>
          <w:rStyle w:val="Appelnotedebasdep"/>
          <w:lang w:val="en-CA"/>
        </w:rPr>
        <w:footnoteReference w:id="15"/>
      </w:r>
    </w:p>
    <w:p w14:paraId="05FD6969" w14:textId="3247940A" w:rsidR="00E52704" w:rsidRPr="006F2AFC" w:rsidRDefault="00692E0A" w:rsidP="00E52704">
      <w:pPr>
        <w:pStyle w:val="Paragraphe"/>
        <w:rPr>
          <w:lang w:val="en-CA"/>
        </w:rPr>
      </w:pPr>
      <w:r w:rsidRPr="00121195">
        <w:rPr>
          <w:lang w:val="en-CA"/>
        </w:rPr>
        <w:t xml:space="preserve">The obligation to prepare a prospectus to make </w:t>
      </w:r>
      <w:r w:rsidR="00DF2C61">
        <w:rPr>
          <w:lang w:val="en-CA"/>
        </w:rPr>
        <w:t>a distribution of securities</w:t>
      </w:r>
      <w:r w:rsidRPr="00121195">
        <w:rPr>
          <w:lang w:val="en-CA"/>
        </w:rPr>
        <w:t xml:space="preserve"> is</w:t>
      </w:r>
      <w:r>
        <w:rPr>
          <w:lang w:val="en-CA"/>
        </w:rPr>
        <w:t xml:space="preserve"> also a central obligation in order to protect the </w:t>
      </w:r>
      <w:r w:rsidR="00733315">
        <w:rPr>
          <w:lang w:val="en-CA"/>
        </w:rPr>
        <w:t xml:space="preserve">investing </w:t>
      </w:r>
      <w:r>
        <w:rPr>
          <w:lang w:val="en-CA"/>
        </w:rPr>
        <w:t>public</w:t>
      </w:r>
      <w:r w:rsidR="00422904">
        <w:rPr>
          <w:lang w:val="en-CA"/>
        </w:rPr>
        <w:t>. The</w:t>
      </w:r>
      <w:r>
        <w:rPr>
          <w:lang w:val="en-CA"/>
        </w:rPr>
        <w:t xml:space="preserve"> prospectus reveals in a complete, truthful and clear manner, any important facts relating to a security that is the subject of the </w:t>
      </w:r>
      <w:r w:rsidR="00DF2C61">
        <w:rPr>
          <w:lang w:val="en-CA"/>
        </w:rPr>
        <w:t>distribution</w:t>
      </w:r>
      <w:r>
        <w:rPr>
          <w:lang w:val="en-CA"/>
        </w:rPr>
        <w:t>,</w:t>
      </w:r>
      <w:r>
        <w:rPr>
          <w:rStyle w:val="Appelnotedebasdep"/>
          <w:lang w:val="en-CA"/>
        </w:rPr>
        <w:footnoteReference w:id="16"/>
      </w:r>
      <w:r>
        <w:rPr>
          <w:lang w:val="en-CA"/>
        </w:rPr>
        <w:t xml:space="preserve"> which enables investors to make an informed investment decision. This information is one of the cornerstones of investor protection and promotes </w:t>
      </w:r>
      <w:r w:rsidR="00241A9F">
        <w:rPr>
          <w:lang w:val="en-CA"/>
        </w:rPr>
        <w:t>the effi</w:t>
      </w:r>
      <w:r w:rsidR="004D3BBA">
        <w:rPr>
          <w:lang w:val="en-CA"/>
        </w:rPr>
        <w:t xml:space="preserve">ciency of the </w:t>
      </w:r>
      <w:r w:rsidR="0070162B">
        <w:rPr>
          <w:lang w:val="en-CA"/>
        </w:rPr>
        <w:t xml:space="preserve">financial </w:t>
      </w:r>
      <w:r>
        <w:rPr>
          <w:lang w:val="en-CA"/>
        </w:rPr>
        <w:t>market</w:t>
      </w:r>
      <w:r w:rsidR="002B04C3">
        <w:rPr>
          <w:lang w:val="en-CA"/>
        </w:rPr>
        <w:t>s</w:t>
      </w:r>
      <w:r>
        <w:rPr>
          <w:lang w:val="en-CA"/>
        </w:rPr>
        <w:t>.</w:t>
      </w:r>
      <w:r>
        <w:rPr>
          <w:rStyle w:val="Appelnotedebasdep"/>
          <w:lang w:val="en-CA"/>
        </w:rPr>
        <w:footnoteReference w:id="17"/>
      </w:r>
      <w:r>
        <w:rPr>
          <w:lang w:val="en-CA"/>
        </w:rPr>
        <w:t xml:space="preserve"> </w:t>
      </w:r>
    </w:p>
    <w:p w14:paraId="18B69981" w14:textId="0FC56E51" w:rsidR="00D625A2" w:rsidRPr="006F2AFC" w:rsidRDefault="00692E0A" w:rsidP="008D4C70">
      <w:pPr>
        <w:pStyle w:val="Paragraphe"/>
        <w:rPr>
          <w:lang w:val="en-CA"/>
        </w:rPr>
      </w:pPr>
      <w:r>
        <w:rPr>
          <w:lang w:val="en-CA"/>
        </w:rPr>
        <w:t xml:space="preserve">In addition, the Tribunal is concerned about the Authority’s allegation that Kelsey Brunette </w:t>
      </w:r>
      <w:r w:rsidR="00783B03">
        <w:rPr>
          <w:lang w:val="en-CA"/>
        </w:rPr>
        <w:t xml:space="preserve">could </w:t>
      </w:r>
      <w:r>
        <w:rPr>
          <w:lang w:val="en-CA"/>
        </w:rPr>
        <w:t>have committed apparent breaches of sections 197 and 199.1 (2</w:t>
      </w:r>
      <w:r>
        <w:rPr>
          <w:vertAlign w:val="superscript"/>
          <w:lang w:val="en-CA"/>
        </w:rPr>
        <w:t>o</w:t>
      </w:r>
      <w:r>
        <w:rPr>
          <w:lang w:val="en-CA"/>
        </w:rPr>
        <w:t xml:space="preserve">) of the </w:t>
      </w:r>
      <w:r>
        <w:rPr>
          <w:i/>
          <w:iCs/>
          <w:lang w:val="en-CA"/>
        </w:rPr>
        <w:t xml:space="preserve">Securities Act </w:t>
      </w:r>
      <w:r>
        <w:rPr>
          <w:lang w:val="en-CA"/>
        </w:rPr>
        <w:t xml:space="preserve">by falsely stating to investors that the money, which she allegedly received, would be duly invested. </w:t>
      </w:r>
    </w:p>
    <w:p w14:paraId="7E4A9F73" w14:textId="05682C65" w:rsidR="00D81674" w:rsidRPr="006F2AFC" w:rsidRDefault="00692E0A" w:rsidP="008D4C70">
      <w:pPr>
        <w:pStyle w:val="Paragraphe"/>
        <w:rPr>
          <w:lang w:val="en-CA"/>
        </w:rPr>
      </w:pPr>
      <w:r>
        <w:rPr>
          <w:lang w:val="en-CA"/>
        </w:rPr>
        <w:t xml:space="preserve">In this regard, the Tribunal points out that section 197 of the </w:t>
      </w:r>
      <w:r>
        <w:rPr>
          <w:i/>
          <w:iCs/>
          <w:lang w:val="en-CA"/>
        </w:rPr>
        <w:t xml:space="preserve">Securities </w:t>
      </w:r>
      <w:r>
        <w:rPr>
          <w:lang w:val="en-CA"/>
        </w:rPr>
        <w:t xml:space="preserve">Act provides that </w:t>
      </w:r>
      <w:r w:rsidR="001F7DD0">
        <w:rPr>
          <w:lang w:val="en-CA"/>
        </w:rPr>
        <w:t xml:space="preserve">commits a breach, </w:t>
      </w:r>
      <w:r>
        <w:rPr>
          <w:lang w:val="en-CA"/>
        </w:rPr>
        <w:t>every person who makes a misrepresentation in respect of a transaction in a security , while section 199.1(2</w:t>
      </w:r>
      <w:r>
        <w:rPr>
          <w:vertAlign w:val="superscript"/>
          <w:lang w:val="en-CA"/>
        </w:rPr>
        <w:t>o</w:t>
      </w:r>
      <w:r>
        <w:rPr>
          <w:lang w:val="en-CA"/>
        </w:rPr>
        <w:t>) of that Act provides that</w:t>
      </w:r>
      <w:r w:rsidR="001F7DD0">
        <w:rPr>
          <w:lang w:val="en-CA"/>
        </w:rPr>
        <w:t xml:space="preserve"> commits a breach,</w:t>
      </w:r>
      <w:r>
        <w:rPr>
          <w:lang w:val="en-CA"/>
        </w:rPr>
        <w:t xml:space="preserve"> a person who directly or indirectly engages or participates in any transaction or series of transactions in securities or any trading method relating to a transaction in securities, or in any act, practice or course of conduct if the person knows, or ought reasonably to know, that the transaction, series of transactions, trading method, act, practice or course of conduct perpetrates a fraud on any person.</w:t>
      </w:r>
    </w:p>
    <w:p w14:paraId="5A14A3C9" w14:textId="6673A234" w:rsidR="004B67CC" w:rsidRPr="006F2AFC" w:rsidRDefault="00692E0A" w:rsidP="00F7277B">
      <w:pPr>
        <w:pStyle w:val="Paragraphe"/>
        <w:rPr>
          <w:lang w:val="en-CA"/>
        </w:rPr>
      </w:pPr>
      <w:r>
        <w:rPr>
          <w:lang w:val="en-CA"/>
        </w:rPr>
        <w:t xml:space="preserve">In the opinion of the Tribunal, these serious apparent </w:t>
      </w:r>
      <w:r w:rsidR="003865CA">
        <w:rPr>
          <w:lang w:val="en-CA"/>
        </w:rPr>
        <w:t xml:space="preserve">breaches </w:t>
      </w:r>
      <w:r>
        <w:rPr>
          <w:lang w:val="en-CA"/>
        </w:rPr>
        <w:t xml:space="preserve">risk causing irreparable harm to the integrity of the financial markets and the </w:t>
      </w:r>
      <w:r w:rsidR="00052A8E">
        <w:rPr>
          <w:lang w:val="en-CA"/>
        </w:rPr>
        <w:t xml:space="preserve">investing </w:t>
      </w:r>
      <w:r>
        <w:rPr>
          <w:lang w:val="en-CA"/>
        </w:rPr>
        <w:t>public as well as affecting investor</w:t>
      </w:r>
      <w:r w:rsidR="00052A8E">
        <w:rPr>
          <w:lang w:val="en-CA"/>
        </w:rPr>
        <w:t>s</w:t>
      </w:r>
      <w:r>
        <w:rPr>
          <w:lang w:val="en-CA"/>
        </w:rPr>
        <w:t xml:space="preserve"> confidence in these markets. </w:t>
      </w:r>
    </w:p>
    <w:p w14:paraId="778A2884" w14:textId="14FD0A72" w:rsidR="00D9369B" w:rsidRPr="006F2AFC" w:rsidRDefault="00692E0A" w:rsidP="00E935FC">
      <w:pPr>
        <w:pStyle w:val="Titre2"/>
        <w:rPr>
          <w:lang w:val="en-CA"/>
        </w:rPr>
      </w:pPr>
      <w:r>
        <w:rPr>
          <w:bCs/>
          <w:lang w:val="en-CA"/>
        </w:rPr>
        <w:t>Question 2: Is this a situation where urgent action is required and/or irreparable harm may be caused if the Tribunal does not render a decision without first hearing the respondent and the impleaded parties</w:t>
      </w:r>
      <w:r>
        <w:rPr>
          <w:bCs/>
          <w:color w:val="000000" w:themeColor="text1"/>
          <w:szCs w:val="24"/>
          <w:lang w:val="en-CA"/>
        </w:rPr>
        <w:t>?</w:t>
      </w:r>
    </w:p>
    <w:p w14:paraId="0A4139FB" w14:textId="4A866A4A" w:rsidR="00B14E95" w:rsidRPr="006F2AFC" w:rsidRDefault="00692E0A" w:rsidP="00B14E95">
      <w:pPr>
        <w:pStyle w:val="Paragraphe"/>
        <w:rPr>
          <w:rFonts w:ascii="Times New Roman" w:hAnsi="Times New Roman"/>
          <w:lang w:val="en-CA"/>
        </w:rPr>
      </w:pPr>
      <w:r>
        <w:rPr>
          <w:lang w:val="en-CA"/>
        </w:rPr>
        <w:t xml:space="preserve">After hearing </w:t>
      </w:r>
      <w:r w:rsidR="004D2E54">
        <w:rPr>
          <w:lang w:val="en-CA"/>
        </w:rPr>
        <w:t xml:space="preserve">and considering </w:t>
      </w:r>
      <w:r>
        <w:rPr>
          <w:lang w:val="en-CA"/>
        </w:rPr>
        <w:t xml:space="preserve">the </w:t>
      </w:r>
      <w:r w:rsidR="004D2E54">
        <w:rPr>
          <w:lang w:val="en-CA"/>
        </w:rPr>
        <w:t xml:space="preserve">detailed </w:t>
      </w:r>
      <w:r>
        <w:rPr>
          <w:lang w:val="en-CA"/>
        </w:rPr>
        <w:t>evidence presented by the Authority, the Tribunal answers this question in the affirmative. The Tribunal considers the situation to require urgent action and to present a risk of irreparable harm unless it renders a decision without first hearing the respondent and the impleaded parties.</w:t>
      </w:r>
    </w:p>
    <w:p w14:paraId="035A0690" w14:textId="4D6BD50C" w:rsidR="007E37C9" w:rsidRPr="006F2AFC" w:rsidRDefault="00692E0A" w:rsidP="007E37C9">
      <w:pPr>
        <w:pStyle w:val="Paragraphe"/>
        <w:rPr>
          <w:rFonts w:ascii="Times New Roman" w:hAnsi="Times New Roman"/>
          <w:lang w:val="en-CA"/>
        </w:rPr>
      </w:pPr>
      <w:r>
        <w:rPr>
          <w:lang w:val="en-CA"/>
        </w:rPr>
        <w:t xml:space="preserve">Section 115.1, paragraph 2, of the </w:t>
      </w:r>
      <w:r>
        <w:rPr>
          <w:i/>
          <w:iCs/>
          <w:lang w:val="en-CA"/>
        </w:rPr>
        <w:t>Act respecting the regulation of the financial sector</w:t>
      </w:r>
      <w:r>
        <w:rPr>
          <w:lang w:val="en-CA"/>
        </w:rPr>
        <w:t>﻿﻿ provides that the Tribunal may render a decision adversely affecting the rights of a person, without a prior hearing, if urgent action is required or to prevent irreparable harm.</w:t>
      </w:r>
    </w:p>
    <w:p w14:paraId="1F14BA41" w14:textId="40054FBF" w:rsidR="008B306D" w:rsidRPr="006F2AFC" w:rsidRDefault="00692E0A" w:rsidP="00B438DB">
      <w:pPr>
        <w:pStyle w:val="Paragraphe"/>
        <w:rPr>
          <w:rFonts w:ascii="Times New Roman" w:hAnsi="Times New Roman"/>
          <w:lang w:val="en-CA"/>
        </w:rPr>
      </w:pPr>
      <w:r>
        <w:rPr>
          <w:lang w:val="en-CA"/>
        </w:rPr>
        <w:t xml:space="preserve">The evidence establishes the urgency and risk of irreparable harm to the </w:t>
      </w:r>
      <w:r w:rsidR="00C9008F">
        <w:rPr>
          <w:lang w:val="en-CA"/>
        </w:rPr>
        <w:t xml:space="preserve">investing </w:t>
      </w:r>
      <w:r>
        <w:rPr>
          <w:lang w:val="en-CA"/>
        </w:rPr>
        <w:t xml:space="preserve">public and the integrity of the financial markets, which justifies the immediate intervention </w:t>
      </w:r>
      <w:r>
        <w:rPr>
          <w:lang w:val="en-CA"/>
        </w:rPr>
        <w:lastRenderedPageBreak/>
        <w:t>of the Tribunal without a prior hearing for respondent Kelsey Brunette. The Tribunal highlights the following elements in support of its decision:</w:t>
      </w:r>
    </w:p>
    <w:p w14:paraId="0DAA5FCE" w14:textId="7B734631" w:rsidR="00D54130" w:rsidRPr="006F2AFC" w:rsidRDefault="00692E0A" w:rsidP="008F73CB">
      <w:pPr>
        <w:pStyle w:val="Paragraphe"/>
        <w:numPr>
          <w:ilvl w:val="0"/>
          <w:numId w:val="28"/>
        </w:numPr>
        <w:rPr>
          <w:lang w:val="en-CA"/>
        </w:rPr>
      </w:pPr>
      <w:r>
        <w:rPr>
          <w:lang w:val="en-CA"/>
        </w:rPr>
        <w:t xml:space="preserve">The Authority’s investigation into Kelsey Brunette’s activities continues and demonstrates that she </w:t>
      </w:r>
      <w:r w:rsidR="002A0168">
        <w:rPr>
          <w:lang w:val="en-CA"/>
        </w:rPr>
        <w:t xml:space="preserve">would have </w:t>
      </w:r>
      <w:r>
        <w:rPr>
          <w:lang w:val="en-CA"/>
        </w:rPr>
        <w:t xml:space="preserve">committed apparent serious breaches of sections 11 and 148 of the </w:t>
      </w:r>
      <w:r>
        <w:rPr>
          <w:i/>
          <w:iCs/>
          <w:lang w:val="en-CA"/>
        </w:rPr>
        <w:t>Securities Act.</w:t>
      </w:r>
    </w:p>
    <w:p w14:paraId="793A2255" w14:textId="1E29A485" w:rsidR="00023C94" w:rsidRPr="006F2AFC" w:rsidRDefault="00692E0A" w:rsidP="008F73CB">
      <w:pPr>
        <w:pStyle w:val="Paragraphe"/>
        <w:numPr>
          <w:ilvl w:val="0"/>
          <w:numId w:val="28"/>
        </w:numPr>
        <w:rPr>
          <w:lang w:val="en-CA"/>
        </w:rPr>
      </w:pPr>
      <w:r>
        <w:rPr>
          <w:lang w:val="en-CA"/>
        </w:rPr>
        <w:t xml:space="preserve">The respondent's actions </w:t>
      </w:r>
      <w:r w:rsidR="00C04057">
        <w:rPr>
          <w:szCs w:val="24"/>
          <w:lang w:val="en-CA"/>
        </w:rPr>
        <w:t xml:space="preserve">could </w:t>
      </w:r>
      <w:r>
        <w:rPr>
          <w:szCs w:val="24"/>
          <w:lang w:val="en-CA"/>
        </w:rPr>
        <w:t xml:space="preserve">also constitute </w:t>
      </w:r>
      <w:r w:rsidR="00CA1BB5">
        <w:rPr>
          <w:lang w:val="en-CA"/>
        </w:rPr>
        <w:t xml:space="preserve">misrepresentation </w:t>
      </w:r>
      <w:r w:rsidR="00CA1BB5">
        <w:rPr>
          <w:szCs w:val="24"/>
          <w:lang w:val="en-CA"/>
        </w:rPr>
        <w:t>i.e., the transmission of misleading information</w:t>
      </w:r>
      <w:r w:rsidR="00CA1BB5">
        <w:rPr>
          <w:lang w:val="en-CA"/>
        </w:rPr>
        <w:t xml:space="preserve"> </w:t>
      </w:r>
      <w:r>
        <w:rPr>
          <w:szCs w:val="24"/>
          <w:lang w:val="en-CA"/>
        </w:rPr>
        <w:t xml:space="preserve">transmission of false or misleading information within the meaning of section 197 of the </w:t>
      </w:r>
      <w:r>
        <w:rPr>
          <w:i/>
          <w:iCs/>
          <w:szCs w:val="24"/>
          <w:lang w:val="en-CA"/>
        </w:rPr>
        <w:t xml:space="preserve">Securities Act </w:t>
      </w:r>
      <w:r>
        <w:rPr>
          <w:szCs w:val="24"/>
          <w:lang w:val="en-CA"/>
        </w:rPr>
        <w:t>and/or market</w:t>
      </w:r>
      <w:r w:rsidR="002244D6">
        <w:rPr>
          <w:szCs w:val="24"/>
          <w:lang w:val="en-CA"/>
        </w:rPr>
        <w:t>s</w:t>
      </w:r>
      <w:r>
        <w:rPr>
          <w:szCs w:val="24"/>
          <w:lang w:val="en-CA"/>
        </w:rPr>
        <w:t xml:space="preserve"> fraud within the meaning of section 199.1(2) of the </w:t>
      </w:r>
      <w:r>
        <w:rPr>
          <w:i/>
          <w:iCs/>
          <w:szCs w:val="24"/>
          <w:lang w:val="en-CA"/>
        </w:rPr>
        <w:t>Securities Act.</w:t>
      </w:r>
    </w:p>
    <w:p w14:paraId="3A211271" w14:textId="56F9B5C8" w:rsidR="005B7720" w:rsidRPr="006F2AFC" w:rsidRDefault="00692E0A" w:rsidP="0022469B">
      <w:pPr>
        <w:pStyle w:val="Paragraphe"/>
        <w:numPr>
          <w:ilvl w:val="0"/>
          <w:numId w:val="28"/>
        </w:numPr>
        <w:rPr>
          <w:rFonts w:ascii="Times New Roman" w:hAnsi="Times New Roman"/>
          <w:lang w:val="en-CA"/>
        </w:rPr>
      </w:pPr>
      <w:r>
        <w:rPr>
          <w:rFonts w:cs="Arial"/>
          <w:lang w:val="en-CA"/>
        </w:rPr>
        <w:t xml:space="preserve">The evidence collected by the Authority further reveals that Kelsey </w:t>
      </w:r>
      <w:r w:rsidR="002B2B80">
        <w:rPr>
          <w:rFonts w:cs="Arial"/>
          <w:lang w:val="en-CA"/>
        </w:rPr>
        <w:t>Brunette would</w:t>
      </w:r>
      <w:r w:rsidR="00294165">
        <w:rPr>
          <w:rFonts w:cs="Arial"/>
          <w:lang w:val="en-CA"/>
        </w:rPr>
        <w:t xml:space="preserve"> </w:t>
      </w:r>
      <w:r>
        <w:rPr>
          <w:rFonts w:cs="Arial"/>
          <w:lang w:val="en-CA"/>
        </w:rPr>
        <w:t xml:space="preserve">currently </w:t>
      </w:r>
      <w:r w:rsidR="00731479">
        <w:rPr>
          <w:rFonts w:cs="Arial"/>
          <w:lang w:val="en-CA"/>
        </w:rPr>
        <w:t xml:space="preserve">be </w:t>
      </w:r>
      <w:r>
        <w:rPr>
          <w:rFonts w:cs="Arial"/>
          <w:lang w:val="en-CA"/>
        </w:rPr>
        <w:t xml:space="preserve">continuing her illicit activities and </w:t>
      </w:r>
      <w:r w:rsidR="00905B74">
        <w:rPr>
          <w:rFonts w:cs="Arial"/>
          <w:lang w:val="en-CA"/>
        </w:rPr>
        <w:t xml:space="preserve">would have </w:t>
      </w:r>
      <w:r>
        <w:rPr>
          <w:rFonts w:cs="Arial"/>
          <w:lang w:val="en-CA"/>
        </w:rPr>
        <w:t xml:space="preserve">already illegally collected approximately $89,250 from at least three (3) investors. </w:t>
      </w:r>
    </w:p>
    <w:p w14:paraId="0E6583A6" w14:textId="2425C842" w:rsidR="003B78A2" w:rsidRPr="006F2AFC" w:rsidRDefault="00692E0A" w:rsidP="003B78A2">
      <w:pPr>
        <w:pStyle w:val="Paragraphe"/>
        <w:numPr>
          <w:ilvl w:val="0"/>
          <w:numId w:val="28"/>
        </w:numPr>
        <w:rPr>
          <w:rFonts w:ascii="Times New Roman" w:hAnsi="Times New Roman"/>
          <w:szCs w:val="24"/>
          <w:lang w:val="en-CA"/>
        </w:rPr>
      </w:pPr>
      <w:r>
        <w:rPr>
          <w:rFonts w:cs="Arial"/>
          <w:lang w:val="en-CA"/>
        </w:rPr>
        <w:t xml:space="preserve">A preliminary analysis of the movements of funds in Kelsey Brunette’s bank accounts and other financial instruments, carried out by the Authority, also indicates that other potential investors </w:t>
      </w:r>
      <w:r w:rsidR="00635E54">
        <w:rPr>
          <w:rFonts w:cs="Arial"/>
          <w:lang w:val="en-CA"/>
        </w:rPr>
        <w:t xml:space="preserve">could </w:t>
      </w:r>
      <w:r>
        <w:rPr>
          <w:rFonts w:cs="Arial"/>
          <w:lang w:val="en-CA"/>
        </w:rPr>
        <w:t xml:space="preserve">have been victims of the scheme in which Kelsey Brunette </w:t>
      </w:r>
      <w:r w:rsidR="00DA74CA">
        <w:rPr>
          <w:rFonts w:cs="Arial"/>
          <w:lang w:val="en-CA"/>
        </w:rPr>
        <w:t xml:space="preserve">would </w:t>
      </w:r>
      <w:r>
        <w:rPr>
          <w:rFonts w:cs="Arial"/>
          <w:lang w:val="en-CA"/>
        </w:rPr>
        <w:t xml:space="preserve">currently </w:t>
      </w:r>
      <w:r w:rsidR="00DA74CA">
        <w:rPr>
          <w:rFonts w:cs="Arial"/>
          <w:lang w:val="en-CA"/>
        </w:rPr>
        <w:t xml:space="preserve">be </w:t>
      </w:r>
      <w:r>
        <w:rPr>
          <w:rFonts w:cs="Arial"/>
          <w:lang w:val="en-CA"/>
        </w:rPr>
        <w:t>participating.</w:t>
      </w:r>
    </w:p>
    <w:p w14:paraId="703C1822" w14:textId="27850AE8" w:rsidR="00042FA9" w:rsidRPr="006F2AFC" w:rsidRDefault="00692E0A" w:rsidP="00042FA9">
      <w:pPr>
        <w:pStyle w:val="Paragraphe"/>
        <w:numPr>
          <w:ilvl w:val="0"/>
          <w:numId w:val="28"/>
        </w:numPr>
        <w:rPr>
          <w:lang w:val="en-CA"/>
        </w:rPr>
      </w:pPr>
      <w:r>
        <w:rPr>
          <w:lang w:val="en-CA"/>
        </w:rPr>
        <w:t>This analysis reveals that most of the money entrusted to her by the investors identified to date</w:t>
      </w:r>
      <w:r w:rsidR="00731479">
        <w:rPr>
          <w:lang w:val="en-CA"/>
        </w:rPr>
        <w:t>,</w:t>
      </w:r>
      <w:r>
        <w:rPr>
          <w:lang w:val="en-CA"/>
        </w:rPr>
        <w:t xml:space="preserve"> would not have been used as represented by Kelsey Brunette, but would rather find their way into her bank accounts and other forms of financial instruments, including a credit card prepaid from her bank accounts,</w:t>
      </w:r>
      <w:r>
        <w:rPr>
          <w:rStyle w:val="Appelnotedebasdep"/>
          <w:lang w:val="en-CA"/>
        </w:rPr>
        <w:footnoteReference w:id="18"/>
      </w:r>
      <w:r>
        <w:rPr>
          <w:lang w:val="en-CA"/>
        </w:rPr>
        <w:t xml:space="preserve"> and would have been used for personal purposes. </w:t>
      </w:r>
    </w:p>
    <w:p w14:paraId="094A3E1B" w14:textId="71EFA720" w:rsidR="003B78A2" w:rsidRPr="006F2AFC" w:rsidRDefault="00692E0A" w:rsidP="00042FA9">
      <w:pPr>
        <w:pStyle w:val="Paragraphe"/>
        <w:numPr>
          <w:ilvl w:val="0"/>
          <w:numId w:val="28"/>
        </w:numPr>
        <w:rPr>
          <w:lang w:val="en-CA"/>
        </w:rPr>
      </w:pPr>
      <w:r>
        <w:rPr>
          <w:lang w:val="en-CA"/>
        </w:rPr>
        <w:t xml:space="preserve">Moreover, the Authority’s analysis establishes that a repayment offered to an investor would have come not from the profits generated by the investments, but rather from investments made by other investors through Kelsey Brunette. </w:t>
      </w:r>
    </w:p>
    <w:p w14:paraId="38F8C16C" w14:textId="20364BAD" w:rsidR="005B7720" w:rsidRPr="006F2AFC" w:rsidRDefault="00692E0A" w:rsidP="00E52704">
      <w:pPr>
        <w:pStyle w:val="Paragraphe"/>
        <w:rPr>
          <w:rFonts w:ascii="Times New Roman" w:hAnsi="Times New Roman"/>
          <w:lang w:val="en-CA"/>
        </w:rPr>
      </w:pPr>
      <w:r>
        <w:rPr>
          <w:rFonts w:cs="Arial"/>
          <w:lang w:val="en-CA"/>
        </w:rPr>
        <w:t xml:space="preserve">Unless the Tribunal takes immediate action, there is reason for concern that the substantial sums allegedly received by Kelsey Brunette could be squandered by her, thus making it impossible to take any recourse to recover the sums obtained from such activities, particularly </w:t>
      </w:r>
      <w:r w:rsidR="008A710E">
        <w:rPr>
          <w:rFonts w:cs="Arial"/>
          <w:lang w:val="en-CA"/>
        </w:rPr>
        <w:t xml:space="preserve">to compensate </w:t>
      </w:r>
      <w:r w:rsidR="00D30729">
        <w:rPr>
          <w:rFonts w:cs="Arial"/>
          <w:lang w:val="en-CA"/>
        </w:rPr>
        <w:t xml:space="preserve">the </w:t>
      </w:r>
      <w:r w:rsidR="008A710E">
        <w:rPr>
          <w:rFonts w:cs="Arial"/>
          <w:lang w:val="en-CA"/>
        </w:rPr>
        <w:t>investors from the</w:t>
      </w:r>
      <w:r w:rsidR="00C9008F">
        <w:rPr>
          <w:rFonts w:cs="Arial"/>
          <w:lang w:val="en-CA"/>
        </w:rPr>
        <w:t xml:space="preserve"> </w:t>
      </w:r>
      <w:r>
        <w:rPr>
          <w:rFonts w:cs="Arial"/>
          <w:lang w:val="en-CA"/>
        </w:rPr>
        <w:t xml:space="preserve">public </w:t>
      </w:r>
      <w:r w:rsidR="008A710E">
        <w:rPr>
          <w:rFonts w:cs="Arial"/>
          <w:lang w:val="en-CA"/>
        </w:rPr>
        <w:t>who could have been har</w:t>
      </w:r>
      <w:r w:rsidR="006D658F">
        <w:rPr>
          <w:rFonts w:cs="Arial"/>
          <w:lang w:val="en-CA"/>
        </w:rPr>
        <w:t>m</w:t>
      </w:r>
      <w:r w:rsidR="0094030C">
        <w:rPr>
          <w:rFonts w:cs="Arial"/>
          <w:lang w:val="en-CA"/>
        </w:rPr>
        <w:t>ed</w:t>
      </w:r>
      <w:r w:rsidR="008A710E">
        <w:rPr>
          <w:rFonts w:cs="Arial"/>
          <w:lang w:val="en-CA"/>
        </w:rPr>
        <w:t xml:space="preserve"> </w:t>
      </w:r>
      <w:r>
        <w:rPr>
          <w:rFonts w:cs="Arial"/>
          <w:lang w:val="en-CA"/>
        </w:rPr>
        <w:t>by these activities.</w:t>
      </w:r>
    </w:p>
    <w:p w14:paraId="3A84716A" w14:textId="09BDE2B4" w:rsidR="00023C94" w:rsidRPr="006F2AFC" w:rsidRDefault="00692E0A" w:rsidP="00E52704">
      <w:pPr>
        <w:pStyle w:val="Paragraphe"/>
        <w:rPr>
          <w:rFonts w:ascii="Times New Roman" w:hAnsi="Times New Roman"/>
          <w:lang w:val="en-CA"/>
        </w:rPr>
      </w:pPr>
      <w:r>
        <w:rPr>
          <w:rFonts w:cs="Arial"/>
          <w:lang w:val="en-CA"/>
        </w:rPr>
        <w:t xml:space="preserve">In light of this evidence, it is imperative to implement a set of measures to protect the integrity of the financial markets and the </w:t>
      </w:r>
      <w:r w:rsidR="00C9008F">
        <w:rPr>
          <w:rFonts w:cs="Arial"/>
          <w:lang w:val="en-CA"/>
        </w:rPr>
        <w:t xml:space="preserve">investing </w:t>
      </w:r>
      <w:r>
        <w:rPr>
          <w:rFonts w:cs="Arial"/>
          <w:lang w:val="en-CA"/>
        </w:rPr>
        <w:t>public, and to maintain public trust in these markets.</w:t>
      </w:r>
    </w:p>
    <w:p w14:paraId="14D7017D" w14:textId="13A2F22E" w:rsidR="00E274E3" w:rsidRPr="006F2AFC" w:rsidRDefault="00692E0A" w:rsidP="00294524">
      <w:pPr>
        <w:pStyle w:val="Paragraphe"/>
        <w:rPr>
          <w:lang w:val="en-CA"/>
        </w:rPr>
      </w:pPr>
      <w:r>
        <w:rPr>
          <w:lang w:val="en-CA"/>
        </w:rPr>
        <w:t xml:space="preserve">Consequently, immediate intervention by the Tribunal is justified by the demonstrated urgency and risk that irreparable harm will be caused to the public and to the integrity of the markets by the apparent </w:t>
      </w:r>
      <w:r w:rsidR="00574F9A">
        <w:rPr>
          <w:lang w:val="en-CA"/>
        </w:rPr>
        <w:t xml:space="preserve">breaches that the respondent would have </w:t>
      </w:r>
      <w:r>
        <w:rPr>
          <w:lang w:val="en-CA"/>
        </w:rPr>
        <w:t>committed in the context of this venture.</w:t>
      </w:r>
    </w:p>
    <w:p w14:paraId="1760DD46" w14:textId="77777777" w:rsidR="00D9369B" w:rsidRPr="006F2AFC" w:rsidRDefault="00692E0A" w:rsidP="00A031E8">
      <w:pPr>
        <w:pStyle w:val="Titre2"/>
        <w:rPr>
          <w:lang w:val="en-CA"/>
        </w:rPr>
      </w:pPr>
      <w:r>
        <w:rPr>
          <w:bCs/>
          <w:lang w:val="en-CA"/>
        </w:rPr>
        <w:lastRenderedPageBreak/>
        <w:t xml:space="preserve">Question 3: If so, what preventive, protective and conservatory measures should the Tribunal take in the public interest? </w:t>
      </w:r>
    </w:p>
    <w:p w14:paraId="7A157721" w14:textId="202CA63B" w:rsidR="007E37C9" w:rsidRPr="006F2AFC" w:rsidRDefault="00692E0A" w:rsidP="007E37C9">
      <w:pPr>
        <w:pStyle w:val="Paragraphe"/>
        <w:rPr>
          <w:rFonts w:ascii="Times New Roman" w:hAnsi="Times New Roman"/>
          <w:lang w:val="en-CA"/>
        </w:rPr>
      </w:pPr>
      <w:r>
        <w:rPr>
          <w:lang w:val="en-CA"/>
        </w:rPr>
        <w:t>The orders sought in this case by the Authority under sections 93, 94, 97 para. 2 (3</w:t>
      </w:r>
      <w:r>
        <w:rPr>
          <w:shd w:val="clear" w:color="auto" w:fill="FFFFFF"/>
          <w:lang w:val="en-CA"/>
        </w:rPr>
        <w:t>°), 97 para</w:t>
      </w:r>
      <w:r w:rsidR="00CF09AF">
        <w:rPr>
          <w:shd w:val="clear" w:color="auto" w:fill="FFFFFF"/>
          <w:lang w:val="en-CA"/>
        </w:rPr>
        <w:t>.</w:t>
      </w:r>
      <w:r>
        <w:rPr>
          <w:shd w:val="clear" w:color="auto" w:fill="FFFFFF"/>
          <w:lang w:val="en-CA"/>
        </w:rPr>
        <w:t xml:space="preserve"> 2 (7°</w:t>
      </w:r>
      <w:r>
        <w:rPr>
          <w:lang w:val="en-CA"/>
        </w:rPr>
        <w:t xml:space="preserve">), 115.1 and 115.15.3 of the </w:t>
      </w:r>
      <w:r>
        <w:rPr>
          <w:i/>
          <w:iCs/>
          <w:lang w:val="en-CA"/>
        </w:rPr>
        <w:t>Act respecting the regulation of the financial sector</w:t>
      </w:r>
      <w:r>
        <w:rPr>
          <w:lang w:val="en-CA"/>
        </w:rPr>
        <w:t xml:space="preserve">, and sections 249, 250, 265 and 266 of the </w:t>
      </w:r>
      <w:r>
        <w:rPr>
          <w:i/>
          <w:iCs/>
          <w:lang w:val="en-CA"/>
        </w:rPr>
        <w:t xml:space="preserve">Securities Act </w:t>
      </w:r>
      <w:r>
        <w:rPr>
          <w:lang w:val="en-CA"/>
        </w:rPr>
        <w:t>are protective, preventive and conservatory in nature.</w:t>
      </w:r>
    </w:p>
    <w:p w14:paraId="79247815" w14:textId="555F46A3" w:rsidR="001A1E98" w:rsidRPr="006F2AFC" w:rsidRDefault="00692E0A" w:rsidP="001A1E98">
      <w:pPr>
        <w:pStyle w:val="Paragraphe"/>
        <w:rPr>
          <w:lang w:val="en-CA"/>
        </w:rPr>
      </w:pPr>
      <w:r>
        <w:rPr>
          <w:color w:val="000000"/>
          <w:sz w:val="14"/>
          <w:szCs w:val="14"/>
          <w:lang w:val="en-CA"/>
        </w:rPr>
        <w:t xml:space="preserve"> </w:t>
      </w:r>
      <w:r>
        <w:rPr>
          <w:color w:val="000000"/>
          <w:lang w:val="en-CA"/>
        </w:rPr>
        <w:t xml:space="preserve">Section 249 of the </w:t>
      </w:r>
      <w:r>
        <w:rPr>
          <w:i/>
          <w:iCs/>
          <w:color w:val="000000"/>
          <w:lang w:val="en-CA"/>
        </w:rPr>
        <w:t xml:space="preserve">Securities Act </w:t>
      </w:r>
      <w:r>
        <w:rPr>
          <w:color w:val="000000"/>
          <w:lang w:val="en-CA"/>
        </w:rPr>
        <w:t xml:space="preserve">empowers the Tribunal to make a general freeze order in respect of Kelsey Brunette’s assets, both against Kelsey Brunette personally and against third parties who may be holding and controlling assets or money belonging to her. </w:t>
      </w:r>
    </w:p>
    <w:p w14:paraId="64612D20" w14:textId="1DB12F75" w:rsidR="001A1E98" w:rsidRPr="006F2AFC" w:rsidRDefault="00692E0A" w:rsidP="001A1E98">
      <w:pPr>
        <w:pStyle w:val="Paragraphe"/>
        <w:rPr>
          <w:lang w:val="en-CA"/>
        </w:rPr>
      </w:pPr>
      <w:r>
        <w:rPr>
          <w:lang w:val="en-CA"/>
        </w:rPr>
        <w:t xml:space="preserve">The purpose of those orders is to prevent, during the Authority’s investigation, the squandering of assets that would have been obtained by Kelsey Brunette </w:t>
      </w:r>
      <w:r w:rsidR="00DE4DCF">
        <w:rPr>
          <w:lang w:val="en-CA"/>
        </w:rPr>
        <w:t xml:space="preserve">by committing breaches </w:t>
      </w:r>
      <w:r>
        <w:rPr>
          <w:lang w:val="en-CA"/>
        </w:rPr>
        <w:t>of the Act</w:t>
      </w:r>
      <w:r w:rsidR="00116EFE">
        <w:rPr>
          <w:lang w:val="en-CA"/>
        </w:rPr>
        <w:t>,</w:t>
      </w:r>
      <w:r>
        <w:rPr>
          <w:lang w:val="en-CA"/>
        </w:rPr>
        <w:t xml:space="preserve"> by ordering her not to dispose directly or indirectly of funds, securities or other assets in her possession or entrusted to her, and not to withdraw or appropriate funds, securities or other assets from another person having custody or control over them, including the contents of safety deposit boxes, in any place whatsoever. </w:t>
      </w:r>
    </w:p>
    <w:p w14:paraId="4FE75447" w14:textId="0062A20F" w:rsidR="001A1E98" w:rsidRPr="006F2AFC" w:rsidRDefault="00692E0A" w:rsidP="001A1E98">
      <w:pPr>
        <w:pStyle w:val="Paragraphe"/>
        <w:rPr>
          <w:lang w:val="en-CA"/>
        </w:rPr>
      </w:pPr>
      <w:r>
        <w:rPr>
          <w:lang w:val="en-CA"/>
        </w:rPr>
        <w:t xml:space="preserve">This makes it possible to maintain the </w:t>
      </w:r>
      <w:r w:rsidRPr="004F5D88">
        <w:rPr>
          <w:i/>
          <w:iCs/>
          <w:lang w:val="en-CA"/>
        </w:rPr>
        <w:t>status quo</w:t>
      </w:r>
      <w:r>
        <w:rPr>
          <w:lang w:val="en-CA"/>
        </w:rPr>
        <w:t xml:space="preserve"> while the investigation, which extends to measures for the application of securities regulations, </w:t>
      </w:r>
      <w:r w:rsidR="00A133D3">
        <w:rPr>
          <w:lang w:val="en-CA"/>
        </w:rPr>
        <w:t>is still ongoing</w:t>
      </w:r>
      <w:r>
        <w:rPr>
          <w:lang w:val="en-CA"/>
        </w:rPr>
        <w:t>.</w:t>
      </w:r>
      <w:r>
        <w:rPr>
          <w:rStyle w:val="Appelnotedebasdep"/>
          <w:lang w:val="en-CA"/>
        </w:rPr>
        <w:footnoteReference w:id="19"/>
      </w:r>
      <w:r>
        <w:rPr>
          <w:lang w:val="en-CA"/>
        </w:rPr>
        <w:t xml:space="preserve"> In order for the various legal remedies to be effectively exercisable, it is necessary to ensure the preservation of the assets during the investigation.</w:t>
      </w:r>
    </w:p>
    <w:p w14:paraId="7D6C87CD" w14:textId="497DCBD1" w:rsidR="00AC31CC" w:rsidRPr="006F2AFC" w:rsidRDefault="00692E0A" w:rsidP="004170F1">
      <w:pPr>
        <w:pStyle w:val="Paragraphe"/>
        <w:rPr>
          <w:lang w:val="en-CA"/>
        </w:rPr>
      </w:pPr>
      <w:r>
        <w:rPr>
          <w:color w:val="000000"/>
          <w:lang w:val="en-CA"/>
        </w:rPr>
        <w:t xml:space="preserve">Pursuant to sections 250 of the </w:t>
      </w:r>
      <w:r>
        <w:rPr>
          <w:i/>
          <w:iCs/>
          <w:color w:val="000000"/>
          <w:lang w:val="en-CA"/>
        </w:rPr>
        <w:t xml:space="preserve">Securities Act, </w:t>
      </w:r>
      <w:r>
        <w:rPr>
          <w:color w:val="000000"/>
          <w:lang w:val="en-CA"/>
        </w:rPr>
        <w:t>the freeze orders take effect as soon as the persons concerned have been notified and, unless otherwise provided, remain in force for 12 months. However, they may be revoked or otherwise modified by the Tribunal in the public interest.</w:t>
      </w:r>
    </w:p>
    <w:p w14:paraId="0F975A40" w14:textId="05C0F7A3" w:rsidR="004170F1" w:rsidRPr="006F2AFC" w:rsidRDefault="00692E0A" w:rsidP="004170F1">
      <w:pPr>
        <w:pStyle w:val="Paragraphe"/>
        <w:rPr>
          <w:lang w:val="en-CA"/>
        </w:rPr>
      </w:pPr>
      <w:r>
        <w:rPr>
          <w:lang w:val="en-CA"/>
        </w:rPr>
        <w:t xml:space="preserve">Section 265 of the </w:t>
      </w:r>
      <w:r>
        <w:rPr>
          <w:i/>
          <w:iCs/>
          <w:lang w:val="en-CA"/>
        </w:rPr>
        <w:t xml:space="preserve">Securities Act </w:t>
      </w:r>
      <w:r>
        <w:rPr>
          <w:lang w:val="en-CA"/>
        </w:rPr>
        <w:t xml:space="preserve">provides that the Tribunal </w:t>
      </w:r>
      <w:r w:rsidR="00DD5E06" w:rsidRPr="00210275">
        <w:rPr>
          <w:rFonts w:cs="Arial"/>
          <w:color w:val="000000"/>
          <w:lang w:val="en-US"/>
        </w:rPr>
        <w:t>may order any person to cease any activity in respect of a transaction in securities, which includes the distribution of securities and dealer activity</w:t>
      </w:r>
      <w:r>
        <w:rPr>
          <w:lang w:val="en-CA"/>
        </w:rPr>
        <w:t xml:space="preserve">. Pursuant to section 266 of the </w:t>
      </w:r>
      <w:r>
        <w:rPr>
          <w:i/>
          <w:iCs/>
          <w:lang w:val="en-CA"/>
        </w:rPr>
        <w:t>Securities Act</w:t>
      </w:r>
      <w:r>
        <w:rPr>
          <w:lang w:val="en-CA"/>
        </w:rPr>
        <w:t>, the Tribunal may order any person to cease acting as an adviser or as an investment fund manager.</w:t>
      </w:r>
    </w:p>
    <w:p w14:paraId="6312B287" w14:textId="0AC56CAB" w:rsidR="00014AD4" w:rsidRPr="006F2AFC" w:rsidRDefault="00692E0A" w:rsidP="00014AD4">
      <w:pPr>
        <w:pStyle w:val="Paragraphe"/>
        <w:rPr>
          <w:lang w:val="en-CA"/>
        </w:rPr>
      </w:pPr>
      <w:r>
        <w:rPr>
          <w:lang w:val="en-CA"/>
        </w:rPr>
        <w:t xml:space="preserve">In order to prevent Kelsey Brunette from continuing her investment activities with investors without registration and without a prospectus, she should be prohibited from carrying out any securities transactions and from engaging in the business of dealer and adviser, given that she allegedly does not have a registration to act in that regard. </w:t>
      </w:r>
    </w:p>
    <w:p w14:paraId="6426855F" w14:textId="6DFC45AE" w:rsidR="00014AD4" w:rsidRPr="006F2AFC" w:rsidRDefault="00692E0A" w:rsidP="00014AD4">
      <w:pPr>
        <w:pStyle w:val="Paragraphe"/>
        <w:rPr>
          <w:lang w:val="en-CA"/>
        </w:rPr>
      </w:pPr>
      <w:r>
        <w:rPr>
          <w:lang w:val="en-CA"/>
        </w:rPr>
        <w:t>Kelsey Brunette also reportedly solicited investors through the internet and social media. In order for her to cease her activities with the public, she must be ordered, pursuant to sections</w:t>
      </w:r>
      <w:r>
        <w:rPr>
          <w:szCs w:val="24"/>
          <w:lang w:val="en-CA"/>
        </w:rPr>
        <w:t xml:space="preserve"> 93, 94 and 97 para. 2 (7°) of the </w:t>
      </w:r>
      <w:r>
        <w:rPr>
          <w:i/>
          <w:iCs/>
          <w:szCs w:val="24"/>
          <w:lang w:val="en-CA"/>
        </w:rPr>
        <w:t>Act respecting the regulation of the financial sector</w:t>
      </w:r>
      <w:r>
        <w:rPr>
          <w:szCs w:val="24"/>
          <w:lang w:val="en-CA"/>
        </w:rPr>
        <w:t xml:space="preserve">, to </w:t>
      </w:r>
      <w:r>
        <w:rPr>
          <w:color w:val="000000"/>
          <w:szCs w:val="24"/>
          <w:lang w:val="en-CA"/>
        </w:rPr>
        <w:t xml:space="preserve">withdraw, within five (5) days of this decision, any announcement, advertisement or other publication of the same nature published or disseminated, directly </w:t>
      </w:r>
      <w:r>
        <w:rPr>
          <w:color w:val="000000"/>
          <w:szCs w:val="24"/>
          <w:lang w:val="en-CA"/>
        </w:rPr>
        <w:lastRenderedPageBreak/>
        <w:t>or indirectly, via the Internet or otherwise, in particular on Facebook, Instagram, TikTok or any other social media, in connection with horse brokerage activities.</w:t>
      </w:r>
    </w:p>
    <w:p w14:paraId="43EA8EDA" w14:textId="45DBF505" w:rsidR="00014AD4" w:rsidRPr="006F2AFC" w:rsidRDefault="00692E0A" w:rsidP="00014AD4">
      <w:pPr>
        <w:pStyle w:val="Paragraphe"/>
        <w:rPr>
          <w:lang w:val="en-CA"/>
        </w:rPr>
      </w:pPr>
      <w:r>
        <w:rPr>
          <w:lang w:val="en-CA"/>
        </w:rPr>
        <w:t xml:space="preserve">In addition, the Tribunal is concerned that Kelsey Brunette’s actions could also </w:t>
      </w:r>
      <w:bookmarkStart w:id="7" w:name="_Hlk147956745"/>
      <w:r>
        <w:rPr>
          <w:lang w:val="en-CA"/>
        </w:rPr>
        <w:t xml:space="preserve">constitute misrepresentation </w:t>
      </w:r>
      <w:r w:rsidR="005E13B7">
        <w:rPr>
          <w:szCs w:val="24"/>
          <w:lang w:val="en-CA"/>
        </w:rPr>
        <w:t>i.e., the transmission of misleading information</w:t>
      </w:r>
      <w:r w:rsidR="005E13B7">
        <w:rPr>
          <w:lang w:val="en-CA"/>
        </w:rPr>
        <w:t xml:space="preserve"> </w:t>
      </w:r>
      <w:bookmarkEnd w:id="7"/>
      <w:r>
        <w:rPr>
          <w:lang w:val="en-CA"/>
        </w:rPr>
        <w:t xml:space="preserve">within the meaning of section 197 of the </w:t>
      </w:r>
      <w:r>
        <w:rPr>
          <w:i/>
          <w:iCs/>
          <w:lang w:val="en-CA"/>
        </w:rPr>
        <w:t xml:space="preserve">Securities Act </w:t>
      </w:r>
      <w:r>
        <w:rPr>
          <w:lang w:val="en-CA"/>
        </w:rPr>
        <w:t xml:space="preserve">and/or market fraud within the meaning of section 199.1(2) of the </w:t>
      </w:r>
      <w:r>
        <w:rPr>
          <w:i/>
          <w:iCs/>
          <w:lang w:val="en-CA"/>
        </w:rPr>
        <w:t>Securities Act</w:t>
      </w:r>
      <w:r>
        <w:rPr>
          <w:lang w:val="en-CA"/>
        </w:rPr>
        <w:t>.</w:t>
      </w:r>
    </w:p>
    <w:p w14:paraId="59F07657" w14:textId="5880539B" w:rsidR="007E37C9" w:rsidRPr="006F2AFC" w:rsidRDefault="00692E0A" w:rsidP="007E37C9">
      <w:pPr>
        <w:pStyle w:val="Paragraphe"/>
        <w:rPr>
          <w:rFonts w:ascii="Times New Roman" w:hAnsi="Times New Roman"/>
          <w:lang w:val="en-CA"/>
        </w:rPr>
      </w:pPr>
      <w:r>
        <w:rPr>
          <w:lang w:val="en-CA"/>
        </w:rPr>
        <w:t xml:space="preserve">The evidence contains serious indications that Kelsey Brunette </w:t>
      </w:r>
      <w:r w:rsidR="0036499A">
        <w:rPr>
          <w:lang w:val="en-CA"/>
        </w:rPr>
        <w:t xml:space="preserve">could </w:t>
      </w:r>
      <w:r>
        <w:rPr>
          <w:lang w:val="en-CA"/>
        </w:rPr>
        <w:t xml:space="preserve">currently be continuing her activities. The Tribunal considers that the prohibition orders sought must be made immediately in order to maintain the integrity of the financial markets, protect the </w:t>
      </w:r>
      <w:r w:rsidR="00142E9E">
        <w:rPr>
          <w:lang w:val="en-CA"/>
        </w:rPr>
        <w:t xml:space="preserve">investing </w:t>
      </w:r>
      <w:r>
        <w:rPr>
          <w:lang w:val="en-CA"/>
        </w:rPr>
        <w:t xml:space="preserve">public and preserve public confidence in the integrity of those markets. </w:t>
      </w:r>
    </w:p>
    <w:p w14:paraId="7D21818D" w14:textId="4346801D" w:rsidR="002034D3" w:rsidRPr="006F2AFC" w:rsidRDefault="00692E0A" w:rsidP="007E37C9">
      <w:pPr>
        <w:pStyle w:val="Paragraphe"/>
        <w:rPr>
          <w:rFonts w:ascii="Times New Roman" w:hAnsi="Times New Roman"/>
          <w:lang w:val="en-CA"/>
        </w:rPr>
      </w:pPr>
      <w:r>
        <w:rPr>
          <w:lang w:val="en-CA"/>
        </w:rPr>
        <w:t xml:space="preserve">The Tribunal takes very seriously the evidence presented by the Authority in this case, in particular because material breaches of key obligations under the </w:t>
      </w:r>
      <w:r>
        <w:rPr>
          <w:i/>
          <w:iCs/>
          <w:lang w:val="en-CA"/>
        </w:rPr>
        <w:t xml:space="preserve">Securities Act </w:t>
      </w:r>
      <w:r>
        <w:rPr>
          <w:lang w:val="en-CA"/>
        </w:rPr>
        <w:t xml:space="preserve">were allegedly committed by and </w:t>
      </w:r>
      <w:r w:rsidR="00A862CF">
        <w:rPr>
          <w:lang w:val="en-CA"/>
        </w:rPr>
        <w:t xml:space="preserve">could </w:t>
      </w:r>
      <w:r>
        <w:rPr>
          <w:lang w:val="en-CA"/>
        </w:rPr>
        <w:t xml:space="preserve">continue to be committed by Kelsey Brunette. </w:t>
      </w:r>
    </w:p>
    <w:p w14:paraId="09740A44" w14:textId="07459039" w:rsidR="007E37C9" w:rsidRPr="006F2AFC" w:rsidRDefault="00692E0A" w:rsidP="007E37C9">
      <w:pPr>
        <w:pStyle w:val="Paragraphe"/>
        <w:rPr>
          <w:lang w:val="en-CA"/>
        </w:rPr>
      </w:pPr>
      <w:r>
        <w:rPr>
          <w:lang w:val="en-CA"/>
        </w:rPr>
        <w:t xml:space="preserve">Consequently, after considering the evidence and arguments presented by the Authority at the </w:t>
      </w:r>
      <w:r>
        <w:rPr>
          <w:i/>
          <w:iCs/>
          <w:lang w:val="en-CA"/>
        </w:rPr>
        <w:t xml:space="preserve">ex parte </w:t>
      </w:r>
      <w:r>
        <w:rPr>
          <w:lang w:val="en-CA"/>
        </w:rPr>
        <w:t xml:space="preserve">hearing of September 8, 2023, the Tribunal concludes that it is in the public interest to pronounce the conclusions sought in the Authority’s application. </w:t>
      </w:r>
    </w:p>
    <w:p w14:paraId="43BA98E9" w14:textId="5BE7D725" w:rsidR="004E47AA" w:rsidRPr="006F2AFC" w:rsidRDefault="00692E0A" w:rsidP="00745A21">
      <w:pPr>
        <w:pStyle w:val="Paragraphe"/>
        <w:numPr>
          <w:ilvl w:val="0"/>
          <w:numId w:val="0"/>
        </w:numPr>
        <w:rPr>
          <w:lang w:val="en-CA"/>
        </w:rPr>
      </w:pPr>
      <w:r>
        <w:rPr>
          <w:b/>
          <w:bCs/>
          <w:lang w:val="en-CA"/>
        </w:rPr>
        <w:t>FOR THESE REASONS</w:t>
      </w:r>
      <w:r>
        <w:rPr>
          <w:lang w:val="en-CA"/>
        </w:rPr>
        <w:t>, in view of the evidence adduced by the Authority showing that a decision in this matter must be made urgently to avoid irreparable harm, and that immediate action without first hearing the respondent is justified to protect the public interest, the Financial Markets Administrative Tribunal, pursuant to sections 93, 94, 97 para. 2 (3</w:t>
      </w:r>
      <w:r>
        <w:rPr>
          <w:shd w:val="clear" w:color="auto" w:fill="FFFFFF"/>
          <w:lang w:val="en-CA"/>
        </w:rPr>
        <w:t>° and 7°</w:t>
      </w:r>
      <w:r>
        <w:rPr>
          <w:lang w:val="en-CA"/>
        </w:rPr>
        <w:t xml:space="preserve">), 115.1 and 115.15.3 of the </w:t>
      </w:r>
      <w:r>
        <w:rPr>
          <w:i/>
          <w:iCs/>
          <w:lang w:val="en-CA"/>
        </w:rPr>
        <w:t>Act respecting the regulation of the financial sector</w:t>
      </w:r>
      <w:r>
        <w:rPr>
          <w:lang w:val="en-CA"/>
        </w:rPr>
        <w:t xml:space="preserve">, and sections 249, 250, 265 and 266 of the </w:t>
      </w:r>
      <w:r>
        <w:rPr>
          <w:i/>
          <w:iCs/>
          <w:lang w:val="en-CA"/>
        </w:rPr>
        <w:t>Securities Act</w:t>
      </w:r>
      <w:r>
        <w:rPr>
          <w:lang w:val="en-CA"/>
        </w:rPr>
        <w:t>:</w:t>
      </w:r>
    </w:p>
    <w:p w14:paraId="01D24607" w14:textId="422302F1" w:rsidR="00D02F7D" w:rsidRPr="006F2AFC" w:rsidRDefault="00692E0A" w:rsidP="000C2116">
      <w:pPr>
        <w:pStyle w:val="Paragraphe"/>
        <w:numPr>
          <w:ilvl w:val="0"/>
          <w:numId w:val="0"/>
        </w:numPr>
        <w:spacing w:before="240" w:after="0"/>
        <w:rPr>
          <w:szCs w:val="24"/>
          <w:lang w:val="en-CA"/>
        </w:rPr>
      </w:pPr>
      <w:r>
        <w:rPr>
          <w:b/>
          <w:bCs/>
          <w:szCs w:val="24"/>
          <w:lang w:val="en-CA"/>
        </w:rPr>
        <w:t>ALLOWS</w:t>
      </w:r>
      <w:r>
        <w:rPr>
          <w:szCs w:val="24"/>
          <w:lang w:val="en-CA"/>
        </w:rPr>
        <w:t xml:space="preserve"> the application by the Autorité des marchés financiers</w:t>
      </w:r>
      <w:r w:rsidR="00D30980">
        <w:rPr>
          <w:szCs w:val="24"/>
          <w:lang w:val="en-CA"/>
        </w:rPr>
        <w:t xml:space="preserve"> and in the public interest</w:t>
      </w:r>
      <w:r>
        <w:rPr>
          <w:szCs w:val="24"/>
          <w:lang w:val="en-CA"/>
        </w:rPr>
        <w:t>;</w:t>
      </w:r>
    </w:p>
    <w:p w14:paraId="7991F4D6" w14:textId="513ECBDB" w:rsidR="00CB0900" w:rsidRPr="006F2AFC" w:rsidRDefault="00692E0A" w:rsidP="00CB0900">
      <w:pPr>
        <w:pStyle w:val="Paragraphe"/>
        <w:numPr>
          <w:ilvl w:val="0"/>
          <w:numId w:val="0"/>
        </w:numPr>
        <w:spacing w:after="0"/>
        <w:rPr>
          <w:rFonts w:cs="Arial"/>
          <w:color w:val="000000"/>
          <w:szCs w:val="24"/>
          <w:lang w:val="en-CA"/>
        </w:rPr>
      </w:pPr>
      <w:bookmarkStart w:id="8" w:name="_Hlk144124532"/>
      <w:r>
        <w:rPr>
          <w:b/>
          <w:bCs/>
          <w:szCs w:val="24"/>
          <w:lang w:val="en-CA"/>
        </w:rPr>
        <w:t>PROHIBITS</w:t>
      </w:r>
      <w:r>
        <w:rPr>
          <w:szCs w:val="24"/>
          <w:lang w:val="en-CA"/>
        </w:rPr>
        <w:t xml:space="preserve"> </w:t>
      </w:r>
      <w:r>
        <w:rPr>
          <w:lang w:val="en-CA"/>
        </w:rPr>
        <w:t xml:space="preserve">Kelsey Brunette </w:t>
      </w:r>
      <w:r>
        <w:rPr>
          <w:color w:val="000000"/>
          <w:szCs w:val="24"/>
          <w:lang w:val="en-CA"/>
        </w:rPr>
        <w:t xml:space="preserve">from carrying on any activity in respect of any direct or indirect transaction involving securities in any form of investment covered under the </w:t>
      </w:r>
      <w:r>
        <w:rPr>
          <w:i/>
          <w:iCs/>
          <w:color w:val="000000"/>
          <w:szCs w:val="24"/>
          <w:lang w:val="en-CA"/>
        </w:rPr>
        <w:t>Securities Act</w:t>
      </w:r>
      <w:r>
        <w:rPr>
          <w:color w:val="000000"/>
          <w:szCs w:val="24"/>
          <w:lang w:val="en-CA"/>
        </w:rPr>
        <w:t>;</w:t>
      </w:r>
    </w:p>
    <w:p w14:paraId="6835404D" w14:textId="1D8D035D" w:rsidR="00CB0900" w:rsidRPr="006F2AFC" w:rsidRDefault="00692E0A" w:rsidP="00CB0900">
      <w:pPr>
        <w:pStyle w:val="Paragraphe"/>
        <w:numPr>
          <w:ilvl w:val="0"/>
          <w:numId w:val="0"/>
        </w:numPr>
        <w:spacing w:after="0"/>
        <w:rPr>
          <w:rFonts w:cs="Arial"/>
          <w:color w:val="000000"/>
          <w:szCs w:val="24"/>
          <w:lang w:val="en-CA"/>
        </w:rPr>
      </w:pPr>
      <w:r>
        <w:rPr>
          <w:rFonts w:cs="Arial"/>
          <w:b/>
          <w:bCs/>
          <w:color w:val="000000"/>
          <w:szCs w:val="24"/>
          <w:lang w:val="en-CA"/>
        </w:rPr>
        <w:t>PROHIBITS</w:t>
      </w:r>
      <w:r>
        <w:rPr>
          <w:rFonts w:cs="Arial"/>
          <w:color w:val="000000"/>
          <w:szCs w:val="24"/>
          <w:lang w:val="en-CA"/>
        </w:rPr>
        <w:t xml:space="preserve"> Kelsey Brunette from engaging in the business of adviser or dealer within the meaning of section 5 of the </w:t>
      </w:r>
      <w:r>
        <w:rPr>
          <w:rFonts w:cs="Arial"/>
          <w:i/>
          <w:iCs/>
          <w:color w:val="000000"/>
          <w:szCs w:val="24"/>
          <w:lang w:val="en-CA"/>
        </w:rPr>
        <w:t>Securities Act</w:t>
      </w:r>
      <w:r>
        <w:rPr>
          <w:rFonts w:cs="Arial"/>
          <w:color w:val="000000"/>
          <w:szCs w:val="24"/>
          <w:lang w:val="en-CA"/>
        </w:rPr>
        <w:t>;</w:t>
      </w:r>
    </w:p>
    <w:p w14:paraId="782A41CB" w14:textId="36983F29" w:rsidR="00CB0900" w:rsidRPr="006F2AFC" w:rsidRDefault="00692E0A" w:rsidP="00CB0900">
      <w:pPr>
        <w:pStyle w:val="Paragraphe"/>
        <w:numPr>
          <w:ilvl w:val="0"/>
          <w:numId w:val="0"/>
        </w:numPr>
        <w:spacing w:after="0"/>
        <w:rPr>
          <w:rFonts w:cs="Arial"/>
          <w:color w:val="000000"/>
          <w:szCs w:val="24"/>
          <w:lang w:val="en-CA"/>
        </w:rPr>
      </w:pPr>
      <w:r>
        <w:rPr>
          <w:rFonts w:cs="Arial"/>
          <w:b/>
          <w:bCs/>
          <w:color w:val="000000"/>
          <w:szCs w:val="24"/>
          <w:lang w:val="en-CA"/>
        </w:rPr>
        <w:t>ORDERS</w:t>
      </w:r>
      <w:r>
        <w:rPr>
          <w:rFonts w:cs="Arial"/>
          <w:color w:val="000000"/>
          <w:szCs w:val="24"/>
          <w:lang w:val="en-CA"/>
        </w:rPr>
        <w:t xml:space="preserve"> Kelsey Brunette not to, directly or indirectly, dispose of any funds, securities or other property in her possession or entrusted to her, including any equines;</w:t>
      </w:r>
    </w:p>
    <w:p w14:paraId="768D1DD0" w14:textId="1A3D0F35" w:rsidR="00CB0900" w:rsidRPr="006F2AFC" w:rsidRDefault="00692E0A" w:rsidP="00CB0900">
      <w:pPr>
        <w:pStyle w:val="Paragraphe"/>
        <w:numPr>
          <w:ilvl w:val="0"/>
          <w:numId w:val="0"/>
        </w:numPr>
        <w:spacing w:after="0"/>
        <w:rPr>
          <w:rFonts w:cs="Arial"/>
          <w:color w:val="000000"/>
          <w:szCs w:val="24"/>
          <w:lang w:val="en-CA"/>
        </w:rPr>
      </w:pPr>
      <w:r>
        <w:rPr>
          <w:rFonts w:cs="Arial"/>
          <w:b/>
          <w:bCs/>
          <w:color w:val="000000"/>
          <w:szCs w:val="24"/>
          <w:lang w:val="en-CA"/>
        </w:rPr>
        <w:t>ORDERS</w:t>
      </w:r>
      <w:r>
        <w:rPr>
          <w:rFonts w:cs="Arial"/>
          <w:color w:val="000000"/>
          <w:szCs w:val="24"/>
          <w:lang w:val="en-CA"/>
        </w:rPr>
        <w:t xml:space="preserve"> Kelsey Brunette not to withdraw, directly or indirectly, any funds, securities or other assets from the hands of any person who has them on deposit, under control or in safekeeping, including, without limitation, impleaded parties Toronto Dominion Bank, Canadian Imperial Bank of Commerce, Peoples Trust Company and Koho Financial Inc.;</w:t>
      </w:r>
    </w:p>
    <w:p w14:paraId="6EE0B41E" w14:textId="4D6A8D81" w:rsidR="00CB0900" w:rsidRPr="006F2AFC" w:rsidRDefault="00692E0A" w:rsidP="00CB0900">
      <w:pPr>
        <w:pStyle w:val="Paragraphe"/>
        <w:numPr>
          <w:ilvl w:val="0"/>
          <w:numId w:val="0"/>
        </w:numPr>
        <w:spacing w:after="0"/>
        <w:rPr>
          <w:rFonts w:cs="Arial"/>
          <w:color w:val="000000"/>
          <w:szCs w:val="24"/>
          <w:lang w:val="en-CA"/>
        </w:rPr>
      </w:pPr>
      <w:r>
        <w:rPr>
          <w:rFonts w:cs="Arial"/>
          <w:b/>
          <w:bCs/>
          <w:color w:val="000000"/>
          <w:szCs w:val="24"/>
          <w:lang w:val="en-CA"/>
        </w:rPr>
        <w:t>ORDERS</w:t>
      </w:r>
      <w:r>
        <w:rPr>
          <w:rFonts w:cs="Arial"/>
          <w:color w:val="000000"/>
          <w:szCs w:val="24"/>
          <w:lang w:val="en-CA"/>
        </w:rPr>
        <w:t xml:space="preserve"> Kelsey Brunette to withdraw, within five (5) days of this decision, any notice, advertisement or other publication of the same nature published or disseminated, directly or indirectly, via the Internet or otherwise, in particular on Facebook, Instagram, TikTok or any other social media, in connection with horse brokerage activities;</w:t>
      </w:r>
    </w:p>
    <w:p w14:paraId="4649E8C7" w14:textId="63B9255C" w:rsidR="00CB0900" w:rsidRPr="006F2AFC" w:rsidRDefault="00692E0A" w:rsidP="00CB0900">
      <w:pPr>
        <w:pStyle w:val="Paragraphe"/>
        <w:numPr>
          <w:ilvl w:val="0"/>
          <w:numId w:val="0"/>
        </w:numPr>
        <w:spacing w:after="0"/>
        <w:rPr>
          <w:rFonts w:cs="Arial"/>
          <w:color w:val="000000"/>
          <w:szCs w:val="24"/>
          <w:lang w:val="en-CA"/>
        </w:rPr>
      </w:pPr>
      <w:r>
        <w:rPr>
          <w:rFonts w:cs="Arial"/>
          <w:b/>
          <w:bCs/>
          <w:color w:val="000000"/>
          <w:szCs w:val="24"/>
          <w:lang w:val="en-CA"/>
        </w:rPr>
        <w:lastRenderedPageBreak/>
        <w:t>ORDERS</w:t>
      </w:r>
      <w:r>
        <w:rPr>
          <w:rFonts w:cs="Arial"/>
          <w:color w:val="000000"/>
          <w:szCs w:val="24"/>
          <w:lang w:val="en-CA"/>
        </w:rPr>
        <w:t xml:space="preserve"> impleaded party Toronto Dominion Bank, having a branch located at 276 boulevard D’Anjou, Châteauguay, Quebec, J6K 1C6, not to dispose, directly or indirectly, of any funds, securities or other assets it has on deposit, under control or in safekeeping for Kelsey Brunette, in particular, but not limited to, in the account bearing number </w:t>
      </w:r>
      <w:r w:rsidR="00662EDC">
        <w:rPr>
          <w:rFonts w:cs="Arial"/>
          <w:color w:val="000000"/>
          <w:szCs w:val="24"/>
          <w:lang w:val="en-CA"/>
        </w:rPr>
        <w:t>[...]</w:t>
      </w:r>
      <w:r>
        <w:rPr>
          <w:rFonts w:cs="Arial"/>
          <w:color w:val="000000"/>
          <w:szCs w:val="24"/>
          <w:lang w:val="en-CA"/>
        </w:rPr>
        <w:t>;</w:t>
      </w:r>
    </w:p>
    <w:p w14:paraId="5E0356AF" w14:textId="50DB269E" w:rsidR="00CB0900" w:rsidRPr="006F2AFC" w:rsidRDefault="00692E0A" w:rsidP="00CB0900">
      <w:pPr>
        <w:pStyle w:val="Paragraphe"/>
        <w:numPr>
          <w:ilvl w:val="0"/>
          <w:numId w:val="0"/>
        </w:numPr>
        <w:spacing w:after="0"/>
        <w:rPr>
          <w:rFonts w:cs="Arial"/>
          <w:color w:val="000000"/>
          <w:szCs w:val="24"/>
          <w:lang w:val="en-CA"/>
        </w:rPr>
      </w:pPr>
      <w:r>
        <w:rPr>
          <w:rFonts w:cs="Arial"/>
          <w:b/>
          <w:bCs/>
          <w:color w:val="000000"/>
          <w:szCs w:val="24"/>
          <w:lang w:val="en-CA"/>
        </w:rPr>
        <w:t>ORDERS</w:t>
      </w:r>
      <w:r>
        <w:rPr>
          <w:rFonts w:cs="Arial"/>
          <w:color w:val="000000"/>
          <w:szCs w:val="24"/>
          <w:lang w:val="en-CA"/>
        </w:rPr>
        <w:t xml:space="preserve"> impleaded party Canadian Imperial Bank of Commerce, having a branch located at 77b, boulevard D’Anjou, Châteauguay, Quebec, J6J 2R1, not to dispose, directly or indirectly, of any funds, securities or other assets it has on deposit, under control or in safekeeping for Kelsey Brunette, in particular, but not limited to, in the account bearing number </w:t>
      </w:r>
      <w:r w:rsidR="00662EDC">
        <w:rPr>
          <w:rFonts w:cs="Arial"/>
          <w:color w:val="000000"/>
          <w:szCs w:val="24"/>
          <w:lang w:val="en-CA"/>
        </w:rPr>
        <w:t>[...]</w:t>
      </w:r>
      <w:r>
        <w:rPr>
          <w:rFonts w:cs="Arial"/>
          <w:color w:val="000000"/>
          <w:szCs w:val="24"/>
          <w:lang w:val="en-CA"/>
        </w:rPr>
        <w:t>;</w:t>
      </w:r>
    </w:p>
    <w:p w14:paraId="412166FE" w14:textId="062D43B2" w:rsidR="00CB0900" w:rsidRPr="006F2AFC" w:rsidRDefault="00692E0A" w:rsidP="00CB0900">
      <w:pPr>
        <w:pStyle w:val="Paragraphe"/>
        <w:numPr>
          <w:ilvl w:val="0"/>
          <w:numId w:val="0"/>
        </w:numPr>
        <w:spacing w:after="0"/>
        <w:rPr>
          <w:bCs/>
          <w:szCs w:val="24"/>
          <w:lang w:val="en-CA"/>
        </w:rPr>
      </w:pPr>
      <w:r>
        <w:rPr>
          <w:b/>
          <w:bCs/>
          <w:color w:val="000000"/>
          <w:szCs w:val="24"/>
          <w:lang w:val="en-CA"/>
        </w:rPr>
        <w:t>ORDERS</w:t>
      </w:r>
      <w:r>
        <w:rPr>
          <w:color w:val="000000"/>
          <w:szCs w:val="24"/>
          <w:lang w:val="en-CA"/>
        </w:rPr>
        <w:t xml:space="preserve"> impleaded parties, Peoples Trust Company and Koho Financial Inc., having their respective offices at </w:t>
      </w:r>
      <w:r>
        <w:rPr>
          <w:szCs w:val="24"/>
          <w:lang w:val="en-CA"/>
        </w:rPr>
        <w:t>888 Dunsmuir Street, 14</w:t>
      </w:r>
      <w:r>
        <w:rPr>
          <w:szCs w:val="24"/>
          <w:vertAlign w:val="superscript"/>
          <w:lang w:val="en-CA"/>
        </w:rPr>
        <w:t>th</w:t>
      </w:r>
      <w:r>
        <w:rPr>
          <w:szCs w:val="24"/>
          <w:lang w:val="en-CA"/>
        </w:rPr>
        <w:t xml:space="preserve"> floor, Vancouver, British Columbia, V6C 3K4 and 64 Mowat Avenue, Toronto, Ontario, M6K 3E3</w:t>
      </w:r>
      <w:r>
        <w:rPr>
          <w:color w:val="000000"/>
          <w:szCs w:val="24"/>
          <w:lang w:val="en-CA"/>
        </w:rPr>
        <w:t xml:space="preserve">, not to dispose, directly or indirectly, of any funds, securities or other assets it has on deposit, under control or in safekeeping for Kelsey Brunette, in particular, but not limited to, in the account bearing number </w:t>
      </w:r>
      <w:r w:rsidR="00662EDC">
        <w:rPr>
          <w:szCs w:val="24"/>
          <w:lang w:val="en-CA"/>
        </w:rPr>
        <w:t>[...]</w:t>
      </w:r>
      <w:r w:rsidR="00903003">
        <w:rPr>
          <w:szCs w:val="24"/>
          <w:lang w:val="en-CA"/>
        </w:rPr>
        <w:t>;</w:t>
      </w:r>
    </w:p>
    <w:bookmarkEnd w:id="8"/>
    <w:p w14:paraId="237787FD" w14:textId="3F7143B6" w:rsidR="00944202" w:rsidRPr="006F2AFC" w:rsidRDefault="00692E0A" w:rsidP="00944202">
      <w:pPr>
        <w:pStyle w:val="Paragraphe"/>
        <w:numPr>
          <w:ilvl w:val="0"/>
          <w:numId w:val="0"/>
        </w:numPr>
        <w:spacing w:after="0"/>
        <w:rPr>
          <w:rFonts w:cs="Arial"/>
          <w:color w:val="000000"/>
          <w:szCs w:val="24"/>
          <w:shd w:val="clear" w:color="auto" w:fill="FFFFFF"/>
          <w:lang w:val="en-CA"/>
        </w:rPr>
      </w:pPr>
      <w:r>
        <w:rPr>
          <w:rFonts w:cs="Arial"/>
          <w:b/>
          <w:bCs/>
          <w:color w:val="000000"/>
          <w:szCs w:val="24"/>
          <w:lang w:val="en-CA"/>
        </w:rPr>
        <w:t>ORDERS</w:t>
      </w:r>
      <w:r>
        <w:rPr>
          <w:rFonts w:cs="Arial"/>
          <w:color w:val="000000"/>
          <w:szCs w:val="24"/>
          <w:shd w:val="clear" w:color="auto" w:fill="FFFFFF"/>
          <w:lang w:val="en-CA"/>
        </w:rPr>
        <w:t xml:space="preserve"> the Autorité des marchés financiers to notify the parties of this decision and to </w:t>
      </w:r>
      <w:r>
        <w:rPr>
          <w:rFonts w:cs="Arial"/>
          <w:color w:val="000000"/>
          <w:szCs w:val="24"/>
          <w:lang w:val="en-CA"/>
        </w:rPr>
        <w:t>immediately file proof of notification with the Tribunal.</w:t>
      </w:r>
    </w:p>
    <w:p w14:paraId="3BA8CADA" w14:textId="7687A1E5" w:rsidR="00DD4EB5" w:rsidRPr="006F2AFC" w:rsidRDefault="00692E0A" w:rsidP="00944202">
      <w:pPr>
        <w:spacing w:before="120"/>
        <w:jc w:val="both"/>
        <w:rPr>
          <w:rFonts w:ascii="Arial" w:hAnsi="Arial" w:cs="Arial"/>
          <w:lang w:val="en-CA"/>
        </w:rPr>
      </w:pPr>
      <w:r>
        <w:rPr>
          <w:rFonts w:ascii="Arial" w:hAnsi="Arial" w:cs="Arial"/>
          <w:lang w:val="en-CA"/>
        </w:rPr>
        <w:t>Pursuant to section 115.1, para</w:t>
      </w:r>
      <w:r w:rsidR="001E2AC0">
        <w:rPr>
          <w:rFonts w:ascii="Arial" w:hAnsi="Arial" w:cs="Arial"/>
          <w:lang w:val="en-CA"/>
        </w:rPr>
        <w:t>.</w:t>
      </w:r>
      <w:r>
        <w:rPr>
          <w:rFonts w:ascii="Arial" w:hAnsi="Arial" w:cs="Arial"/>
          <w:lang w:val="en-CA"/>
        </w:rPr>
        <w:t xml:space="preserve"> 3 of the </w:t>
      </w:r>
      <w:r>
        <w:rPr>
          <w:rFonts w:ascii="Arial" w:hAnsi="Arial" w:cs="Arial"/>
          <w:i/>
          <w:iCs/>
          <w:lang w:val="en-CA"/>
        </w:rPr>
        <w:t>Act respecting the regulation of the financial sector</w:t>
      </w:r>
      <w:r>
        <w:rPr>
          <w:rFonts w:ascii="Arial" w:hAnsi="Arial" w:cs="Arial"/>
          <w:lang w:val="en-CA"/>
        </w:rPr>
        <w:t xml:space="preserve">, the parties have 15 days </w:t>
      </w:r>
      <w:r w:rsidR="0092152E">
        <w:rPr>
          <w:rFonts w:ascii="Arial" w:hAnsi="Arial" w:cs="Arial"/>
          <w:lang w:val="en-CA"/>
        </w:rPr>
        <w:t xml:space="preserve">after the decision is rendered </w:t>
      </w:r>
      <w:r>
        <w:rPr>
          <w:rFonts w:ascii="Arial" w:hAnsi="Arial" w:cs="Arial"/>
          <w:lang w:val="en-CA"/>
        </w:rPr>
        <w:t>to file a notice of contestation of this decision with the Tribunal. A form is available on the Tribunal’s website for this purpose.</w:t>
      </w:r>
    </w:p>
    <w:p w14:paraId="58B7E731" w14:textId="310B6112" w:rsidR="00B61237" w:rsidRPr="006F2AFC" w:rsidRDefault="00692E0A" w:rsidP="00944202">
      <w:pPr>
        <w:spacing w:before="120"/>
        <w:jc w:val="both"/>
        <w:rPr>
          <w:rFonts w:ascii="Arial" w:hAnsi="Arial" w:cs="Arial"/>
          <w:lang w:val="en-CA"/>
        </w:rPr>
      </w:pPr>
      <w:r>
        <w:rPr>
          <w:rFonts w:ascii="Arial" w:hAnsi="Arial" w:cs="Arial"/>
          <w:lang w:val="en-CA"/>
        </w:rPr>
        <w:t>Upon receipt of a notice of contestation and at the end of the 15-day period, the Tribunal shall register the case with the roll of the Practice Division and send all parties a notice of presentation</w:t>
      </w:r>
      <w:r>
        <w:rPr>
          <w:rStyle w:val="Appelnotedebasdep"/>
          <w:rFonts w:ascii="Arial" w:hAnsi="Arial" w:cs="Arial"/>
          <w:lang w:val="en-CA"/>
        </w:rPr>
        <w:footnoteReference w:id="20"/>
      </w:r>
      <w:r>
        <w:rPr>
          <w:rFonts w:ascii="Arial" w:hAnsi="Arial" w:cs="Arial"/>
          <w:lang w:val="en-CA"/>
        </w:rPr>
        <w:t>.</w:t>
      </w:r>
    </w:p>
    <w:p w14:paraId="640F5198" w14:textId="0ED5FEF5" w:rsidR="00B61237" w:rsidRPr="006F2AFC" w:rsidRDefault="00692E0A" w:rsidP="00944202">
      <w:pPr>
        <w:spacing w:before="120"/>
        <w:jc w:val="both"/>
        <w:rPr>
          <w:rFonts w:ascii="Arial" w:hAnsi="Arial" w:cs="Arial"/>
          <w:color w:val="000000"/>
          <w:lang w:val="en-CA"/>
        </w:rPr>
      </w:pPr>
      <w:r>
        <w:rPr>
          <w:rFonts w:ascii="Arial" w:hAnsi="Arial" w:cs="Arial"/>
          <w:color w:val="000000"/>
          <w:lang w:val="en-CA"/>
        </w:rPr>
        <w:t>Every party has the right to be represented by counsel.</w:t>
      </w:r>
    </w:p>
    <w:p w14:paraId="68F51F4F" w14:textId="5E154914" w:rsidR="000D2FD5" w:rsidRPr="006F2AFC" w:rsidRDefault="00692E0A" w:rsidP="00944202">
      <w:pPr>
        <w:spacing w:before="120"/>
        <w:jc w:val="both"/>
        <w:rPr>
          <w:rFonts w:ascii="Arial" w:hAnsi="Arial" w:cs="Arial"/>
          <w:lang w:val="en-CA"/>
        </w:rPr>
      </w:pPr>
      <w:r>
        <w:rPr>
          <w:rFonts w:ascii="Arial" w:hAnsi="Arial" w:cs="Arial"/>
          <w:lang w:val="en-CA"/>
        </w:rPr>
        <w:t xml:space="preserve">Pursuant to section 250 of the </w:t>
      </w:r>
      <w:r>
        <w:rPr>
          <w:rFonts w:ascii="Arial" w:hAnsi="Arial" w:cs="Arial"/>
          <w:i/>
          <w:iCs/>
          <w:lang w:val="en-CA"/>
        </w:rPr>
        <w:t>Securities Act</w:t>
      </w:r>
      <w:r>
        <w:rPr>
          <w:rFonts w:ascii="Arial" w:hAnsi="Arial" w:cs="Arial"/>
          <w:lang w:val="en-CA"/>
        </w:rPr>
        <w:t xml:space="preserve">, the freeze orders take effect on </w:t>
      </w:r>
      <w:r>
        <w:rPr>
          <w:rFonts w:ascii="Arial" w:hAnsi="Arial" w:cs="Arial"/>
          <w:b/>
          <w:bCs/>
          <w:lang w:val="en-CA"/>
        </w:rPr>
        <w:t>September 12, 2023</w:t>
      </w:r>
      <w:r>
        <w:rPr>
          <w:rFonts w:ascii="Arial" w:hAnsi="Arial" w:cs="Arial"/>
          <w:lang w:val="en-CA"/>
        </w:rPr>
        <w:t xml:space="preserve">, and remain in effect for a period of twelve (12) months, ending on </w:t>
      </w:r>
      <w:r>
        <w:rPr>
          <w:rFonts w:ascii="Arial" w:hAnsi="Arial" w:cs="Arial"/>
          <w:b/>
          <w:bCs/>
          <w:lang w:val="en-CA"/>
        </w:rPr>
        <w:t>September 11, 2024</w:t>
      </w:r>
      <w:r>
        <w:rPr>
          <w:rFonts w:ascii="Arial" w:hAnsi="Arial" w:cs="Arial"/>
          <w:lang w:val="en-CA"/>
        </w:rPr>
        <w:t xml:space="preserve">, unless amended or repealed prior to the expiration of that term. </w:t>
      </w:r>
    </w:p>
    <w:p w14:paraId="1EBEFACF" w14:textId="77777777" w:rsidR="003755E5" w:rsidRPr="006F2AFC" w:rsidRDefault="00692E0A" w:rsidP="00944202">
      <w:pPr>
        <w:spacing w:before="120"/>
        <w:jc w:val="both"/>
        <w:rPr>
          <w:rFonts w:ascii="Arial" w:hAnsi="Arial" w:cs="Arial"/>
          <w:lang w:val="en-CA"/>
        </w:rPr>
      </w:pPr>
      <w:r>
        <w:rPr>
          <w:rFonts w:ascii="Arial" w:hAnsi="Arial" w:cs="Arial"/>
          <w:lang w:val="en-CA"/>
        </w:rPr>
        <w:t>The other conclusions are effective as of the date of the decision, unless otherwise specified, and will remain in effect until amended or repealed.</w:t>
      </w:r>
    </w:p>
    <w:p w14:paraId="250CD778" w14:textId="77777777" w:rsidR="006A3579" w:rsidRPr="006F2AFC" w:rsidRDefault="006A3579" w:rsidP="00944202">
      <w:pPr>
        <w:spacing w:before="120"/>
        <w:jc w:val="both"/>
        <w:rPr>
          <w:rFonts w:ascii="Arial" w:hAnsi="Arial" w:cs="Arial"/>
          <w:lang w:val="en-CA"/>
        </w:rPr>
      </w:pPr>
    </w:p>
    <w:p w14:paraId="1FA89A43" w14:textId="77777777" w:rsidR="003755E5" w:rsidRPr="006F2AFC" w:rsidRDefault="003755E5" w:rsidP="00EA5071">
      <w:pPr>
        <w:pStyle w:val="Paragraphe"/>
        <w:numPr>
          <w:ilvl w:val="0"/>
          <w:numId w:val="0"/>
        </w:numPr>
        <w:rPr>
          <w:rFonts w:cs="Arial"/>
          <w:lang w:val="en-CA"/>
        </w:rPr>
      </w:pPr>
    </w:p>
    <w:tbl>
      <w:tblPr>
        <w:tblW w:w="9568" w:type="dxa"/>
        <w:tblInd w:w="-70" w:type="dxa"/>
        <w:tblLayout w:type="fixed"/>
        <w:tblCellMar>
          <w:left w:w="0" w:type="dxa"/>
          <w:right w:w="0" w:type="dxa"/>
        </w:tblCellMar>
        <w:tblLook w:val="0000" w:firstRow="0" w:lastRow="0" w:firstColumn="0" w:lastColumn="0" w:noHBand="0" w:noVBand="0"/>
      </w:tblPr>
      <w:tblGrid>
        <w:gridCol w:w="2068"/>
        <w:gridCol w:w="2761"/>
        <w:gridCol w:w="4670"/>
        <w:gridCol w:w="69"/>
      </w:tblGrid>
      <w:tr w:rsidR="0041228F" w:rsidRPr="00662EDC" w14:paraId="73E7BFB4" w14:textId="77777777" w:rsidTr="0002722E">
        <w:trPr>
          <w:gridAfter w:val="1"/>
          <w:wAfter w:w="69" w:type="dxa"/>
          <w:cantSplit/>
        </w:trPr>
        <w:tc>
          <w:tcPr>
            <w:tcW w:w="4829" w:type="dxa"/>
            <w:gridSpan w:val="2"/>
          </w:tcPr>
          <w:p w14:paraId="10D430F8" w14:textId="77777777" w:rsidR="0002722E" w:rsidRPr="006F2AFC" w:rsidRDefault="0002722E">
            <w:pPr>
              <w:rPr>
                <w:lang w:val="en-CA"/>
              </w:rPr>
            </w:pPr>
          </w:p>
          <w:p w14:paraId="37674328" w14:textId="77777777" w:rsidR="004638B4" w:rsidRPr="006F2AFC" w:rsidRDefault="004638B4">
            <w:pPr>
              <w:rPr>
                <w:lang w:val="en-CA"/>
              </w:rPr>
            </w:pPr>
          </w:p>
        </w:tc>
        <w:tc>
          <w:tcPr>
            <w:tcW w:w="4670" w:type="dxa"/>
          </w:tcPr>
          <w:p w14:paraId="0F881DB1" w14:textId="77777777" w:rsidR="0002722E" w:rsidRPr="006F2AFC" w:rsidRDefault="0002722E" w:rsidP="0002722E">
            <w:pPr>
              <w:pStyle w:val="zSoquijdatSignature3Juge"/>
              <w:rPr>
                <w:b/>
                <w:lang w:val="en-CA"/>
              </w:rPr>
            </w:pPr>
          </w:p>
        </w:tc>
      </w:tr>
      <w:tr w:rsidR="0041228F" w:rsidRPr="00662EDC" w14:paraId="00AE890C" w14:textId="77777777" w:rsidTr="0002722E">
        <w:trPr>
          <w:gridAfter w:val="1"/>
          <w:wAfter w:w="69" w:type="dxa"/>
          <w:cantSplit/>
        </w:trPr>
        <w:tc>
          <w:tcPr>
            <w:tcW w:w="4829" w:type="dxa"/>
            <w:gridSpan w:val="2"/>
          </w:tcPr>
          <w:p w14:paraId="1CB24345" w14:textId="77777777" w:rsidR="0002722E" w:rsidRPr="006F2AFC" w:rsidRDefault="0002722E">
            <w:pPr>
              <w:rPr>
                <w:lang w:val="en-CA"/>
              </w:rPr>
            </w:pPr>
          </w:p>
        </w:tc>
        <w:tc>
          <w:tcPr>
            <w:tcW w:w="4670" w:type="dxa"/>
            <w:tcBorders>
              <w:bottom w:val="single" w:sz="6" w:space="0" w:color="auto"/>
            </w:tcBorders>
          </w:tcPr>
          <w:p w14:paraId="7DCB70AD" w14:textId="77777777" w:rsidR="0002722E" w:rsidRPr="006F2AFC" w:rsidRDefault="0002722E" w:rsidP="0002722E">
            <w:pPr>
              <w:pStyle w:val="zSoquijdatSignature3Juge"/>
              <w:rPr>
                <w:b/>
                <w:lang w:val="en-CA"/>
              </w:rPr>
            </w:pPr>
          </w:p>
        </w:tc>
      </w:tr>
      <w:tr w:rsidR="0041228F" w14:paraId="6829EE00" w14:textId="77777777" w:rsidTr="0002722E">
        <w:trPr>
          <w:gridAfter w:val="1"/>
          <w:wAfter w:w="69" w:type="dxa"/>
          <w:cantSplit/>
        </w:trPr>
        <w:tc>
          <w:tcPr>
            <w:tcW w:w="4829" w:type="dxa"/>
            <w:gridSpan w:val="2"/>
          </w:tcPr>
          <w:p w14:paraId="42CC4FED" w14:textId="77777777" w:rsidR="00B4030F" w:rsidRPr="006F2AFC" w:rsidRDefault="00B4030F" w:rsidP="00561AD8">
            <w:pPr>
              <w:jc w:val="center"/>
              <w:rPr>
                <w:lang w:val="en-CA"/>
              </w:rPr>
            </w:pPr>
          </w:p>
        </w:tc>
        <w:tc>
          <w:tcPr>
            <w:tcW w:w="4670" w:type="dxa"/>
          </w:tcPr>
          <w:p w14:paraId="33230447" w14:textId="0ACC4E67" w:rsidR="00561AD8" w:rsidRDefault="00692E0A" w:rsidP="00561AD8">
            <w:pPr>
              <w:pStyle w:val="zSoquijdatSignature3Juge"/>
              <w:jc w:val="center"/>
              <w:rPr>
                <w:b/>
              </w:rPr>
            </w:pPr>
            <w:r>
              <w:rPr>
                <w:b/>
                <w:bCs/>
                <w:lang w:val="en-CA"/>
              </w:rPr>
              <w:t>Mtre Chantal Denommée</w:t>
            </w:r>
          </w:p>
          <w:p w14:paraId="6167DA2D" w14:textId="3A2DD8BF" w:rsidR="00B4030F" w:rsidRDefault="00692E0A" w:rsidP="00561AD8">
            <w:pPr>
              <w:pStyle w:val="zSoquijdatSignature3Juge"/>
              <w:jc w:val="center"/>
            </w:pPr>
            <w:r>
              <w:rPr>
                <w:b/>
                <w:bCs/>
                <w:lang w:val="en-CA"/>
              </w:rPr>
              <w:t>Administrative Judge</w:t>
            </w:r>
          </w:p>
        </w:tc>
      </w:tr>
      <w:tr w:rsidR="0041228F" w14:paraId="13016F77" w14:textId="77777777" w:rsidTr="0002722E">
        <w:trPr>
          <w:gridAfter w:val="1"/>
          <w:wAfter w:w="69" w:type="dxa"/>
          <w:cantSplit/>
        </w:trPr>
        <w:tc>
          <w:tcPr>
            <w:tcW w:w="4829" w:type="dxa"/>
            <w:gridSpan w:val="2"/>
          </w:tcPr>
          <w:p w14:paraId="2B9C674B" w14:textId="77777777" w:rsidR="00B4030F" w:rsidRDefault="00B4030F"/>
        </w:tc>
        <w:tc>
          <w:tcPr>
            <w:tcW w:w="4670" w:type="dxa"/>
          </w:tcPr>
          <w:p w14:paraId="2A33744D" w14:textId="77777777" w:rsidR="00B4030F" w:rsidRDefault="00B4030F">
            <w:pPr>
              <w:pStyle w:val="zSoquijdatSignature3Juge"/>
            </w:pPr>
          </w:p>
        </w:tc>
      </w:tr>
      <w:tr w:rsidR="0041228F" w14:paraId="4B107FF9" w14:textId="77777777" w:rsidTr="0002722E">
        <w:tblPrEx>
          <w:tblCellMar>
            <w:left w:w="70" w:type="dxa"/>
            <w:right w:w="70" w:type="dxa"/>
          </w:tblCellMar>
        </w:tblPrEx>
        <w:tc>
          <w:tcPr>
            <w:tcW w:w="9568" w:type="dxa"/>
            <w:gridSpan w:val="4"/>
          </w:tcPr>
          <w:p w14:paraId="391DD244" w14:textId="77777777" w:rsidR="0002722E" w:rsidRDefault="0002722E" w:rsidP="00505DED"/>
          <w:p w14:paraId="3A077496" w14:textId="77777777" w:rsidR="00CD1581" w:rsidRDefault="00CD1581" w:rsidP="00505DED"/>
        </w:tc>
      </w:tr>
      <w:tr w:rsidR="0041228F" w14:paraId="4F12F976" w14:textId="77777777" w:rsidTr="0002722E">
        <w:tblPrEx>
          <w:tblCellMar>
            <w:left w:w="70" w:type="dxa"/>
            <w:right w:w="70" w:type="dxa"/>
          </w:tblCellMar>
        </w:tblPrEx>
        <w:tc>
          <w:tcPr>
            <w:tcW w:w="9568" w:type="dxa"/>
            <w:gridSpan w:val="4"/>
          </w:tcPr>
          <w:p w14:paraId="530A595C" w14:textId="77777777" w:rsidR="00070D64" w:rsidRDefault="00070D64" w:rsidP="00505DED"/>
        </w:tc>
      </w:tr>
      <w:tr w:rsidR="0041228F" w14:paraId="74F82A40" w14:textId="77777777" w:rsidTr="0002722E">
        <w:tblPrEx>
          <w:tblCellMar>
            <w:left w:w="70" w:type="dxa"/>
            <w:right w:w="70" w:type="dxa"/>
          </w:tblCellMar>
        </w:tblPrEx>
        <w:tc>
          <w:tcPr>
            <w:tcW w:w="9568" w:type="dxa"/>
            <w:gridSpan w:val="4"/>
          </w:tcPr>
          <w:p w14:paraId="37027967" w14:textId="77777777" w:rsidR="00014AD4" w:rsidRDefault="00014AD4" w:rsidP="00505DED"/>
        </w:tc>
      </w:tr>
      <w:tr w:rsidR="0041228F" w14:paraId="5A668EBB" w14:textId="77777777" w:rsidTr="000C2116">
        <w:tblPrEx>
          <w:tblCellMar>
            <w:left w:w="70" w:type="dxa"/>
            <w:right w:w="70" w:type="dxa"/>
          </w:tblCellMar>
        </w:tblPrEx>
        <w:trPr>
          <w:trHeight w:val="207"/>
        </w:trPr>
        <w:tc>
          <w:tcPr>
            <w:tcW w:w="9568" w:type="dxa"/>
            <w:gridSpan w:val="4"/>
          </w:tcPr>
          <w:p w14:paraId="25F8F1F2" w14:textId="4013D3A4" w:rsidR="00070D64" w:rsidRPr="00014AD4" w:rsidRDefault="00692E0A" w:rsidP="00475F71">
            <w:pPr>
              <w:autoSpaceDE w:val="0"/>
              <w:autoSpaceDN w:val="0"/>
              <w:adjustRightInd w:val="0"/>
              <w:rPr>
                <w:rFonts w:ascii="Arial" w:hAnsi="Arial" w:cs="Arial"/>
                <w:color w:val="000000"/>
              </w:rPr>
            </w:pPr>
            <w:r w:rsidRPr="006F2AFC">
              <w:rPr>
                <w:rFonts w:ascii="Arial" w:hAnsi="Arial" w:cs="Arial"/>
                <w:color w:val="000000"/>
              </w:rPr>
              <w:t xml:space="preserve">Mtre </w:t>
            </w:r>
            <w:r w:rsidRPr="006F2AFC">
              <w:rPr>
                <w:rFonts w:ascii="Arial" w:hAnsi="Arial" w:cs="Arial"/>
              </w:rPr>
              <w:t xml:space="preserve">Jean-François Paré and </w:t>
            </w:r>
            <w:r w:rsidRPr="006F2AFC">
              <w:rPr>
                <w:rFonts w:ascii="Arial" w:hAnsi="Arial" w:cs="Arial"/>
                <w:color w:val="000000"/>
              </w:rPr>
              <w:t xml:space="preserve">Mtre </w:t>
            </w:r>
            <w:r w:rsidRPr="006F2AFC">
              <w:rPr>
                <w:rFonts w:ascii="Arial" w:hAnsi="Arial" w:cs="Arial"/>
              </w:rPr>
              <w:t>Emmanuelle Ouimet-Deslauriers</w:t>
            </w:r>
          </w:p>
        </w:tc>
      </w:tr>
      <w:tr w:rsidR="0041228F" w14:paraId="2CA1684D" w14:textId="77777777" w:rsidTr="0002722E">
        <w:tblPrEx>
          <w:tblCellMar>
            <w:left w:w="70" w:type="dxa"/>
            <w:right w:w="70" w:type="dxa"/>
          </w:tblCellMar>
        </w:tblPrEx>
        <w:tc>
          <w:tcPr>
            <w:tcW w:w="9568" w:type="dxa"/>
            <w:gridSpan w:val="4"/>
          </w:tcPr>
          <w:p w14:paraId="2B7E7028" w14:textId="4C4D54D8" w:rsidR="00070D64" w:rsidRPr="00561AD8" w:rsidRDefault="00692E0A" w:rsidP="002D7B9E">
            <w:pPr>
              <w:pStyle w:val="zSoquijdatCabinetProcureurDem"/>
            </w:pPr>
            <w:r w:rsidRPr="006F2AFC">
              <w:t>(L</w:t>
            </w:r>
            <w:r w:rsidR="00FF2CF7">
              <w:t xml:space="preserve">itigation </w:t>
            </w:r>
            <w:r w:rsidRPr="006F2AFC">
              <w:t>Services, Autorité des marchés financiers)</w:t>
            </w:r>
          </w:p>
        </w:tc>
      </w:tr>
      <w:tr w:rsidR="0041228F" w14:paraId="5E7EB942" w14:textId="77777777" w:rsidTr="0002722E">
        <w:tblPrEx>
          <w:tblCellMar>
            <w:left w:w="70" w:type="dxa"/>
            <w:right w:w="70" w:type="dxa"/>
          </w:tblCellMar>
        </w:tblPrEx>
        <w:tc>
          <w:tcPr>
            <w:tcW w:w="9568" w:type="dxa"/>
            <w:gridSpan w:val="4"/>
          </w:tcPr>
          <w:p w14:paraId="472B2D89" w14:textId="77777777" w:rsidR="00070D64" w:rsidRPr="00561AD8" w:rsidRDefault="00692E0A" w:rsidP="005B3528">
            <w:pPr>
              <w:pStyle w:val="zSoquijlblProcureurDem"/>
            </w:pPr>
            <w:r w:rsidRPr="006F2AFC">
              <w:t>For the Autorité des marchés financiers</w:t>
            </w:r>
          </w:p>
        </w:tc>
      </w:tr>
      <w:tr w:rsidR="0041228F" w14:paraId="1C8ACB54" w14:textId="77777777" w:rsidTr="0002722E">
        <w:tblPrEx>
          <w:tblCellMar>
            <w:left w:w="70" w:type="dxa"/>
            <w:right w:w="70" w:type="dxa"/>
          </w:tblCellMar>
        </w:tblPrEx>
        <w:tc>
          <w:tcPr>
            <w:tcW w:w="9568" w:type="dxa"/>
            <w:gridSpan w:val="4"/>
          </w:tcPr>
          <w:p w14:paraId="3E9606AC" w14:textId="77777777" w:rsidR="00070D64" w:rsidRDefault="00070D64" w:rsidP="00505DED"/>
        </w:tc>
      </w:tr>
      <w:tr w:rsidR="0041228F" w14:paraId="0D10476B" w14:textId="77777777" w:rsidTr="0002722E">
        <w:tblPrEx>
          <w:tblCellMar>
            <w:left w:w="70" w:type="dxa"/>
            <w:right w:w="70" w:type="dxa"/>
          </w:tblCellMar>
        </w:tblPrEx>
        <w:tc>
          <w:tcPr>
            <w:tcW w:w="9568" w:type="dxa"/>
            <w:gridSpan w:val="4"/>
          </w:tcPr>
          <w:p w14:paraId="13A71D00" w14:textId="77777777" w:rsidR="00070D64" w:rsidRDefault="00070D64" w:rsidP="00505DED">
            <w:pPr>
              <w:pStyle w:val="zSoquijlblProcureurDef"/>
            </w:pPr>
          </w:p>
        </w:tc>
      </w:tr>
      <w:tr w:rsidR="0041228F" w14:paraId="38D17796" w14:textId="77777777" w:rsidTr="0002722E">
        <w:tblPrEx>
          <w:tblCellMar>
            <w:left w:w="70" w:type="dxa"/>
            <w:right w:w="70" w:type="dxa"/>
          </w:tblCellMar>
        </w:tblPrEx>
        <w:tc>
          <w:tcPr>
            <w:tcW w:w="2068" w:type="dxa"/>
          </w:tcPr>
          <w:p w14:paraId="4490931C" w14:textId="77777777" w:rsidR="00070D64" w:rsidRDefault="00692E0A" w:rsidP="00505DED">
            <w:pPr>
              <w:pStyle w:val="zSoquijlblDateAudience"/>
            </w:pPr>
            <w:r>
              <w:rPr>
                <w:lang w:val="en-CA"/>
              </w:rPr>
              <w:t>Hearing date:</w:t>
            </w:r>
          </w:p>
        </w:tc>
        <w:bookmarkStart w:id="9" w:name="_Hlk137796327" w:displacedByCustomXml="next"/>
        <w:sdt>
          <w:sdtPr>
            <w:alias w:val="Date audience"/>
            <w:tag w:val="bdrqc.date_audience--v3"/>
            <w:id w:val="1280536412"/>
            <w:placeholder>
              <w:docPart w:val="8FE5E7F848C74199BB2D9CB44C03AA85"/>
            </w:placeholder>
            <w:date w:fullDate="2023-09-08T00:00:00Z">
              <w:dateFormat w:val="dd MMMM yyyy"/>
              <w:lid w:val="fr-CA"/>
              <w:storeMappedDataAs w:val="date"/>
              <w:calendar w:val="gregorian"/>
            </w:date>
          </w:sdtPr>
          <w:sdtContent>
            <w:tc>
              <w:tcPr>
                <w:tcW w:w="7500" w:type="dxa"/>
                <w:gridSpan w:val="3"/>
              </w:tcPr>
              <w:p w14:paraId="79687EB2" w14:textId="012217E9" w:rsidR="00070D64" w:rsidRDefault="00692E0A" w:rsidP="00A7483A">
                <w:pPr>
                  <w:pStyle w:val="zSoquijdatDateAudience"/>
                </w:pPr>
                <w:r>
                  <w:rPr>
                    <w:lang w:val="en-CA"/>
                  </w:rPr>
                  <w:t>September 8, 2023</w:t>
                </w:r>
              </w:p>
            </w:tc>
          </w:sdtContent>
        </w:sdt>
        <w:bookmarkEnd w:id="9" w:displacedByCustomXml="prev"/>
      </w:tr>
    </w:tbl>
    <w:p w14:paraId="56E59852" w14:textId="77777777" w:rsidR="00070D64" w:rsidRDefault="00070D64" w:rsidP="002523F4"/>
    <w:sectPr w:rsidR="00070D64" w:rsidSect="00EE27AC">
      <w:headerReference w:type="default" r:id="rId8"/>
      <w:footerReference w:type="even" r:id="rId9"/>
      <w:footnotePr>
        <w:numRestart w:val="eachSect"/>
      </w:footnotePr>
      <w:pgSz w:w="12242" w:h="15842" w:code="1"/>
      <w:pgMar w:top="1440" w:right="1009" w:bottom="1440" w:left="1871" w:header="1440" w:footer="7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3D33" w14:textId="77777777" w:rsidR="00D14F55" w:rsidRDefault="00D14F55">
      <w:r>
        <w:separator/>
      </w:r>
    </w:p>
  </w:endnote>
  <w:endnote w:type="continuationSeparator" w:id="0">
    <w:p w14:paraId="5BE3E69F" w14:textId="77777777" w:rsidR="00D14F55" w:rsidRDefault="00D1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A499" w14:textId="77777777" w:rsidR="00BA1920" w:rsidRDefault="00692E0A">
    <w:pPr>
      <w:framePr w:wrap="around" w:vAnchor="text" w:hAnchor="margin" w:xAlign="right" w:y="1"/>
    </w:pPr>
    <w:r>
      <w:rPr>
        <w:lang w:val="en-CA"/>
      </w:rPr>
      <w:fldChar w:fldCharType="begin"/>
    </w:r>
    <w:r>
      <w:rPr>
        <w:lang w:val="en-CA"/>
      </w:rPr>
      <w:instrText xml:space="preserve">PAGE  </w:instrText>
    </w:r>
    <w:r>
      <w:rPr>
        <w:lang w:val="en-CA"/>
      </w:rPr>
      <w:fldChar w:fldCharType="separate"/>
    </w:r>
    <w:r>
      <w:rPr>
        <w:noProof/>
        <w:lang w:val="en-CA"/>
      </w:rPr>
      <w:t>21</w:t>
    </w:r>
    <w:r>
      <w:rPr>
        <w:lang w:val="en-CA"/>
      </w:rPr>
      <w:fldChar w:fldCharType="end"/>
    </w:r>
  </w:p>
  <w:p w14:paraId="134362EB" w14:textId="77777777" w:rsidR="00BA1920" w:rsidRDefault="00BA192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191E" w14:textId="77777777" w:rsidR="00D14F55" w:rsidRDefault="00D14F55">
      <w:r>
        <w:separator/>
      </w:r>
    </w:p>
  </w:footnote>
  <w:footnote w:type="continuationSeparator" w:id="0">
    <w:p w14:paraId="23CA6E89" w14:textId="77777777" w:rsidR="00D14F55" w:rsidRDefault="00D14F55">
      <w:r>
        <w:continuationSeparator/>
      </w:r>
    </w:p>
  </w:footnote>
  <w:footnote w:id="1">
    <w:p w14:paraId="3B412643" w14:textId="44549442" w:rsidR="00D648CC" w:rsidRPr="006F2AFC" w:rsidRDefault="00692E0A">
      <w:pPr>
        <w:pStyle w:val="Notedebasdepage"/>
        <w:rPr>
          <w:lang w:val="en-CA"/>
        </w:rPr>
      </w:pPr>
      <w:r>
        <w:rPr>
          <w:rStyle w:val="Appelnotedebasdep"/>
          <w:lang w:val="en-CA"/>
        </w:rPr>
        <w:footnoteRef/>
      </w:r>
      <w:r>
        <w:rPr>
          <w:lang w:val="en-CA"/>
        </w:rPr>
        <w:t xml:space="preserve"> </w:t>
      </w:r>
      <w:r>
        <w:rPr>
          <w:lang w:val="en-CA"/>
        </w:rPr>
        <w:tab/>
        <w:t xml:space="preserve">The Authority is responsible for the application of the </w:t>
      </w:r>
      <w:r>
        <w:rPr>
          <w:i/>
          <w:iCs/>
          <w:lang w:val="en-CA"/>
        </w:rPr>
        <w:t>Securities Act</w:t>
      </w:r>
      <w:r>
        <w:rPr>
          <w:lang w:val="en-CA"/>
        </w:rPr>
        <w:t xml:space="preserve">, CQLR, c. V-1.1. The Authority performs the functions set out in that Act in the manner provided in section 7 of the </w:t>
      </w:r>
      <w:r>
        <w:rPr>
          <w:i/>
          <w:iCs/>
          <w:lang w:val="en-CA"/>
        </w:rPr>
        <w:t>Act respecting the regulation of the financial sector.</w:t>
      </w:r>
    </w:p>
  </w:footnote>
  <w:footnote w:id="2">
    <w:p w14:paraId="70AE5A63" w14:textId="4E3A3C45" w:rsidR="000C5773" w:rsidRPr="006F2AFC" w:rsidRDefault="00692E0A">
      <w:pPr>
        <w:pStyle w:val="Notedebasdepage"/>
        <w:rPr>
          <w:lang w:val="en-CA"/>
        </w:rPr>
      </w:pPr>
      <w:r>
        <w:rPr>
          <w:rStyle w:val="Appelnotedebasdep"/>
          <w:lang w:val="en-CA"/>
        </w:rPr>
        <w:footnoteRef/>
      </w:r>
      <w:r>
        <w:rPr>
          <w:lang w:val="en-CA"/>
        </w:rPr>
        <w:t xml:space="preserve"> </w:t>
      </w:r>
      <w:r>
        <w:rPr>
          <w:lang w:val="en-CA"/>
        </w:rPr>
        <w:tab/>
        <w:t>Exhibit D-1.</w:t>
      </w:r>
    </w:p>
  </w:footnote>
  <w:footnote w:id="3">
    <w:p w14:paraId="5F7E7B73" w14:textId="176E7644" w:rsidR="004A5A81" w:rsidRPr="006F2AFC" w:rsidRDefault="00692E0A">
      <w:pPr>
        <w:pStyle w:val="Notedebasdepage"/>
        <w:rPr>
          <w:lang w:val="en-CA"/>
        </w:rPr>
      </w:pPr>
      <w:r>
        <w:rPr>
          <w:rStyle w:val="Appelnotedebasdep"/>
          <w:lang w:val="en-CA"/>
        </w:rPr>
        <w:footnoteRef/>
      </w:r>
      <w:r>
        <w:rPr>
          <w:lang w:val="en-CA"/>
        </w:rPr>
        <w:t xml:space="preserve"> </w:t>
      </w:r>
      <w:r>
        <w:rPr>
          <w:lang w:val="en-CA"/>
        </w:rPr>
        <w:tab/>
        <w:t>Exhibits D-1 and D-2.</w:t>
      </w:r>
    </w:p>
  </w:footnote>
  <w:footnote w:id="4">
    <w:p w14:paraId="3B25265A" w14:textId="77777777" w:rsidR="00D648CC" w:rsidRPr="006F2AFC" w:rsidRDefault="00692E0A" w:rsidP="00D648CC">
      <w:pPr>
        <w:pStyle w:val="Notedebasdepage"/>
        <w:rPr>
          <w:lang w:val="en-CA"/>
        </w:rPr>
      </w:pPr>
      <w:r>
        <w:rPr>
          <w:rStyle w:val="Appelnotedebasdep"/>
          <w:lang w:val="en-CA"/>
        </w:rPr>
        <w:footnoteRef/>
      </w:r>
      <w:r>
        <w:rPr>
          <w:lang w:val="en-CA"/>
        </w:rPr>
        <w:t xml:space="preserve"> </w:t>
      </w:r>
      <w:r>
        <w:rPr>
          <w:lang w:val="en-CA"/>
        </w:rPr>
        <w:tab/>
      </w:r>
      <w:r>
        <w:rPr>
          <w:color w:val="000000"/>
          <w:lang w:val="en-CA"/>
        </w:rPr>
        <w:t>(2023) 155 G.O. II, 499.</w:t>
      </w:r>
    </w:p>
  </w:footnote>
  <w:footnote w:id="5">
    <w:p w14:paraId="6D8626BA" w14:textId="77777777" w:rsidR="00B01FB7" w:rsidRPr="006F2AFC" w:rsidRDefault="00692E0A" w:rsidP="00B01FB7">
      <w:pPr>
        <w:pStyle w:val="Notedebasdepage"/>
        <w:rPr>
          <w:lang w:val="en-CA"/>
        </w:rPr>
      </w:pPr>
      <w:r>
        <w:rPr>
          <w:rStyle w:val="Appelnotedebasdep"/>
          <w:lang w:val="en-CA"/>
        </w:rPr>
        <w:footnoteRef/>
      </w:r>
      <w:r>
        <w:rPr>
          <w:lang w:val="en-CA"/>
        </w:rPr>
        <w:t xml:space="preserve"> </w:t>
      </w:r>
      <w:r>
        <w:rPr>
          <w:lang w:val="en-CA"/>
        </w:rPr>
        <w:tab/>
        <w:t>Exhibit D-1.</w:t>
      </w:r>
    </w:p>
  </w:footnote>
  <w:footnote w:id="6">
    <w:p w14:paraId="7EB77D66" w14:textId="745A9C48" w:rsidR="00751056" w:rsidRPr="006F2AFC" w:rsidRDefault="00692E0A">
      <w:pPr>
        <w:pStyle w:val="Notedebasdepage"/>
        <w:rPr>
          <w:lang w:val="en-CA"/>
        </w:rPr>
      </w:pPr>
      <w:r>
        <w:rPr>
          <w:rStyle w:val="Appelnotedebasdep"/>
          <w:lang w:val="en-CA"/>
        </w:rPr>
        <w:footnoteRef/>
      </w:r>
      <w:r>
        <w:rPr>
          <w:lang w:val="en-CA"/>
        </w:rPr>
        <w:t xml:space="preserve"> </w:t>
      </w:r>
      <w:r>
        <w:rPr>
          <w:lang w:val="en-CA"/>
        </w:rPr>
        <w:tab/>
        <w:t>Exhibit D-2.</w:t>
      </w:r>
    </w:p>
  </w:footnote>
  <w:footnote w:id="7">
    <w:p w14:paraId="602312DA" w14:textId="77777777" w:rsidR="004F5A12" w:rsidRPr="006F2AFC" w:rsidRDefault="00692E0A" w:rsidP="004F5A12">
      <w:pPr>
        <w:pStyle w:val="Notedebasdepage"/>
        <w:rPr>
          <w:lang w:val="en-CA"/>
        </w:rPr>
      </w:pPr>
      <w:r>
        <w:rPr>
          <w:rStyle w:val="Appelnotedebasdep"/>
          <w:lang w:val="en-CA"/>
        </w:rPr>
        <w:footnoteRef/>
      </w:r>
      <w:r>
        <w:rPr>
          <w:lang w:val="en-CA"/>
        </w:rPr>
        <w:t xml:space="preserve"> </w:t>
      </w:r>
      <w:r>
        <w:rPr>
          <w:lang w:val="en-CA"/>
        </w:rPr>
        <w:tab/>
        <w:t>Exhibits D-1 and D-2.</w:t>
      </w:r>
    </w:p>
  </w:footnote>
  <w:footnote w:id="8">
    <w:p w14:paraId="31C516D4" w14:textId="77777777" w:rsidR="00740184" w:rsidRPr="006F2AFC" w:rsidRDefault="00692E0A" w:rsidP="00740184">
      <w:pPr>
        <w:pStyle w:val="Notedebasdepage"/>
        <w:rPr>
          <w:lang w:val="en-CA"/>
        </w:rPr>
      </w:pPr>
      <w:r>
        <w:rPr>
          <w:rStyle w:val="Appelnotedebasdep"/>
          <w:lang w:val="en-CA"/>
        </w:rPr>
        <w:footnoteRef/>
      </w:r>
      <w:r>
        <w:rPr>
          <w:lang w:val="en-CA"/>
        </w:rPr>
        <w:t xml:space="preserve"> </w:t>
      </w:r>
      <w:r>
        <w:rPr>
          <w:lang w:val="en-CA"/>
        </w:rPr>
        <w:tab/>
        <w:t>Exhibits D-5 to D-9.</w:t>
      </w:r>
    </w:p>
  </w:footnote>
  <w:footnote w:id="9">
    <w:p w14:paraId="6A2A32B8" w14:textId="6CCB328D" w:rsidR="001626B8" w:rsidRPr="006F2AFC" w:rsidRDefault="00692E0A">
      <w:pPr>
        <w:pStyle w:val="Notedebasdepage"/>
        <w:rPr>
          <w:lang w:val="en-CA"/>
        </w:rPr>
      </w:pPr>
      <w:r>
        <w:rPr>
          <w:rStyle w:val="Appelnotedebasdep"/>
          <w:lang w:val="en-CA"/>
        </w:rPr>
        <w:footnoteRef/>
      </w:r>
      <w:r>
        <w:rPr>
          <w:lang w:val="en-CA"/>
        </w:rPr>
        <w:t xml:space="preserve"> </w:t>
      </w:r>
      <w:r>
        <w:rPr>
          <w:lang w:val="en-CA"/>
        </w:rPr>
        <w:tab/>
        <w:t>Exhibits D-9 and D-19</w:t>
      </w:r>
    </w:p>
  </w:footnote>
  <w:footnote w:id="10">
    <w:p w14:paraId="11419A19" w14:textId="77777777" w:rsidR="000A76BC" w:rsidRPr="006F2AFC" w:rsidRDefault="00692E0A" w:rsidP="000A76BC">
      <w:pPr>
        <w:pStyle w:val="Notedebasdepage"/>
        <w:rPr>
          <w:lang w:val="en-CA"/>
        </w:rPr>
      </w:pPr>
      <w:r>
        <w:rPr>
          <w:rStyle w:val="Appelnotedebasdep"/>
          <w:lang w:val="en-CA"/>
        </w:rPr>
        <w:footnoteRef/>
      </w:r>
      <w:r>
        <w:rPr>
          <w:lang w:val="en-CA"/>
        </w:rPr>
        <w:t xml:space="preserve"> </w:t>
      </w:r>
      <w:r>
        <w:rPr>
          <w:lang w:val="en-CA"/>
        </w:rPr>
        <w:tab/>
        <w:t>Exhibit D-19.</w:t>
      </w:r>
    </w:p>
  </w:footnote>
  <w:footnote w:id="11">
    <w:p w14:paraId="362DAFE0" w14:textId="77777777" w:rsidR="00CA1BB5" w:rsidRPr="006F2AFC" w:rsidRDefault="00CA1BB5" w:rsidP="00CA1BB5">
      <w:pPr>
        <w:pStyle w:val="Notedebasdepage"/>
        <w:rPr>
          <w:lang w:val="en-CA"/>
        </w:rPr>
      </w:pPr>
      <w:r>
        <w:rPr>
          <w:rStyle w:val="Appelnotedebasdep"/>
          <w:lang w:val="en-CA"/>
        </w:rPr>
        <w:footnoteRef/>
      </w:r>
      <w:r>
        <w:rPr>
          <w:lang w:val="en-CA"/>
        </w:rPr>
        <w:t xml:space="preserve"> </w:t>
      </w:r>
      <w:r>
        <w:rPr>
          <w:lang w:val="en-CA"/>
        </w:rPr>
        <w:tab/>
        <w:t>Exhibits D-5 to D-9, for example.</w:t>
      </w:r>
    </w:p>
  </w:footnote>
  <w:footnote w:id="12">
    <w:p w14:paraId="6532E3F6" w14:textId="77777777" w:rsidR="00B34366" w:rsidRPr="00C84178" w:rsidRDefault="00692E0A" w:rsidP="00B34366">
      <w:pPr>
        <w:pStyle w:val="Notedebasdepage"/>
      </w:pPr>
      <w:r>
        <w:rPr>
          <w:rStyle w:val="Appelnotedebasdep"/>
          <w:lang w:val="en-CA"/>
        </w:rPr>
        <w:footnoteRef/>
      </w:r>
      <w:r w:rsidRPr="00C84178">
        <w:t xml:space="preserve"> </w:t>
      </w:r>
      <w:r w:rsidRPr="00C84178">
        <w:tab/>
        <w:t>Exhibit D-1.</w:t>
      </w:r>
    </w:p>
  </w:footnote>
  <w:footnote w:id="13">
    <w:p w14:paraId="5A31B396" w14:textId="7A130BB3" w:rsidR="00A2725F" w:rsidRPr="00C84178" w:rsidRDefault="00692E0A" w:rsidP="00A2725F">
      <w:pPr>
        <w:pStyle w:val="Notedebasdepage"/>
      </w:pPr>
      <w:r>
        <w:rPr>
          <w:rStyle w:val="Appelnotedebasdep"/>
          <w:lang w:val="en-CA"/>
        </w:rPr>
        <w:footnoteRef/>
      </w:r>
      <w:r w:rsidRPr="00C84178">
        <w:t xml:space="preserve"> </w:t>
      </w:r>
      <w:r w:rsidRPr="00C84178">
        <w:tab/>
        <w:t>Exhibit D-2.</w:t>
      </w:r>
    </w:p>
  </w:footnote>
  <w:footnote w:id="14">
    <w:p w14:paraId="21CA1375" w14:textId="2E999625" w:rsidR="007D094C" w:rsidRPr="007D094C" w:rsidRDefault="007D094C">
      <w:pPr>
        <w:pStyle w:val="Notedebasdepage"/>
      </w:pPr>
      <w:r>
        <w:rPr>
          <w:rStyle w:val="Appelnotedebasdep"/>
        </w:rPr>
        <w:footnoteRef/>
      </w:r>
      <w:r w:rsidRPr="007D094C">
        <w:t xml:space="preserve"> </w:t>
      </w:r>
      <w:r w:rsidRPr="00C84178">
        <w:tab/>
      </w:r>
      <w:r w:rsidRPr="00C84178">
        <w:rPr>
          <w:i/>
          <w:iCs/>
        </w:rPr>
        <w:t>Métivier</w:t>
      </w:r>
      <w:r>
        <w:t xml:space="preserve"> c. </w:t>
      </w:r>
      <w:r w:rsidRPr="00C84178">
        <w:rPr>
          <w:i/>
          <w:iCs/>
        </w:rPr>
        <w:t>Association canadienne des courtiers en valeurs mobilières (ACCOVAM)</w:t>
      </w:r>
      <w:r>
        <w:t>, 2005 QCBDRVM 6.</w:t>
      </w:r>
    </w:p>
  </w:footnote>
  <w:footnote w:id="15">
    <w:p w14:paraId="4F77DD89" w14:textId="77777777" w:rsidR="00E52704" w:rsidRPr="006F2AFC" w:rsidRDefault="00692E0A" w:rsidP="00E52704">
      <w:pPr>
        <w:pStyle w:val="Notedebasdepage"/>
        <w:rPr>
          <w:lang w:val="en-CA"/>
        </w:rPr>
      </w:pPr>
      <w:r>
        <w:rPr>
          <w:rStyle w:val="Appelnotedebasdep"/>
          <w:lang w:val="en-CA"/>
        </w:rPr>
        <w:footnoteRef/>
      </w:r>
      <w:r>
        <w:rPr>
          <w:lang w:val="en-CA"/>
        </w:rPr>
        <w:t xml:space="preserve"> </w:t>
      </w:r>
      <w:r>
        <w:rPr>
          <w:lang w:val="en-CA"/>
        </w:rPr>
        <w:tab/>
      </w:r>
      <w:r>
        <w:rPr>
          <w:i/>
          <w:iCs/>
          <w:lang w:val="en-CA"/>
        </w:rPr>
        <w:t xml:space="preserve">Pezim </w:t>
      </w:r>
      <w:r>
        <w:rPr>
          <w:lang w:val="en-CA"/>
        </w:rPr>
        <w:t>v.</w:t>
      </w:r>
      <w:r>
        <w:rPr>
          <w:i/>
          <w:iCs/>
          <w:lang w:val="en-CA"/>
        </w:rPr>
        <w:t xml:space="preserve"> British Columbia (Superintendent of Brokers)</w:t>
      </w:r>
      <w:r>
        <w:rPr>
          <w:lang w:val="en-CA"/>
        </w:rPr>
        <w:t>, [1994] 2 S.C.R. 557.</w:t>
      </w:r>
    </w:p>
  </w:footnote>
  <w:footnote w:id="16">
    <w:p w14:paraId="447AAEA8" w14:textId="77777777" w:rsidR="00E52704" w:rsidRDefault="00692E0A" w:rsidP="00E52704">
      <w:pPr>
        <w:pStyle w:val="Notedebasdepage"/>
      </w:pPr>
      <w:r>
        <w:rPr>
          <w:rStyle w:val="Appelnotedebasdep"/>
          <w:lang w:val="en-CA"/>
        </w:rPr>
        <w:footnoteRef/>
      </w:r>
      <w:r w:rsidRPr="006F2AFC">
        <w:t xml:space="preserve"> </w:t>
      </w:r>
      <w:r w:rsidRPr="006F2AFC">
        <w:tab/>
        <w:t xml:space="preserve">Sec. 13, </w:t>
      </w:r>
      <w:r w:rsidRPr="006F2AFC">
        <w:rPr>
          <w:i/>
          <w:iCs/>
        </w:rPr>
        <w:t>Securities Act</w:t>
      </w:r>
      <w:r w:rsidRPr="006F2AFC">
        <w:t>.</w:t>
      </w:r>
    </w:p>
  </w:footnote>
  <w:footnote w:id="17">
    <w:p w14:paraId="318B2D5C" w14:textId="77777777" w:rsidR="00E52704" w:rsidRDefault="00692E0A" w:rsidP="00E52704">
      <w:pPr>
        <w:pStyle w:val="Notedebasdepage"/>
      </w:pPr>
      <w:r>
        <w:rPr>
          <w:rStyle w:val="Appelnotedebasdep"/>
          <w:lang w:val="en-CA"/>
        </w:rPr>
        <w:footnoteRef/>
      </w:r>
      <w:r w:rsidRPr="006F2AFC">
        <w:t xml:space="preserve"> </w:t>
      </w:r>
      <w:r w:rsidRPr="006F2AFC">
        <w:tab/>
      </w:r>
      <w:r w:rsidRPr="006F2AFC">
        <w:rPr>
          <w:i/>
          <w:iCs/>
        </w:rPr>
        <w:t>Autorité des marchés financiers</w:t>
      </w:r>
      <w:r w:rsidRPr="006F2AFC">
        <w:t xml:space="preserve"> c. </w:t>
      </w:r>
      <w:r w:rsidRPr="006F2AFC">
        <w:rPr>
          <w:i/>
          <w:iCs/>
        </w:rPr>
        <w:t>Demers</w:t>
      </w:r>
      <w:r w:rsidRPr="006F2AFC">
        <w:t>, 2006 QCBDRVM 17.</w:t>
      </w:r>
    </w:p>
  </w:footnote>
  <w:footnote w:id="18">
    <w:p w14:paraId="6B02F4A1" w14:textId="77777777" w:rsidR="006E4D7C" w:rsidRPr="006F2AFC" w:rsidRDefault="00692E0A" w:rsidP="006E4D7C">
      <w:pPr>
        <w:pStyle w:val="Notedebasdepage"/>
        <w:rPr>
          <w:lang w:val="en-CA"/>
        </w:rPr>
      </w:pPr>
      <w:r>
        <w:rPr>
          <w:rStyle w:val="Appelnotedebasdep"/>
          <w:lang w:val="en-CA"/>
        </w:rPr>
        <w:footnoteRef/>
      </w:r>
      <w:r>
        <w:rPr>
          <w:lang w:val="en-CA"/>
        </w:rPr>
        <w:t xml:space="preserve"> </w:t>
      </w:r>
      <w:r>
        <w:rPr>
          <w:lang w:val="en-CA"/>
        </w:rPr>
        <w:tab/>
        <w:t>Exhibits D-4, D-16 and D-17.</w:t>
      </w:r>
    </w:p>
  </w:footnote>
  <w:footnote w:id="19">
    <w:p w14:paraId="15C74648" w14:textId="552D158A" w:rsidR="001A1E98" w:rsidRDefault="00692E0A">
      <w:pPr>
        <w:pStyle w:val="Notedebasdepage"/>
      </w:pPr>
      <w:r>
        <w:rPr>
          <w:rStyle w:val="Appelnotedebasdep"/>
          <w:lang w:val="en-CA"/>
        </w:rPr>
        <w:footnoteRef/>
      </w:r>
      <w:r w:rsidRPr="006F2AFC">
        <w:t xml:space="preserve"> </w:t>
      </w:r>
      <w:r w:rsidRPr="006F2AFC">
        <w:tab/>
      </w:r>
      <w:r w:rsidRPr="006F2AFC">
        <w:rPr>
          <w:i/>
          <w:iCs/>
        </w:rPr>
        <w:t xml:space="preserve">Autorité des marchés financiers </w:t>
      </w:r>
      <w:r w:rsidRPr="006F2AFC">
        <w:t>c.</w:t>
      </w:r>
      <w:r w:rsidRPr="006F2AFC">
        <w:rPr>
          <w:i/>
          <w:iCs/>
        </w:rPr>
        <w:t xml:space="preserve"> Gestion Guychar (Canada) inc., </w:t>
      </w:r>
      <w:r w:rsidRPr="006F2AFC">
        <w:t>2010 QCBDRVM 13.</w:t>
      </w:r>
    </w:p>
  </w:footnote>
  <w:footnote w:id="20">
    <w:p w14:paraId="1C97AF4E" w14:textId="15393D4F" w:rsidR="00B61237" w:rsidRPr="006F2AFC" w:rsidRDefault="00692E0A">
      <w:pPr>
        <w:pStyle w:val="Notedebasdepage"/>
        <w:rPr>
          <w:lang w:val="en-CA"/>
        </w:rPr>
      </w:pPr>
      <w:r>
        <w:rPr>
          <w:rStyle w:val="Appelnotedebasdep"/>
          <w:lang w:val="en-CA"/>
        </w:rPr>
        <w:footnoteRef/>
      </w:r>
      <w:r>
        <w:rPr>
          <w:lang w:val="en-CA"/>
        </w:rPr>
        <w:t xml:space="preserve"> </w:t>
      </w:r>
      <w:r>
        <w:rPr>
          <w:lang w:val="en-CA"/>
        </w:rPr>
        <w:tab/>
        <w:t xml:space="preserve">Section 21, </w:t>
      </w:r>
      <w:r>
        <w:rPr>
          <w:i/>
          <w:iCs/>
          <w:lang w:val="en-CA"/>
        </w:rPr>
        <w:t>Rules of procedure of the Financial Markets Administrative Tribunal</w:t>
      </w:r>
      <w:r>
        <w:rPr>
          <w:lang w:val="en-CA"/>
        </w:rPr>
        <w:t xml:space="preserve">, </w:t>
      </w:r>
      <w:r>
        <w:rPr>
          <w:i/>
          <w:iCs/>
          <w:lang w:val="en-CA"/>
        </w:rPr>
        <w:t>supra</w:t>
      </w:r>
      <w:r>
        <w:rPr>
          <w:lang w:val="en-CA"/>
        </w:rPr>
        <w:t xml:space="preserve">, note </w:t>
      </w:r>
      <w:r>
        <w:rPr>
          <w:lang w:val="en-CA"/>
        </w:rPr>
        <w:fldChar w:fldCharType="begin"/>
      </w:r>
      <w:r>
        <w:rPr>
          <w:lang w:val="en-CA"/>
        </w:rPr>
        <w:instrText xml:space="preserve"> NOTEREF _Ref137796067 \h </w:instrText>
      </w:r>
      <w:r>
        <w:rPr>
          <w:lang w:val="en-CA"/>
        </w:rPr>
      </w:r>
      <w:r>
        <w:rPr>
          <w:lang w:val="en-CA"/>
        </w:rPr>
        <w:fldChar w:fldCharType="separate"/>
      </w:r>
      <w:r w:rsidR="00143CF3">
        <w:rPr>
          <w:lang w:val="en-CA"/>
        </w:rPr>
        <w:t>4</w:t>
      </w:r>
      <w:r>
        <w:rPr>
          <w:lang w:val="en-CA"/>
        </w:rPr>
        <w:fldChar w:fldCharType="end"/>
      </w:r>
      <w:r>
        <w:rPr>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DB5A" w14:textId="71EFE081" w:rsidR="00BA1920" w:rsidRPr="00EC47A6" w:rsidRDefault="00692E0A">
    <w:pPr>
      <w:tabs>
        <w:tab w:val="center" w:pos="4709"/>
        <w:tab w:val="right" w:pos="9360"/>
      </w:tabs>
      <w:ind w:right="524"/>
      <w:rPr>
        <w:rFonts w:ascii="Arial" w:hAnsi="Arial" w:cs="Arial"/>
      </w:rPr>
    </w:pPr>
    <w:r w:rsidRPr="00EC47A6">
      <w:rPr>
        <w:rFonts w:ascii="Arial" w:hAnsi="Arial" w:cs="Arial"/>
        <w:lang w:val="en-CA"/>
      </w:rPr>
      <w:t>2023-023-001</w:t>
    </w:r>
    <w:r w:rsidRPr="00EC47A6">
      <w:rPr>
        <w:rFonts w:ascii="Arial" w:hAnsi="Arial" w:cs="Arial"/>
        <w:lang w:val="en-CA"/>
      </w:rPr>
      <w:tab/>
    </w:r>
    <w:r w:rsidRPr="00EC47A6">
      <w:rPr>
        <w:rFonts w:ascii="Arial" w:hAnsi="Arial" w:cs="Arial"/>
        <w:lang w:val="en-CA"/>
      </w:rPr>
      <w:tab/>
      <w:t xml:space="preserve">PAGE: </w:t>
    </w:r>
    <w:r w:rsidRPr="00EC47A6">
      <w:rPr>
        <w:rFonts w:ascii="Arial" w:hAnsi="Arial" w:cs="Arial"/>
        <w:lang w:val="en-CA"/>
      </w:rPr>
      <w:fldChar w:fldCharType="begin"/>
    </w:r>
    <w:r w:rsidRPr="00EC47A6">
      <w:rPr>
        <w:rFonts w:ascii="Arial" w:hAnsi="Arial" w:cs="Arial"/>
        <w:lang w:val="en-CA"/>
      </w:rPr>
      <w:instrText xml:space="preserve"> PAGE </w:instrText>
    </w:r>
    <w:r w:rsidRPr="00EC47A6">
      <w:rPr>
        <w:rFonts w:ascii="Arial" w:hAnsi="Arial" w:cs="Arial"/>
        <w:lang w:val="en-CA"/>
      </w:rPr>
      <w:fldChar w:fldCharType="separate"/>
    </w:r>
    <w:r w:rsidRPr="00EC47A6">
      <w:rPr>
        <w:rFonts w:ascii="Arial" w:hAnsi="Arial" w:cs="Arial"/>
        <w:lang w:val="en-CA"/>
      </w:rPr>
      <w:t>13</w:t>
    </w:r>
    <w:r w:rsidRPr="00EC47A6">
      <w:rPr>
        <w:rFonts w:ascii="Arial" w:hAnsi="Arial" w:cs="Arial"/>
        <w:lang w:val="en-CA"/>
      </w:rPr>
      <w:fldChar w:fldCharType="end"/>
    </w:r>
  </w:p>
  <w:p w14:paraId="3A691317" w14:textId="77777777" w:rsidR="00BA1920" w:rsidRDefault="00BA1920">
    <w:pPr>
      <w:tabs>
        <w:tab w:val="center" w:pos="4709"/>
        <w:tab w:val="right" w:pos="9090"/>
      </w:tabs>
      <w:ind w:right="524"/>
    </w:pPr>
  </w:p>
  <w:p w14:paraId="6C0E3BE2" w14:textId="77777777" w:rsidR="00BA1920" w:rsidRDefault="00BA1920">
    <w:pPr>
      <w:tabs>
        <w:tab w:val="center" w:pos="4709"/>
        <w:tab w:val="right" w:pos="9090"/>
      </w:tabs>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F2C9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F652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2CB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5477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28E7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927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C5F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1CC2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A8F9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CA23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6FFE"/>
    <w:multiLevelType w:val="hybridMultilevel"/>
    <w:tmpl w:val="76E26208"/>
    <w:lvl w:ilvl="0" w:tplc="C58893D4">
      <w:start w:val="1"/>
      <w:numFmt w:val="decimal"/>
      <w:lvlText w:val="%1."/>
      <w:lvlJc w:val="left"/>
      <w:pPr>
        <w:ind w:left="360" w:hanging="360"/>
      </w:pPr>
    </w:lvl>
    <w:lvl w:ilvl="1" w:tplc="D08C048C">
      <w:start w:val="1"/>
      <w:numFmt w:val="lowerLetter"/>
      <w:lvlText w:val="%2)"/>
      <w:lvlJc w:val="left"/>
      <w:pPr>
        <w:ind w:left="1080" w:hanging="360"/>
      </w:pPr>
    </w:lvl>
    <w:lvl w:ilvl="2" w:tplc="CD20F74A">
      <w:start w:val="1850"/>
      <w:numFmt w:val="bullet"/>
      <w:lvlText w:val="-"/>
      <w:lvlJc w:val="left"/>
      <w:pPr>
        <w:ind w:left="1980" w:hanging="360"/>
      </w:pPr>
      <w:rPr>
        <w:rFonts w:ascii="Arial" w:eastAsiaTheme="minorHAnsi" w:hAnsi="Arial" w:cs="Arial" w:hint="default"/>
      </w:rPr>
    </w:lvl>
    <w:lvl w:ilvl="3" w:tplc="82404EEC" w:tentative="1">
      <w:start w:val="1"/>
      <w:numFmt w:val="decimal"/>
      <w:lvlText w:val="%4."/>
      <w:lvlJc w:val="left"/>
      <w:pPr>
        <w:ind w:left="2520" w:hanging="360"/>
      </w:pPr>
    </w:lvl>
    <w:lvl w:ilvl="4" w:tplc="1DBACCE2" w:tentative="1">
      <w:start w:val="1"/>
      <w:numFmt w:val="lowerLetter"/>
      <w:lvlText w:val="%5."/>
      <w:lvlJc w:val="left"/>
      <w:pPr>
        <w:ind w:left="3240" w:hanging="360"/>
      </w:pPr>
    </w:lvl>
    <w:lvl w:ilvl="5" w:tplc="8774FA86" w:tentative="1">
      <w:start w:val="1"/>
      <w:numFmt w:val="lowerRoman"/>
      <w:lvlText w:val="%6."/>
      <w:lvlJc w:val="right"/>
      <w:pPr>
        <w:ind w:left="3960" w:hanging="180"/>
      </w:pPr>
    </w:lvl>
    <w:lvl w:ilvl="6" w:tplc="71D471FA" w:tentative="1">
      <w:start w:val="1"/>
      <w:numFmt w:val="decimal"/>
      <w:lvlText w:val="%7."/>
      <w:lvlJc w:val="left"/>
      <w:pPr>
        <w:ind w:left="4680" w:hanging="360"/>
      </w:pPr>
    </w:lvl>
    <w:lvl w:ilvl="7" w:tplc="13D649F8" w:tentative="1">
      <w:start w:val="1"/>
      <w:numFmt w:val="lowerLetter"/>
      <w:lvlText w:val="%8."/>
      <w:lvlJc w:val="left"/>
      <w:pPr>
        <w:ind w:left="5400" w:hanging="360"/>
      </w:pPr>
    </w:lvl>
    <w:lvl w:ilvl="8" w:tplc="3D3A47EC" w:tentative="1">
      <w:start w:val="1"/>
      <w:numFmt w:val="lowerRoman"/>
      <w:lvlText w:val="%9."/>
      <w:lvlJc w:val="right"/>
      <w:pPr>
        <w:ind w:left="6120" w:hanging="180"/>
      </w:pPr>
    </w:lvl>
  </w:abstractNum>
  <w:abstractNum w:abstractNumId="11" w15:restartNumberingAfterBreak="0">
    <w:nsid w:val="03267875"/>
    <w:multiLevelType w:val="hybridMultilevel"/>
    <w:tmpl w:val="032AD816"/>
    <w:lvl w:ilvl="0" w:tplc="7520ED98">
      <w:start w:val="1"/>
      <w:numFmt w:val="upperLetter"/>
      <w:lvlText w:val="%1."/>
      <w:lvlJc w:val="left"/>
      <w:pPr>
        <w:ind w:left="786" w:hanging="360"/>
      </w:pPr>
      <w:rPr>
        <w:rFonts w:hint="default"/>
        <w:b/>
        <w:bCs/>
      </w:rPr>
    </w:lvl>
    <w:lvl w:ilvl="1" w:tplc="5FA0F26C" w:tentative="1">
      <w:start w:val="1"/>
      <w:numFmt w:val="lowerLetter"/>
      <w:lvlText w:val="%2."/>
      <w:lvlJc w:val="left"/>
      <w:pPr>
        <w:ind w:left="1506" w:hanging="360"/>
      </w:pPr>
    </w:lvl>
    <w:lvl w:ilvl="2" w:tplc="C668FBB6" w:tentative="1">
      <w:start w:val="1"/>
      <w:numFmt w:val="lowerRoman"/>
      <w:lvlText w:val="%3."/>
      <w:lvlJc w:val="right"/>
      <w:pPr>
        <w:ind w:left="2226" w:hanging="180"/>
      </w:pPr>
    </w:lvl>
    <w:lvl w:ilvl="3" w:tplc="13C6179C" w:tentative="1">
      <w:start w:val="1"/>
      <w:numFmt w:val="decimal"/>
      <w:lvlText w:val="%4."/>
      <w:lvlJc w:val="left"/>
      <w:pPr>
        <w:ind w:left="2946" w:hanging="360"/>
      </w:pPr>
    </w:lvl>
    <w:lvl w:ilvl="4" w:tplc="1640DD18" w:tentative="1">
      <w:start w:val="1"/>
      <w:numFmt w:val="lowerLetter"/>
      <w:lvlText w:val="%5."/>
      <w:lvlJc w:val="left"/>
      <w:pPr>
        <w:ind w:left="3666" w:hanging="360"/>
      </w:pPr>
    </w:lvl>
    <w:lvl w:ilvl="5" w:tplc="97AAEADE" w:tentative="1">
      <w:start w:val="1"/>
      <w:numFmt w:val="lowerRoman"/>
      <w:lvlText w:val="%6."/>
      <w:lvlJc w:val="right"/>
      <w:pPr>
        <w:ind w:left="4386" w:hanging="180"/>
      </w:pPr>
    </w:lvl>
    <w:lvl w:ilvl="6" w:tplc="D4426230" w:tentative="1">
      <w:start w:val="1"/>
      <w:numFmt w:val="decimal"/>
      <w:lvlText w:val="%7."/>
      <w:lvlJc w:val="left"/>
      <w:pPr>
        <w:ind w:left="5106" w:hanging="360"/>
      </w:pPr>
    </w:lvl>
    <w:lvl w:ilvl="7" w:tplc="416C24C0" w:tentative="1">
      <w:start w:val="1"/>
      <w:numFmt w:val="lowerLetter"/>
      <w:lvlText w:val="%8."/>
      <w:lvlJc w:val="left"/>
      <w:pPr>
        <w:ind w:left="5826" w:hanging="360"/>
      </w:pPr>
    </w:lvl>
    <w:lvl w:ilvl="8" w:tplc="3634EAFC" w:tentative="1">
      <w:start w:val="1"/>
      <w:numFmt w:val="lowerRoman"/>
      <w:lvlText w:val="%9."/>
      <w:lvlJc w:val="right"/>
      <w:pPr>
        <w:ind w:left="6546" w:hanging="180"/>
      </w:pPr>
    </w:lvl>
  </w:abstractNum>
  <w:abstractNum w:abstractNumId="12" w15:restartNumberingAfterBreak="0">
    <w:nsid w:val="05332C90"/>
    <w:multiLevelType w:val="hybridMultilevel"/>
    <w:tmpl w:val="9FB2144E"/>
    <w:lvl w:ilvl="0" w:tplc="7200FADE">
      <w:start w:val="1"/>
      <w:numFmt w:val="bullet"/>
      <w:lvlText w:val=""/>
      <w:lvlJc w:val="left"/>
      <w:pPr>
        <w:ind w:left="720" w:hanging="360"/>
      </w:pPr>
      <w:rPr>
        <w:rFonts w:ascii="Symbol" w:hAnsi="Symbol" w:hint="default"/>
      </w:rPr>
    </w:lvl>
    <w:lvl w:ilvl="1" w:tplc="E3608B8C" w:tentative="1">
      <w:start w:val="1"/>
      <w:numFmt w:val="bullet"/>
      <w:lvlText w:val="o"/>
      <w:lvlJc w:val="left"/>
      <w:pPr>
        <w:ind w:left="1440" w:hanging="360"/>
      </w:pPr>
      <w:rPr>
        <w:rFonts w:ascii="Courier New" w:hAnsi="Courier New" w:cs="Courier New" w:hint="default"/>
      </w:rPr>
    </w:lvl>
    <w:lvl w:ilvl="2" w:tplc="114E550E" w:tentative="1">
      <w:start w:val="1"/>
      <w:numFmt w:val="bullet"/>
      <w:lvlText w:val=""/>
      <w:lvlJc w:val="left"/>
      <w:pPr>
        <w:ind w:left="2160" w:hanging="360"/>
      </w:pPr>
      <w:rPr>
        <w:rFonts w:ascii="Wingdings" w:hAnsi="Wingdings" w:hint="default"/>
      </w:rPr>
    </w:lvl>
    <w:lvl w:ilvl="3" w:tplc="8EEEE778" w:tentative="1">
      <w:start w:val="1"/>
      <w:numFmt w:val="bullet"/>
      <w:lvlText w:val=""/>
      <w:lvlJc w:val="left"/>
      <w:pPr>
        <w:ind w:left="2880" w:hanging="360"/>
      </w:pPr>
      <w:rPr>
        <w:rFonts w:ascii="Symbol" w:hAnsi="Symbol" w:hint="default"/>
      </w:rPr>
    </w:lvl>
    <w:lvl w:ilvl="4" w:tplc="9D66D580" w:tentative="1">
      <w:start w:val="1"/>
      <w:numFmt w:val="bullet"/>
      <w:lvlText w:val="o"/>
      <w:lvlJc w:val="left"/>
      <w:pPr>
        <w:ind w:left="3600" w:hanging="360"/>
      </w:pPr>
      <w:rPr>
        <w:rFonts w:ascii="Courier New" w:hAnsi="Courier New" w:cs="Courier New" w:hint="default"/>
      </w:rPr>
    </w:lvl>
    <w:lvl w:ilvl="5" w:tplc="2B5A9C3A" w:tentative="1">
      <w:start w:val="1"/>
      <w:numFmt w:val="bullet"/>
      <w:lvlText w:val=""/>
      <w:lvlJc w:val="left"/>
      <w:pPr>
        <w:ind w:left="4320" w:hanging="360"/>
      </w:pPr>
      <w:rPr>
        <w:rFonts w:ascii="Wingdings" w:hAnsi="Wingdings" w:hint="default"/>
      </w:rPr>
    </w:lvl>
    <w:lvl w:ilvl="6" w:tplc="EF427218" w:tentative="1">
      <w:start w:val="1"/>
      <w:numFmt w:val="bullet"/>
      <w:lvlText w:val=""/>
      <w:lvlJc w:val="left"/>
      <w:pPr>
        <w:ind w:left="5040" w:hanging="360"/>
      </w:pPr>
      <w:rPr>
        <w:rFonts w:ascii="Symbol" w:hAnsi="Symbol" w:hint="default"/>
      </w:rPr>
    </w:lvl>
    <w:lvl w:ilvl="7" w:tplc="6DA852B0" w:tentative="1">
      <w:start w:val="1"/>
      <w:numFmt w:val="bullet"/>
      <w:lvlText w:val="o"/>
      <w:lvlJc w:val="left"/>
      <w:pPr>
        <w:ind w:left="5760" w:hanging="360"/>
      </w:pPr>
      <w:rPr>
        <w:rFonts w:ascii="Courier New" w:hAnsi="Courier New" w:cs="Courier New" w:hint="default"/>
      </w:rPr>
    </w:lvl>
    <w:lvl w:ilvl="8" w:tplc="9A4CBBAA" w:tentative="1">
      <w:start w:val="1"/>
      <w:numFmt w:val="bullet"/>
      <w:lvlText w:val=""/>
      <w:lvlJc w:val="left"/>
      <w:pPr>
        <w:ind w:left="6480" w:hanging="360"/>
      </w:pPr>
      <w:rPr>
        <w:rFonts w:ascii="Wingdings" w:hAnsi="Wingdings" w:hint="default"/>
      </w:rPr>
    </w:lvl>
  </w:abstractNum>
  <w:abstractNum w:abstractNumId="13" w15:restartNumberingAfterBreak="0">
    <w:nsid w:val="07B72AE4"/>
    <w:multiLevelType w:val="hybridMultilevel"/>
    <w:tmpl w:val="C9E61B2E"/>
    <w:lvl w:ilvl="0" w:tplc="88E41130">
      <w:start w:val="1"/>
      <w:numFmt w:val="decimal"/>
      <w:pStyle w:val="Paragraphedeliste"/>
      <w:lvlText w:val="%1."/>
      <w:lvlJc w:val="left"/>
      <w:pPr>
        <w:ind w:left="107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B1C1F8E">
      <w:start w:val="1"/>
      <w:numFmt w:val="lowerLetter"/>
      <w:lvlText w:val="%2."/>
      <w:lvlJc w:val="left"/>
      <w:pPr>
        <w:ind w:left="1080" w:hanging="360"/>
      </w:pPr>
    </w:lvl>
    <w:lvl w:ilvl="2" w:tplc="E39456F2">
      <w:start w:val="1"/>
      <w:numFmt w:val="lowerRoman"/>
      <w:lvlText w:val="%3."/>
      <w:lvlJc w:val="right"/>
      <w:pPr>
        <w:ind w:left="1800" w:hanging="180"/>
      </w:pPr>
    </w:lvl>
    <w:lvl w:ilvl="3" w:tplc="06C4F9B6" w:tentative="1">
      <w:start w:val="1"/>
      <w:numFmt w:val="decimal"/>
      <w:lvlText w:val="%4."/>
      <w:lvlJc w:val="left"/>
      <w:pPr>
        <w:ind w:left="2520" w:hanging="360"/>
      </w:pPr>
    </w:lvl>
    <w:lvl w:ilvl="4" w:tplc="59407424" w:tentative="1">
      <w:start w:val="1"/>
      <w:numFmt w:val="lowerLetter"/>
      <w:lvlText w:val="%5."/>
      <w:lvlJc w:val="left"/>
      <w:pPr>
        <w:ind w:left="3240" w:hanging="360"/>
      </w:pPr>
    </w:lvl>
    <w:lvl w:ilvl="5" w:tplc="18E8D104" w:tentative="1">
      <w:start w:val="1"/>
      <w:numFmt w:val="lowerRoman"/>
      <w:lvlText w:val="%6."/>
      <w:lvlJc w:val="right"/>
      <w:pPr>
        <w:ind w:left="3960" w:hanging="180"/>
      </w:pPr>
    </w:lvl>
    <w:lvl w:ilvl="6" w:tplc="423A2C36" w:tentative="1">
      <w:start w:val="1"/>
      <w:numFmt w:val="decimal"/>
      <w:lvlText w:val="%7."/>
      <w:lvlJc w:val="left"/>
      <w:pPr>
        <w:ind w:left="4680" w:hanging="360"/>
      </w:pPr>
    </w:lvl>
    <w:lvl w:ilvl="7" w:tplc="84C863E6" w:tentative="1">
      <w:start w:val="1"/>
      <w:numFmt w:val="lowerLetter"/>
      <w:lvlText w:val="%8."/>
      <w:lvlJc w:val="left"/>
      <w:pPr>
        <w:ind w:left="5400" w:hanging="360"/>
      </w:pPr>
    </w:lvl>
    <w:lvl w:ilvl="8" w:tplc="F134DDEA" w:tentative="1">
      <w:start w:val="1"/>
      <w:numFmt w:val="lowerRoman"/>
      <w:lvlText w:val="%9."/>
      <w:lvlJc w:val="right"/>
      <w:pPr>
        <w:ind w:left="6120" w:hanging="180"/>
      </w:pPr>
    </w:lvl>
  </w:abstractNum>
  <w:abstractNum w:abstractNumId="14" w15:restartNumberingAfterBreak="0">
    <w:nsid w:val="091476F9"/>
    <w:multiLevelType w:val="hybridMultilevel"/>
    <w:tmpl w:val="4DC04BC2"/>
    <w:lvl w:ilvl="0" w:tplc="DBD05F2E">
      <w:start w:val="1"/>
      <w:numFmt w:val="bullet"/>
      <w:lvlText w:val=""/>
      <w:lvlJc w:val="left"/>
      <w:pPr>
        <w:ind w:left="1287" w:hanging="360"/>
      </w:pPr>
      <w:rPr>
        <w:rFonts w:ascii="Symbol" w:hAnsi="Symbol" w:hint="default"/>
      </w:rPr>
    </w:lvl>
    <w:lvl w:ilvl="1" w:tplc="BBD08ADA" w:tentative="1">
      <w:start w:val="1"/>
      <w:numFmt w:val="bullet"/>
      <w:lvlText w:val="o"/>
      <w:lvlJc w:val="left"/>
      <w:pPr>
        <w:ind w:left="2007" w:hanging="360"/>
      </w:pPr>
      <w:rPr>
        <w:rFonts w:ascii="Courier New" w:hAnsi="Courier New" w:cs="Courier New" w:hint="default"/>
      </w:rPr>
    </w:lvl>
    <w:lvl w:ilvl="2" w:tplc="3B70BB68" w:tentative="1">
      <w:start w:val="1"/>
      <w:numFmt w:val="bullet"/>
      <w:lvlText w:val=""/>
      <w:lvlJc w:val="left"/>
      <w:pPr>
        <w:ind w:left="2727" w:hanging="360"/>
      </w:pPr>
      <w:rPr>
        <w:rFonts w:ascii="Wingdings" w:hAnsi="Wingdings" w:hint="default"/>
      </w:rPr>
    </w:lvl>
    <w:lvl w:ilvl="3" w:tplc="FD30E8A4" w:tentative="1">
      <w:start w:val="1"/>
      <w:numFmt w:val="bullet"/>
      <w:lvlText w:val=""/>
      <w:lvlJc w:val="left"/>
      <w:pPr>
        <w:ind w:left="3447" w:hanging="360"/>
      </w:pPr>
      <w:rPr>
        <w:rFonts w:ascii="Symbol" w:hAnsi="Symbol" w:hint="default"/>
      </w:rPr>
    </w:lvl>
    <w:lvl w:ilvl="4" w:tplc="7E88B4AE" w:tentative="1">
      <w:start w:val="1"/>
      <w:numFmt w:val="bullet"/>
      <w:lvlText w:val="o"/>
      <w:lvlJc w:val="left"/>
      <w:pPr>
        <w:ind w:left="4167" w:hanging="360"/>
      </w:pPr>
      <w:rPr>
        <w:rFonts w:ascii="Courier New" w:hAnsi="Courier New" w:cs="Courier New" w:hint="default"/>
      </w:rPr>
    </w:lvl>
    <w:lvl w:ilvl="5" w:tplc="EF3C77FC" w:tentative="1">
      <w:start w:val="1"/>
      <w:numFmt w:val="bullet"/>
      <w:lvlText w:val=""/>
      <w:lvlJc w:val="left"/>
      <w:pPr>
        <w:ind w:left="4887" w:hanging="360"/>
      </w:pPr>
      <w:rPr>
        <w:rFonts w:ascii="Wingdings" w:hAnsi="Wingdings" w:hint="default"/>
      </w:rPr>
    </w:lvl>
    <w:lvl w:ilvl="6" w:tplc="6DD4F76E" w:tentative="1">
      <w:start w:val="1"/>
      <w:numFmt w:val="bullet"/>
      <w:lvlText w:val=""/>
      <w:lvlJc w:val="left"/>
      <w:pPr>
        <w:ind w:left="5607" w:hanging="360"/>
      </w:pPr>
      <w:rPr>
        <w:rFonts w:ascii="Symbol" w:hAnsi="Symbol" w:hint="default"/>
      </w:rPr>
    </w:lvl>
    <w:lvl w:ilvl="7" w:tplc="BF128848" w:tentative="1">
      <w:start w:val="1"/>
      <w:numFmt w:val="bullet"/>
      <w:lvlText w:val="o"/>
      <w:lvlJc w:val="left"/>
      <w:pPr>
        <w:ind w:left="6327" w:hanging="360"/>
      </w:pPr>
      <w:rPr>
        <w:rFonts w:ascii="Courier New" w:hAnsi="Courier New" w:cs="Courier New" w:hint="default"/>
      </w:rPr>
    </w:lvl>
    <w:lvl w:ilvl="8" w:tplc="D97E5780" w:tentative="1">
      <w:start w:val="1"/>
      <w:numFmt w:val="bullet"/>
      <w:lvlText w:val=""/>
      <w:lvlJc w:val="left"/>
      <w:pPr>
        <w:ind w:left="7047" w:hanging="360"/>
      </w:pPr>
      <w:rPr>
        <w:rFonts w:ascii="Wingdings" w:hAnsi="Wingdings" w:hint="default"/>
      </w:rPr>
    </w:lvl>
  </w:abstractNum>
  <w:abstractNum w:abstractNumId="15" w15:restartNumberingAfterBreak="0">
    <w:nsid w:val="0A34310D"/>
    <w:multiLevelType w:val="hybridMultilevel"/>
    <w:tmpl w:val="D3666E64"/>
    <w:lvl w:ilvl="0" w:tplc="F800AF16">
      <w:start w:val="1"/>
      <w:numFmt w:val="bullet"/>
      <w:lvlText w:val=""/>
      <w:lvlJc w:val="left"/>
      <w:pPr>
        <w:ind w:left="720" w:hanging="360"/>
      </w:pPr>
      <w:rPr>
        <w:rFonts w:ascii="Symbol" w:hAnsi="Symbol" w:hint="default"/>
      </w:rPr>
    </w:lvl>
    <w:lvl w:ilvl="1" w:tplc="67DCF88E" w:tentative="1">
      <w:start w:val="1"/>
      <w:numFmt w:val="bullet"/>
      <w:lvlText w:val="o"/>
      <w:lvlJc w:val="left"/>
      <w:pPr>
        <w:ind w:left="1440" w:hanging="360"/>
      </w:pPr>
      <w:rPr>
        <w:rFonts w:ascii="Courier New" w:hAnsi="Courier New" w:cs="Courier New" w:hint="default"/>
      </w:rPr>
    </w:lvl>
    <w:lvl w:ilvl="2" w:tplc="1D6E4B72" w:tentative="1">
      <w:start w:val="1"/>
      <w:numFmt w:val="bullet"/>
      <w:lvlText w:val=""/>
      <w:lvlJc w:val="left"/>
      <w:pPr>
        <w:ind w:left="2160" w:hanging="360"/>
      </w:pPr>
      <w:rPr>
        <w:rFonts w:ascii="Wingdings" w:hAnsi="Wingdings" w:hint="default"/>
      </w:rPr>
    </w:lvl>
    <w:lvl w:ilvl="3" w:tplc="A3849F8C" w:tentative="1">
      <w:start w:val="1"/>
      <w:numFmt w:val="bullet"/>
      <w:lvlText w:val=""/>
      <w:lvlJc w:val="left"/>
      <w:pPr>
        <w:ind w:left="2880" w:hanging="360"/>
      </w:pPr>
      <w:rPr>
        <w:rFonts w:ascii="Symbol" w:hAnsi="Symbol" w:hint="default"/>
      </w:rPr>
    </w:lvl>
    <w:lvl w:ilvl="4" w:tplc="5FEAFB5E" w:tentative="1">
      <w:start w:val="1"/>
      <w:numFmt w:val="bullet"/>
      <w:lvlText w:val="o"/>
      <w:lvlJc w:val="left"/>
      <w:pPr>
        <w:ind w:left="3600" w:hanging="360"/>
      </w:pPr>
      <w:rPr>
        <w:rFonts w:ascii="Courier New" w:hAnsi="Courier New" w:cs="Courier New" w:hint="default"/>
      </w:rPr>
    </w:lvl>
    <w:lvl w:ilvl="5" w:tplc="075EEF0E" w:tentative="1">
      <w:start w:val="1"/>
      <w:numFmt w:val="bullet"/>
      <w:lvlText w:val=""/>
      <w:lvlJc w:val="left"/>
      <w:pPr>
        <w:ind w:left="4320" w:hanging="360"/>
      </w:pPr>
      <w:rPr>
        <w:rFonts w:ascii="Wingdings" w:hAnsi="Wingdings" w:hint="default"/>
      </w:rPr>
    </w:lvl>
    <w:lvl w:ilvl="6" w:tplc="804204A2" w:tentative="1">
      <w:start w:val="1"/>
      <w:numFmt w:val="bullet"/>
      <w:lvlText w:val=""/>
      <w:lvlJc w:val="left"/>
      <w:pPr>
        <w:ind w:left="5040" w:hanging="360"/>
      </w:pPr>
      <w:rPr>
        <w:rFonts w:ascii="Symbol" w:hAnsi="Symbol" w:hint="default"/>
      </w:rPr>
    </w:lvl>
    <w:lvl w:ilvl="7" w:tplc="FB101A56" w:tentative="1">
      <w:start w:val="1"/>
      <w:numFmt w:val="bullet"/>
      <w:lvlText w:val="o"/>
      <w:lvlJc w:val="left"/>
      <w:pPr>
        <w:ind w:left="5760" w:hanging="360"/>
      </w:pPr>
      <w:rPr>
        <w:rFonts w:ascii="Courier New" w:hAnsi="Courier New" w:cs="Courier New" w:hint="default"/>
      </w:rPr>
    </w:lvl>
    <w:lvl w:ilvl="8" w:tplc="B2B6A0DC" w:tentative="1">
      <w:start w:val="1"/>
      <w:numFmt w:val="bullet"/>
      <w:lvlText w:val=""/>
      <w:lvlJc w:val="left"/>
      <w:pPr>
        <w:ind w:left="6480" w:hanging="360"/>
      </w:pPr>
      <w:rPr>
        <w:rFonts w:ascii="Wingdings" w:hAnsi="Wingdings" w:hint="default"/>
      </w:rPr>
    </w:lvl>
  </w:abstractNum>
  <w:abstractNum w:abstractNumId="16" w15:restartNumberingAfterBreak="0">
    <w:nsid w:val="0F091201"/>
    <w:multiLevelType w:val="hybridMultilevel"/>
    <w:tmpl w:val="56E85416"/>
    <w:lvl w:ilvl="0" w:tplc="5B18296C">
      <w:start w:val="1"/>
      <w:numFmt w:val="bullet"/>
      <w:lvlText w:val=""/>
      <w:lvlJc w:val="left"/>
      <w:pPr>
        <w:ind w:left="1287" w:hanging="360"/>
      </w:pPr>
      <w:rPr>
        <w:rFonts w:ascii="Symbol" w:hAnsi="Symbol" w:hint="default"/>
      </w:rPr>
    </w:lvl>
    <w:lvl w:ilvl="1" w:tplc="77346406" w:tentative="1">
      <w:start w:val="1"/>
      <w:numFmt w:val="bullet"/>
      <w:lvlText w:val="o"/>
      <w:lvlJc w:val="left"/>
      <w:pPr>
        <w:ind w:left="2007" w:hanging="360"/>
      </w:pPr>
      <w:rPr>
        <w:rFonts w:ascii="Courier New" w:hAnsi="Courier New" w:cs="Courier New" w:hint="default"/>
      </w:rPr>
    </w:lvl>
    <w:lvl w:ilvl="2" w:tplc="AF46ABDA" w:tentative="1">
      <w:start w:val="1"/>
      <w:numFmt w:val="bullet"/>
      <w:lvlText w:val=""/>
      <w:lvlJc w:val="left"/>
      <w:pPr>
        <w:ind w:left="2727" w:hanging="360"/>
      </w:pPr>
      <w:rPr>
        <w:rFonts w:ascii="Wingdings" w:hAnsi="Wingdings" w:hint="default"/>
      </w:rPr>
    </w:lvl>
    <w:lvl w:ilvl="3" w:tplc="44107894" w:tentative="1">
      <w:start w:val="1"/>
      <w:numFmt w:val="bullet"/>
      <w:lvlText w:val=""/>
      <w:lvlJc w:val="left"/>
      <w:pPr>
        <w:ind w:left="3447" w:hanging="360"/>
      </w:pPr>
      <w:rPr>
        <w:rFonts w:ascii="Symbol" w:hAnsi="Symbol" w:hint="default"/>
      </w:rPr>
    </w:lvl>
    <w:lvl w:ilvl="4" w:tplc="68644672" w:tentative="1">
      <w:start w:val="1"/>
      <w:numFmt w:val="bullet"/>
      <w:lvlText w:val="o"/>
      <w:lvlJc w:val="left"/>
      <w:pPr>
        <w:ind w:left="4167" w:hanging="360"/>
      </w:pPr>
      <w:rPr>
        <w:rFonts w:ascii="Courier New" w:hAnsi="Courier New" w:cs="Courier New" w:hint="default"/>
      </w:rPr>
    </w:lvl>
    <w:lvl w:ilvl="5" w:tplc="FADC797E" w:tentative="1">
      <w:start w:val="1"/>
      <w:numFmt w:val="bullet"/>
      <w:lvlText w:val=""/>
      <w:lvlJc w:val="left"/>
      <w:pPr>
        <w:ind w:left="4887" w:hanging="360"/>
      </w:pPr>
      <w:rPr>
        <w:rFonts w:ascii="Wingdings" w:hAnsi="Wingdings" w:hint="default"/>
      </w:rPr>
    </w:lvl>
    <w:lvl w:ilvl="6" w:tplc="6584F966" w:tentative="1">
      <w:start w:val="1"/>
      <w:numFmt w:val="bullet"/>
      <w:lvlText w:val=""/>
      <w:lvlJc w:val="left"/>
      <w:pPr>
        <w:ind w:left="5607" w:hanging="360"/>
      </w:pPr>
      <w:rPr>
        <w:rFonts w:ascii="Symbol" w:hAnsi="Symbol" w:hint="default"/>
      </w:rPr>
    </w:lvl>
    <w:lvl w:ilvl="7" w:tplc="7E0E407A" w:tentative="1">
      <w:start w:val="1"/>
      <w:numFmt w:val="bullet"/>
      <w:lvlText w:val="o"/>
      <w:lvlJc w:val="left"/>
      <w:pPr>
        <w:ind w:left="6327" w:hanging="360"/>
      </w:pPr>
      <w:rPr>
        <w:rFonts w:ascii="Courier New" w:hAnsi="Courier New" w:cs="Courier New" w:hint="default"/>
      </w:rPr>
    </w:lvl>
    <w:lvl w:ilvl="8" w:tplc="FF5055BE" w:tentative="1">
      <w:start w:val="1"/>
      <w:numFmt w:val="bullet"/>
      <w:lvlText w:val=""/>
      <w:lvlJc w:val="left"/>
      <w:pPr>
        <w:ind w:left="7047" w:hanging="360"/>
      </w:pPr>
      <w:rPr>
        <w:rFonts w:ascii="Wingdings" w:hAnsi="Wingdings" w:hint="default"/>
      </w:rPr>
    </w:lvl>
  </w:abstractNum>
  <w:abstractNum w:abstractNumId="17" w15:restartNumberingAfterBreak="0">
    <w:nsid w:val="0F2941EE"/>
    <w:multiLevelType w:val="hybridMultilevel"/>
    <w:tmpl w:val="303859B8"/>
    <w:lvl w:ilvl="0" w:tplc="B9C67AC2">
      <w:start w:val="1"/>
      <w:numFmt w:val="bullet"/>
      <w:lvlText w:val=""/>
      <w:lvlJc w:val="left"/>
      <w:pPr>
        <w:ind w:left="1440" w:hanging="360"/>
      </w:pPr>
      <w:rPr>
        <w:rFonts w:ascii="Wingdings" w:hAnsi="Wingdings" w:hint="default"/>
      </w:rPr>
    </w:lvl>
    <w:lvl w:ilvl="1" w:tplc="F9C48836" w:tentative="1">
      <w:start w:val="1"/>
      <w:numFmt w:val="bullet"/>
      <w:lvlText w:val="o"/>
      <w:lvlJc w:val="left"/>
      <w:pPr>
        <w:ind w:left="2160" w:hanging="360"/>
      </w:pPr>
      <w:rPr>
        <w:rFonts w:ascii="Courier New" w:hAnsi="Courier New" w:cs="Courier New" w:hint="default"/>
      </w:rPr>
    </w:lvl>
    <w:lvl w:ilvl="2" w:tplc="1F7ADBC6" w:tentative="1">
      <w:start w:val="1"/>
      <w:numFmt w:val="bullet"/>
      <w:lvlText w:val=""/>
      <w:lvlJc w:val="left"/>
      <w:pPr>
        <w:ind w:left="2880" w:hanging="360"/>
      </w:pPr>
      <w:rPr>
        <w:rFonts w:ascii="Wingdings" w:hAnsi="Wingdings" w:hint="default"/>
      </w:rPr>
    </w:lvl>
    <w:lvl w:ilvl="3" w:tplc="BB8C9548" w:tentative="1">
      <w:start w:val="1"/>
      <w:numFmt w:val="bullet"/>
      <w:lvlText w:val=""/>
      <w:lvlJc w:val="left"/>
      <w:pPr>
        <w:ind w:left="3600" w:hanging="360"/>
      </w:pPr>
      <w:rPr>
        <w:rFonts w:ascii="Symbol" w:hAnsi="Symbol" w:hint="default"/>
      </w:rPr>
    </w:lvl>
    <w:lvl w:ilvl="4" w:tplc="68A616CE" w:tentative="1">
      <w:start w:val="1"/>
      <w:numFmt w:val="bullet"/>
      <w:lvlText w:val="o"/>
      <w:lvlJc w:val="left"/>
      <w:pPr>
        <w:ind w:left="4320" w:hanging="360"/>
      </w:pPr>
      <w:rPr>
        <w:rFonts w:ascii="Courier New" w:hAnsi="Courier New" w:cs="Courier New" w:hint="default"/>
      </w:rPr>
    </w:lvl>
    <w:lvl w:ilvl="5" w:tplc="5224B06C" w:tentative="1">
      <w:start w:val="1"/>
      <w:numFmt w:val="bullet"/>
      <w:lvlText w:val=""/>
      <w:lvlJc w:val="left"/>
      <w:pPr>
        <w:ind w:left="5040" w:hanging="360"/>
      </w:pPr>
      <w:rPr>
        <w:rFonts w:ascii="Wingdings" w:hAnsi="Wingdings" w:hint="default"/>
      </w:rPr>
    </w:lvl>
    <w:lvl w:ilvl="6" w:tplc="A184E1B6" w:tentative="1">
      <w:start w:val="1"/>
      <w:numFmt w:val="bullet"/>
      <w:lvlText w:val=""/>
      <w:lvlJc w:val="left"/>
      <w:pPr>
        <w:ind w:left="5760" w:hanging="360"/>
      </w:pPr>
      <w:rPr>
        <w:rFonts w:ascii="Symbol" w:hAnsi="Symbol" w:hint="default"/>
      </w:rPr>
    </w:lvl>
    <w:lvl w:ilvl="7" w:tplc="98F8EEE8" w:tentative="1">
      <w:start w:val="1"/>
      <w:numFmt w:val="bullet"/>
      <w:lvlText w:val="o"/>
      <w:lvlJc w:val="left"/>
      <w:pPr>
        <w:ind w:left="6480" w:hanging="360"/>
      </w:pPr>
      <w:rPr>
        <w:rFonts w:ascii="Courier New" w:hAnsi="Courier New" w:cs="Courier New" w:hint="default"/>
      </w:rPr>
    </w:lvl>
    <w:lvl w:ilvl="8" w:tplc="F5C08638" w:tentative="1">
      <w:start w:val="1"/>
      <w:numFmt w:val="bullet"/>
      <w:lvlText w:val=""/>
      <w:lvlJc w:val="left"/>
      <w:pPr>
        <w:ind w:left="7200" w:hanging="360"/>
      </w:pPr>
      <w:rPr>
        <w:rFonts w:ascii="Wingdings" w:hAnsi="Wingdings" w:hint="default"/>
      </w:rPr>
    </w:lvl>
  </w:abstractNum>
  <w:abstractNum w:abstractNumId="18" w15:restartNumberingAfterBreak="0">
    <w:nsid w:val="15064B12"/>
    <w:multiLevelType w:val="hybridMultilevel"/>
    <w:tmpl w:val="833C303E"/>
    <w:lvl w:ilvl="0" w:tplc="FCF4D8DE">
      <w:start w:val="1"/>
      <w:numFmt w:val="bullet"/>
      <w:lvlText w:val=""/>
      <w:lvlJc w:val="left"/>
      <w:pPr>
        <w:ind w:left="1068" w:hanging="360"/>
      </w:pPr>
      <w:rPr>
        <w:rFonts w:ascii="Wingdings" w:hAnsi="Wingdings" w:hint="default"/>
      </w:rPr>
    </w:lvl>
    <w:lvl w:ilvl="1" w:tplc="6978B13A" w:tentative="1">
      <w:start w:val="1"/>
      <w:numFmt w:val="bullet"/>
      <w:lvlText w:val="o"/>
      <w:lvlJc w:val="left"/>
      <w:pPr>
        <w:ind w:left="1788" w:hanging="360"/>
      </w:pPr>
      <w:rPr>
        <w:rFonts w:ascii="Courier New" w:hAnsi="Courier New" w:cs="Courier New" w:hint="default"/>
      </w:rPr>
    </w:lvl>
    <w:lvl w:ilvl="2" w:tplc="9BDE125A" w:tentative="1">
      <w:start w:val="1"/>
      <w:numFmt w:val="bullet"/>
      <w:lvlText w:val=""/>
      <w:lvlJc w:val="left"/>
      <w:pPr>
        <w:ind w:left="2508" w:hanging="360"/>
      </w:pPr>
      <w:rPr>
        <w:rFonts w:ascii="Wingdings" w:hAnsi="Wingdings" w:hint="default"/>
      </w:rPr>
    </w:lvl>
    <w:lvl w:ilvl="3" w:tplc="871CE79E" w:tentative="1">
      <w:start w:val="1"/>
      <w:numFmt w:val="bullet"/>
      <w:lvlText w:val=""/>
      <w:lvlJc w:val="left"/>
      <w:pPr>
        <w:ind w:left="3228" w:hanging="360"/>
      </w:pPr>
      <w:rPr>
        <w:rFonts w:ascii="Symbol" w:hAnsi="Symbol" w:hint="default"/>
      </w:rPr>
    </w:lvl>
    <w:lvl w:ilvl="4" w:tplc="2ACC5806" w:tentative="1">
      <w:start w:val="1"/>
      <w:numFmt w:val="bullet"/>
      <w:lvlText w:val="o"/>
      <w:lvlJc w:val="left"/>
      <w:pPr>
        <w:ind w:left="3948" w:hanging="360"/>
      </w:pPr>
      <w:rPr>
        <w:rFonts w:ascii="Courier New" w:hAnsi="Courier New" w:cs="Courier New" w:hint="default"/>
      </w:rPr>
    </w:lvl>
    <w:lvl w:ilvl="5" w:tplc="40B864FC" w:tentative="1">
      <w:start w:val="1"/>
      <w:numFmt w:val="bullet"/>
      <w:lvlText w:val=""/>
      <w:lvlJc w:val="left"/>
      <w:pPr>
        <w:ind w:left="4668" w:hanging="360"/>
      </w:pPr>
      <w:rPr>
        <w:rFonts w:ascii="Wingdings" w:hAnsi="Wingdings" w:hint="default"/>
      </w:rPr>
    </w:lvl>
    <w:lvl w:ilvl="6" w:tplc="AA2A8318" w:tentative="1">
      <w:start w:val="1"/>
      <w:numFmt w:val="bullet"/>
      <w:lvlText w:val=""/>
      <w:lvlJc w:val="left"/>
      <w:pPr>
        <w:ind w:left="5388" w:hanging="360"/>
      </w:pPr>
      <w:rPr>
        <w:rFonts w:ascii="Symbol" w:hAnsi="Symbol" w:hint="default"/>
      </w:rPr>
    </w:lvl>
    <w:lvl w:ilvl="7" w:tplc="A488A10E" w:tentative="1">
      <w:start w:val="1"/>
      <w:numFmt w:val="bullet"/>
      <w:lvlText w:val="o"/>
      <w:lvlJc w:val="left"/>
      <w:pPr>
        <w:ind w:left="6108" w:hanging="360"/>
      </w:pPr>
      <w:rPr>
        <w:rFonts w:ascii="Courier New" w:hAnsi="Courier New" w:cs="Courier New" w:hint="default"/>
      </w:rPr>
    </w:lvl>
    <w:lvl w:ilvl="8" w:tplc="1B247E38" w:tentative="1">
      <w:start w:val="1"/>
      <w:numFmt w:val="bullet"/>
      <w:lvlText w:val=""/>
      <w:lvlJc w:val="left"/>
      <w:pPr>
        <w:ind w:left="6828" w:hanging="360"/>
      </w:pPr>
      <w:rPr>
        <w:rFonts w:ascii="Wingdings" w:hAnsi="Wingdings" w:hint="default"/>
      </w:rPr>
    </w:lvl>
  </w:abstractNum>
  <w:abstractNum w:abstractNumId="19" w15:restartNumberingAfterBreak="0">
    <w:nsid w:val="1741451A"/>
    <w:multiLevelType w:val="hybridMultilevel"/>
    <w:tmpl w:val="AAF4E304"/>
    <w:lvl w:ilvl="0" w:tplc="0AA80BDC">
      <w:start w:val="1"/>
      <w:numFmt w:val="bullet"/>
      <w:lvlText w:val=""/>
      <w:lvlJc w:val="left"/>
      <w:pPr>
        <w:ind w:left="1287" w:hanging="360"/>
      </w:pPr>
      <w:rPr>
        <w:rFonts w:ascii="Symbol" w:hAnsi="Symbol" w:hint="default"/>
      </w:rPr>
    </w:lvl>
    <w:lvl w:ilvl="1" w:tplc="3A60D96C" w:tentative="1">
      <w:start w:val="1"/>
      <w:numFmt w:val="bullet"/>
      <w:lvlText w:val="o"/>
      <w:lvlJc w:val="left"/>
      <w:pPr>
        <w:ind w:left="2007" w:hanging="360"/>
      </w:pPr>
      <w:rPr>
        <w:rFonts w:ascii="Courier New" w:hAnsi="Courier New" w:cs="Courier New" w:hint="default"/>
      </w:rPr>
    </w:lvl>
    <w:lvl w:ilvl="2" w:tplc="A148E71C" w:tentative="1">
      <w:start w:val="1"/>
      <w:numFmt w:val="bullet"/>
      <w:lvlText w:val=""/>
      <w:lvlJc w:val="left"/>
      <w:pPr>
        <w:ind w:left="2727" w:hanging="360"/>
      </w:pPr>
      <w:rPr>
        <w:rFonts w:ascii="Wingdings" w:hAnsi="Wingdings" w:hint="default"/>
      </w:rPr>
    </w:lvl>
    <w:lvl w:ilvl="3" w:tplc="A32EA2BA" w:tentative="1">
      <w:start w:val="1"/>
      <w:numFmt w:val="bullet"/>
      <w:lvlText w:val=""/>
      <w:lvlJc w:val="left"/>
      <w:pPr>
        <w:ind w:left="3447" w:hanging="360"/>
      </w:pPr>
      <w:rPr>
        <w:rFonts w:ascii="Symbol" w:hAnsi="Symbol" w:hint="default"/>
      </w:rPr>
    </w:lvl>
    <w:lvl w:ilvl="4" w:tplc="246A696E" w:tentative="1">
      <w:start w:val="1"/>
      <w:numFmt w:val="bullet"/>
      <w:lvlText w:val="o"/>
      <w:lvlJc w:val="left"/>
      <w:pPr>
        <w:ind w:left="4167" w:hanging="360"/>
      </w:pPr>
      <w:rPr>
        <w:rFonts w:ascii="Courier New" w:hAnsi="Courier New" w:cs="Courier New" w:hint="default"/>
      </w:rPr>
    </w:lvl>
    <w:lvl w:ilvl="5" w:tplc="3138B12E" w:tentative="1">
      <w:start w:val="1"/>
      <w:numFmt w:val="bullet"/>
      <w:lvlText w:val=""/>
      <w:lvlJc w:val="left"/>
      <w:pPr>
        <w:ind w:left="4887" w:hanging="360"/>
      </w:pPr>
      <w:rPr>
        <w:rFonts w:ascii="Wingdings" w:hAnsi="Wingdings" w:hint="default"/>
      </w:rPr>
    </w:lvl>
    <w:lvl w:ilvl="6" w:tplc="A87E7D02" w:tentative="1">
      <w:start w:val="1"/>
      <w:numFmt w:val="bullet"/>
      <w:lvlText w:val=""/>
      <w:lvlJc w:val="left"/>
      <w:pPr>
        <w:ind w:left="5607" w:hanging="360"/>
      </w:pPr>
      <w:rPr>
        <w:rFonts w:ascii="Symbol" w:hAnsi="Symbol" w:hint="default"/>
      </w:rPr>
    </w:lvl>
    <w:lvl w:ilvl="7" w:tplc="1BF8641A" w:tentative="1">
      <w:start w:val="1"/>
      <w:numFmt w:val="bullet"/>
      <w:lvlText w:val="o"/>
      <w:lvlJc w:val="left"/>
      <w:pPr>
        <w:ind w:left="6327" w:hanging="360"/>
      </w:pPr>
      <w:rPr>
        <w:rFonts w:ascii="Courier New" w:hAnsi="Courier New" w:cs="Courier New" w:hint="default"/>
      </w:rPr>
    </w:lvl>
    <w:lvl w:ilvl="8" w:tplc="CCB6112E" w:tentative="1">
      <w:start w:val="1"/>
      <w:numFmt w:val="bullet"/>
      <w:lvlText w:val=""/>
      <w:lvlJc w:val="left"/>
      <w:pPr>
        <w:ind w:left="7047" w:hanging="360"/>
      </w:pPr>
      <w:rPr>
        <w:rFonts w:ascii="Wingdings" w:hAnsi="Wingdings" w:hint="default"/>
      </w:rPr>
    </w:lvl>
  </w:abstractNum>
  <w:abstractNum w:abstractNumId="20" w15:restartNumberingAfterBreak="0">
    <w:nsid w:val="1CA765BB"/>
    <w:multiLevelType w:val="hybridMultilevel"/>
    <w:tmpl w:val="0F405D9A"/>
    <w:lvl w:ilvl="0" w:tplc="252A3DE0">
      <w:start w:val="1"/>
      <w:numFmt w:val="bullet"/>
      <w:lvlText w:val=""/>
      <w:lvlJc w:val="left"/>
      <w:pPr>
        <w:ind w:left="720" w:hanging="360"/>
      </w:pPr>
      <w:rPr>
        <w:rFonts w:ascii="Symbol" w:hAnsi="Symbol" w:hint="default"/>
      </w:rPr>
    </w:lvl>
    <w:lvl w:ilvl="1" w:tplc="0EAC2C80" w:tentative="1">
      <w:start w:val="1"/>
      <w:numFmt w:val="bullet"/>
      <w:lvlText w:val="o"/>
      <w:lvlJc w:val="left"/>
      <w:pPr>
        <w:ind w:left="1440" w:hanging="360"/>
      </w:pPr>
      <w:rPr>
        <w:rFonts w:ascii="Courier New" w:hAnsi="Courier New" w:cs="Courier New" w:hint="default"/>
      </w:rPr>
    </w:lvl>
    <w:lvl w:ilvl="2" w:tplc="B1C2F834" w:tentative="1">
      <w:start w:val="1"/>
      <w:numFmt w:val="bullet"/>
      <w:lvlText w:val=""/>
      <w:lvlJc w:val="left"/>
      <w:pPr>
        <w:ind w:left="2160" w:hanging="360"/>
      </w:pPr>
      <w:rPr>
        <w:rFonts w:ascii="Wingdings" w:hAnsi="Wingdings" w:hint="default"/>
      </w:rPr>
    </w:lvl>
    <w:lvl w:ilvl="3" w:tplc="8C6EFB76" w:tentative="1">
      <w:start w:val="1"/>
      <w:numFmt w:val="bullet"/>
      <w:lvlText w:val=""/>
      <w:lvlJc w:val="left"/>
      <w:pPr>
        <w:ind w:left="2880" w:hanging="360"/>
      </w:pPr>
      <w:rPr>
        <w:rFonts w:ascii="Symbol" w:hAnsi="Symbol" w:hint="default"/>
      </w:rPr>
    </w:lvl>
    <w:lvl w:ilvl="4" w:tplc="7B2CD782" w:tentative="1">
      <w:start w:val="1"/>
      <w:numFmt w:val="bullet"/>
      <w:lvlText w:val="o"/>
      <w:lvlJc w:val="left"/>
      <w:pPr>
        <w:ind w:left="3600" w:hanging="360"/>
      </w:pPr>
      <w:rPr>
        <w:rFonts w:ascii="Courier New" w:hAnsi="Courier New" w:cs="Courier New" w:hint="default"/>
      </w:rPr>
    </w:lvl>
    <w:lvl w:ilvl="5" w:tplc="56E2B7F0" w:tentative="1">
      <w:start w:val="1"/>
      <w:numFmt w:val="bullet"/>
      <w:lvlText w:val=""/>
      <w:lvlJc w:val="left"/>
      <w:pPr>
        <w:ind w:left="4320" w:hanging="360"/>
      </w:pPr>
      <w:rPr>
        <w:rFonts w:ascii="Wingdings" w:hAnsi="Wingdings" w:hint="default"/>
      </w:rPr>
    </w:lvl>
    <w:lvl w:ilvl="6" w:tplc="EF16AA2E" w:tentative="1">
      <w:start w:val="1"/>
      <w:numFmt w:val="bullet"/>
      <w:lvlText w:val=""/>
      <w:lvlJc w:val="left"/>
      <w:pPr>
        <w:ind w:left="5040" w:hanging="360"/>
      </w:pPr>
      <w:rPr>
        <w:rFonts w:ascii="Symbol" w:hAnsi="Symbol" w:hint="default"/>
      </w:rPr>
    </w:lvl>
    <w:lvl w:ilvl="7" w:tplc="44B2F3AE" w:tentative="1">
      <w:start w:val="1"/>
      <w:numFmt w:val="bullet"/>
      <w:lvlText w:val="o"/>
      <w:lvlJc w:val="left"/>
      <w:pPr>
        <w:ind w:left="5760" w:hanging="360"/>
      </w:pPr>
      <w:rPr>
        <w:rFonts w:ascii="Courier New" w:hAnsi="Courier New" w:cs="Courier New" w:hint="default"/>
      </w:rPr>
    </w:lvl>
    <w:lvl w:ilvl="8" w:tplc="ED5C6F64" w:tentative="1">
      <w:start w:val="1"/>
      <w:numFmt w:val="bullet"/>
      <w:lvlText w:val=""/>
      <w:lvlJc w:val="left"/>
      <w:pPr>
        <w:ind w:left="6480" w:hanging="360"/>
      </w:pPr>
      <w:rPr>
        <w:rFonts w:ascii="Wingdings" w:hAnsi="Wingdings" w:hint="default"/>
      </w:rPr>
    </w:lvl>
  </w:abstractNum>
  <w:abstractNum w:abstractNumId="21" w15:restartNumberingAfterBreak="0">
    <w:nsid w:val="2E1C32E2"/>
    <w:multiLevelType w:val="hybridMultilevel"/>
    <w:tmpl w:val="8018A364"/>
    <w:lvl w:ilvl="0" w:tplc="BB309608">
      <w:start w:val="1"/>
      <w:numFmt w:val="decimal"/>
      <w:lvlText w:val="%1."/>
      <w:lvlJc w:val="left"/>
      <w:pPr>
        <w:ind w:left="360" w:hanging="360"/>
      </w:pPr>
    </w:lvl>
    <w:lvl w:ilvl="1" w:tplc="24F40EF0">
      <w:start w:val="1"/>
      <w:numFmt w:val="lowerLetter"/>
      <w:lvlText w:val="%2)"/>
      <w:lvlJc w:val="left"/>
      <w:pPr>
        <w:ind w:left="1080" w:hanging="360"/>
      </w:pPr>
      <w:rPr>
        <w:rFonts w:hint="default"/>
      </w:rPr>
    </w:lvl>
    <w:lvl w:ilvl="2" w:tplc="7E7E402C" w:tentative="1">
      <w:start w:val="1"/>
      <w:numFmt w:val="lowerRoman"/>
      <w:lvlText w:val="%3."/>
      <w:lvlJc w:val="right"/>
      <w:pPr>
        <w:ind w:left="1800" w:hanging="180"/>
      </w:pPr>
    </w:lvl>
    <w:lvl w:ilvl="3" w:tplc="25CC7150" w:tentative="1">
      <w:start w:val="1"/>
      <w:numFmt w:val="decimal"/>
      <w:lvlText w:val="%4."/>
      <w:lvlJc w:val="left"/>
      <w:pPr>
        <w:ind w:left="2520" w:hanging="360"/>
      </w:pPr>
    </w:lvl>
    <w:lvl w:ilvl="4" w:tplc="9C9A4586" w:tentative="1">
      <w:start w:val="1"/>
      <w:numFmt w:val="lowerLetter"/>
      <w:lvlText w:val="%5."/>
      <w:lvlJc w:val="left"/>
      <w:pPr>
        <w:ind w:left="3240" w:hanging="360"/>
      </w:pPr>
    </w:lvl>
    <w:lvl w:ilvl="5" w:tplc="9CDC37E2" w:tentative="1">
      <w:start w:val="1"/>
      <w:numFmt w:val="lowerRoman"/>
      <w:lvlText w:val="%6."/>
      <w:lvlJc w:val="right"/>
      <w:pPr>
        <w:ind w:left="3960" w:hanging="180"/>
      </w:pPr>
    </w:lvl>
    <w:lvl w:ilvl="6" w:tplc="45B472AA" w:tentative="1">
      <w:start w:val="1"/>
      <w:numFmt w:val="decimal"/>
      <w:lvlText w:val="%7."/>
      <w:lvlJc w:val="left"/>
      <w:pPr>
        <w:ind w:left="4680" w:hanging="360"/>
      </w:pPr>
    </w:lvl>
    <w:lvl w:ilvl="7" w:tplc="8864E032" w:tentative="1">
      <w:start w:val="1"/>
      <w:numFmt w:val="lowerLetter"/>
      <w:lvlText w:val="%8."/>
      <w:lvlJc w:val="left"/>
      <w:pPr>
        <w:ind w:left="5400" w:hanging="360"/>
      </w:pPr>
    </w:lvl>
    <w:lvl w:ilvl="8" w:tplc="5A34EE8C" w:tentative="1">
      <w:start w:val="1"/>
      <w:numFmt w:val="lowerRoman"/>
      <w:lvlText w:val="%9."/>
      <w:lvlJc w:val="right"/>
      <w:pPr>
        <w:ind w:left="6120" w:hanging="180"/>
      </w:pPr>
    </w:lvl>
  </w:abstractNum>
  <w:abstractNum w:abstractNumId="22" w15:restartNumberingAfterBreak="0">
    <w:nsid w:val="308923E1"/>
    <w:multiLevelType w:val="hybridMultilevel"/>
    <w:tmpl w:val="726873E0"/>
    <w:lvl w:ilvl="0" w:tplc="7DC464CC">
      <w:start w:val="1"/>
      <w:numFmt w:val="bullet"/>
      <w:lvlText w:val=""/>
      <w:lvlJc w:val="left"/>
      <w:pPr>
        <w:ind w:left="720" w:hanging="360"/>
      </w:pPr>
      <w:rPr>
        <w:rFonts w:ascii="Symbol" w:hAnsi="Symbol" w:hint="default"/>
      </w:rPr>
    </w:lvl>
    <w:lvl w:ilvl="1" w:tplc="5CF0FEDE" w:tentative="1">
      <w:start w:val="1"/>
      <w:numFmt w:val="bullet"/>
      <w:lvlText w:val="o"/>
      <w:lvlJc w:val="left"/>
      <w:pPr>
        <w:ind w:left="1440" w:hanging="360"/>
      </w:pPr>
      <w:rPr>
        <w:rFonts w:ascii="Courier New" w:hAnsi="Courier New" w:cs="Courier New" w:hint="default"/>
      </w:rPr>
    </w:lvl>
    <w:lvl w:ilvl="2" w:tplc="3A148050" w:tentative="1">
      <w:start w:val="1"/>
      <w:numFmt w:val="bullet"/>
      <w:lvlText w:val=""/>
      <w:lvlJc w:val="left"/>
      <w:pPr>
        <w:ind w:left="2160" w:hanging="360"/>
      </w:pPr>
      <w:rPr>
        <w:rFonts w:ascii="Wingdings" w:hAnsi="Wingdings" w:hint="default"/>
      </w:rPr>
    </w:lvl>
    <w:lvl w:ilvl="3" w:tplc="2634E1CA" w:tentative="1">
      <w:start w:val="1"/>
      <w:numFmt w:val="bullet"/>
      <w:lvlText w:val=""/>
      <w:lvlJc w:val="left"/>
      <w:pPr>
        <w:ind w:left="2880" w:hanging="360"/>
      </w:pPr>
      <w:rPr>
        <w:rFonts w:ascii="Symbol" w:hAnsi="Symbol" w:hint="default"/>
      </w:rPr>
    </w:lvl>
    <w:lvl w:ilvl="4" w:tplc="AE28B51E" w:tentative="1">
      <w:start w:val="1"/>
      <w:numFmt w:val="bullet"/>
      <w:lvlText w:val="o"/>
      <w:lvlJc w:val="left"/>
      <w:pPr>
        <w:ind w:left="3600" w:hanging="360"/>
      </w:pPr>
      <w:rPr>
        <w:rFonts w:ascii="Courier New" w:hAnsi="Courier New" w:cs="Courier New" w:hint="default"/>
      </w:rPr>
    </w:lvl>
    <w:lvl w:ilvl="5" w:tplc="DF288CA0" w:tentative="1">
      <w:start w:val="1"/>
      <w:numFmt w:val="bullet"/>
      <w:lvlText w:val=""/>
      <w:lvlJc w:val="left"/>
      <w:pPr>
        <w:ind w:left="4320" w:hanging="360"/>
      </w:pPr>
      <w:rPr>
        <w:rFonts w:ascii="Wingdings" w:hAnsi="Wingdings" w:hint="default"/>
      </w:rPr>
    </w:lvl>
    <w:lvl w:ilvl="6" w:tplc="537C4AEA" w:tentative="1">
      <w:start w:val="1"/>
      <w:numFmt w:val="bullet"/>
      <w:lvlText w:val=""/>
      <w:lvlJc w:val="left"/>
      <w:pPr>
        <w:ind w:left="5040" w:hanging="360"/>
      </w:pPr>
      <w:rPr>
        <w:rFonts w:ascii="Symbol" w:hAnsi="Symbol" w:hint="default"/>
      </w:rPr>
    </w:lvl>
    <w:lvl w:ilvl="7" w:tplc="5446980A" w:tentative="1">
      <w:start w:val="1"/>
      <w:numFmt w:val="bullet"/>
      <w:lvlText w:val="o"/>
      <w:lvlJc w:val="left"/>
      <w:pPr>
        <w:ind w:left="5760" w:hanging="360"/>
      </w:pPr>
      <w:rPr>
        <w:rFonts w:ascii="Courier New" w:hAnsi="Courier New" w:cs="Courier New" w:hint="default"/>
      </w:rPr>
    </w:lvl>
    <w:lvl w:ilvl="8" w:tplc="2C7635DC" w:tentative="1">
      <w:start w:val="1"/>
      <w:numFmt w:val="bullet"/>
      <w:lvlText w:val=""/>
      <w:lvlJc w:val="left"/>
      <w:pPr>
        <w:ind w:left="6480" w:hanging="360"/>
      </w:pPr>
      <w:rPr>
        <w:rFonts w:ascii="Wingdings" w:hAnsi="Wingdings" w:hint="default"/>
      </w:rPr>
    </w:lvl>
  </w:abstractNum>
  <w:abstractNum w:abstractNumId="23" w15:restartNumberingAfterBreak="0">
    <w:nsid w:val="32D002F3"/>
    <w:multiLevelType w:val="hybridMultilevel"/>
    <w:tmpl w:val="BE929C6C"/>
    <w:lvl w:ilvl="0" w:tplc="B4B4E460">
      <w:start w:val="1"/>
      <w:numFmt w:val="bullet"/>
      <w:lvlText w:val=""/>
      <w:lvlJc w:val="left"/>
      <w:pPr>
        <w:ind w:left="720" w:hanging="360"/>
      </w:pPr>
      <w:rPr>
        <w:rFonts w:ascii="Symbol" w:hAnsi="Symbol" w:hint="default"/>
      </w:rPr>
    </w:lvl>
    <w:lvl w:ilvl="1" w:tplc="C4B03FD0" w:tentative="1">
      <w:start w:val="1"/>
      <w:numFmt w:val="bullet"/>
      <w:lvlText w:val="o"/>
      <w:lvlJc w:val="left"/>
      <w:pPr>
        <w:ind w:left="1440" w:hanging="360"/>
      </w:pPr>
      <w:rPr>
        <w:rFonts w:ascii="Courier New" w:hAnsi="Courier New" w:cs="Courier New" w:hint="default"/>
      </w:rPr>
    </w:lvl>
    <w:lvl w:ilvl="2" w:tplc="684822F2" w:tentative="1">
      <w:start w:val="1"/>
      <w:numFmt w:val="bullet"/>
      <w:lvlText w:val=""/>
      <w:lvlJc w:val="left"/>
      <w:pPr>
        <w:ind w:left="2160" w:hanging="360"/>
      </w:pPr>
      <w:rPr>
        <w:rFonts w:ascii="Wingdings" w:hAnsi="Wingdings" w:hint="default"/>
      </w:rPr>
    </w:lvl>
    <w:lvl w:ilvl="3" w:tplc="2B18AB36" w:tentative="1">
      <w:start w:val="1"/>
      <w:numFmt w:val="bullet"/>
      <w:lvlText w:val=""/>
      <w:lvlJc w:val="left"/>
      <w:pPr>
        <w:ind w:left="2880" w:hanging="360"/>
      </w:pPr>
      <w:rPr>
        <w:rFonts w:ascii="Symbol" w:hAnsi="Symbol" w:hint="default"/>
      </w:rPr>
    </w:lvl>
    <w:lvl w:ilvl="4" w:tplc="D91CB46E" w:tentative="1">
      <w:start w:val="1"/>
      <w:numFmt w:val="bullet"/>
      <w:lvlText w:val="o"/>
      <w:lvlJc w:val="left"/>
      <w:pPr>
        <w:ind w:left="3600" w:hanging="360"/>
      </w:pPr>
      <w:rPr>
        <w:rFonts w:ascii="Courier New" w:hAnsi="Courier New" w:cs="Courier New" w:hint="default"/>
      </w:rPr>
    </w:lvl>
    <w:lvl w:ilvl="5" w:tplc="7D7EECB8" w:tentative="1">
      <w:start w:val="1"/>
      <w:numFmt w:val="bullet"/>
      <w:lvlText w:val=""/>
      <w:lvlJc w:val="left"/>
      <w:pPr>
        <w:ind w:left="4320" w:hanging="360"/>
      </w:pPr>
      <w:rPr>
        <w:rFonts w:ascii="Wingdings" w:hAnsi="Wingdings" w:hint="default"/>
      </w:rPr>
    </w:lvl>
    <w:lvl w:ilvl="6" w:tplc="E3ACBDCE" w:tentative="1">
      <w:start w:val="1"/>
      <w:numFmt w:val="bullet"/>
      <w:lvlText w:val=""/>
      <w:lvlJc w:val="left"/>
      <w:pPr>
        <w:ind w:left="5040" w:hanging="360"/>
      </w:pPr>
      <w:rPr>
        <w:rFonts w:ascii="Symbol" w:hAnsi="Symbol" w:hint="default"/>
      </w:rPr>
    </w:lvl>
    <w:lvl w:ilvl="7" w:tplc="310874CC" w:tentative="1">
      <w:start w:val="1"/>
      <w:numFmt w:val="bullet"/>
      <w:lvlText w:val="o"/>
      <w:lvlJc w:val="left"/>
      <w:pPr>
        <w:ind w:left="5760" w:hanging="360"/>
      </w:pPr>
      <w:rPr>
        <w:rFonts w:ascii="Courier New" w:hAnsi="Courier New" w:cs="Courier New" w:hint="default"/>
      </w:rPr>
    </w:lvl>
    <w:lvl w:ilvl="8" w:tplc="3FA04F9A" w:tentative="1">
      <w:start w:val="1"/>
      <w:numFmt w:val="bullet"/>
      <w:lvlText w:val=""/>
      <w:lvlJc w:val="left"/>
      <w:pPr>
        <w:ind w:left="6480" w:hanging="360"/>
      </w:pPr>
      <w:rPr>
        <w:rFonts w:ascii="Wingdings" w:hAnsi="Wingdings" w:hint="default"/>
      </w:rPr>
    </w:lvl>
  </w:abstractNum>
  <w:abstractNum w:abstractNumId="24" w15:restartNumberingAfterBreak="0">
    <w:nsid w:val="380605A9"/>
    <w:multiLevelType w:val="hybridMultilevel"/>
    <w:tmpl w:val="EDFC740E"/>
    <w:lvl w:ilvl="0" w:tplc="395E2624">
      <w:start w:val="1"/>
      <w:numFmt w:val="lowerRoman"/>
      <w:lvlText w:val="%1."/>
      <w:lvlJc w:val="right"/>
      <w:pPr>
        <w:ind w:left="720" w:hanging="360"/>
      </w:pPr>
    </w:lvl>
    <w:lvl w:ilvl="1" w:tplc="8B5E306C" w:tentative="1">
      <w:start w:val="1"/>
      <w:numFmt w:val="lowerLetter"/>
      <w:lvlText w:val="%2."/>
      <w:lvlJc w:val="left"/>
      <w:pPr>
        <w:ind w:left="1440" w:hanging="360"/>
      </w:pPr>
    </w:lvl>
    <w:lvl w:ilvl="2" w:tplc="2C2268D4" w:tentative="1">
      <w:start w:val="1"/>
      <w:numFmt w:val="lowerRoman"/>
      <w:lvlText w:val="%3."/>
      <w:lvlJc w:val="right"/>
      <w:pPr>
        <w:ind w:left="2160" w:hanging="180"/>
      </w:pPr>
    </w:lvl>
    <w:lvl w:ilvl="3" w:tplc="F2CCFE92" w:tentative="1">
      <w:start w:val="1"/>
      <w:numFmt w:val="decimal"/>
      <w:lvlText w:val="%4."/>
      <w:lvlJc w:val="left"/>
      <w:pPr>
        <w:ind w:left="2880" w:hanging="360"/>
      </w:pPr>
    </w:lvl>
    <w:lvl w:ilvl="4" w:tplc="C8340524" w:tentative="1">
      <w:start w:val="1"/>
      <w:numFmt w:val="lowerLetter"/>
      <w:lvlText w:val="%5."/>
      <w:lvlJc w:val="left"/>
      <w:pPr>
        <w:ind w:left="3600" w:hanging="360"/>
      </w:pPr>
    </w:lvl>
    <w:lvl w:ilvl="5" w:tplc="92902B74" w:tentative="1">
      <w:start w:val="1"/>
      <w:numFmt w:val="lowerRoman"/>
      <w:lvlText w:val="%6."/>
      <w:lvlJc w:val="right"/>
      <w:pPr>
        <w:ind w:left="4320" w:hanging="180"/>
      </w:pPr>
    </w:lvl>
    <w:lvl w:ilvl="6" w:tplc="814241CA" w:tentative="1">
      <w:start w:val="1"/>
      <w:numFmt w:val="decimal"/>
      <w:lvlText w:val="%7."/>
      <w:lvlJc w:val="left"/>
      <w:pPr>
        <w:ind w:left="5040" w:hanging="360"/>
      </w:pPr>
    </w:lvl>
    <w:lvl w:ilvl="7" w:tplc="33883FF8" w:tentative="1">
      <w:start w:val="1"/>
      <w:numFmt w:val="lowerLetter"/>
      <w:lvlText w:val="%8."/>
      <w:lvlJc w:val="left"/>
      <w:pPr>
        <w:ind w:left="5760" w:hanging="360"/>
      </w:pPr>
    </w:lvl>
    <w:lvl w:ilvl="8" w:tplc="79FE7A10" w:tentative="1">
      <w:start w:val="1"/>
      <w:numFmt w:val="lowerRoman"/>
      <w:lvlText w:val="%9."/>
      <w:lvlJc w:val="right"/>
      <w:pPr>
        <w:ind w:left="6480" w:hanging="180"/>
      </w:pPr>
    </w:lvl>
  </w:abstractNum>
  <w:abstractNum w:abstractNumId="25" w15:restartNumberingAfterBreak="0">
    <w:nsid w:val="39B76978"/>
    <w:multiLevelType w:val="hybridMultilevel"/>
    <w:tmpl w:val="9118C458"/>
    <w:lvl w:ilvl="0" w:tplc="BDBC7F72">
      <w:start w:val="1"/>
      <w:numFmt w:val="decimal"/>
      <w:lvlText w:val="%1)"/>
      <w:lvlJc w:val="left"/>
      <w:pPr>
        <w:ind w:left="1065" w:hanging="360"/>
      </w:pPr>
      <w:rPr>
        <w:rFonts w:hint="default"/>
      </w:rPr>
    </w:lvl>
    <w:lvl w:ilvl="1" w:tplc="A536B762" w:tentative="1">
      <w:start w:val="1"/>
      <w:numFmt w:val="lowerLetter"/>
      <w:lvlText w:val="%2."/>
      <w:lvlJc w:val="left"/>
      <w:pPr>
        <w:ind w:left="1785" w:hanging="360"/>
      </w:pPr>
    </w:lvl>
    <w:lvl w:ilvl="2" w:tplc="D056F470" w:tentative="1">
      <w:start w:val="1"/>
      <w:numFmt w:val="lowerRoman"/>
      <w:lvlText w:val="%3."/>
      <w:lvlJc w:val="right"/>
      <w:pPr>
        <w:ind w:left="2505" w:hanging="180"/>
      </w:pPr>
    </w:lvl>
    <w:lvl w:ilvl="3" w:tplc="FD08E6E4" w:tentative="1">
      <w:start w:val="1"/>
      <w:numFmt w:val="decimal"/>
      <w:lvlText w:val="%4."/>
      <w:lvlJc w:val="left"/>
      <w:pPr>
        <w:ind w:left="3225" w:hanging="360"/>
      </w:pPr>
    </w:lvl>
    <w:lvl w:ilvl="4" w:tplc="3EDE3BFC" w:tentative="1">
      <w:start w:val="1"/>
      <w:numFmt w:val="lowerLetter"/>
      <w:lvlText w:val="%5."/>
      <w:lvlJc w:val="left"/>
      <w:pPr>
        <w:ind w:left="3945" w:hanging="360"/>
      </w:pPr>
    </w:lvl>
    <w:lvl w:ilvl="5" w:tplc="9A3ED290" w:tentative="1">
      <w:start w:val="1"/>
      <w:numFmt w:val="lowerRoman"/>
      <w:lvlText w:val="%6."/>
      <w:lvlJc w:val="right"/>
      <w:pPr>
        <w:ind w:left="4665" w:hanging="180"/>
      </w:pPr>
    </w:lvl>
    <w:lvl w:ilvl="6" w:tplc="97B22C02" w:tentative="1">
      <w:start w:val="1"/>
      <w:numFmt w:val="decimal"/>
      <w:lvlText w:val="%7."/>
      <w:lvlJc w:val="left"/>
      <w:pPr>
        <w:ind w:left="5385" w:hanging="360"/>
      </w:pPr>
    </w:lvl>
    <w:lvl w:ilvl="7" w:tplc="D5B62160" w:tentative="1">
      <w:start w:val="1"/>
      <w:numFmt w:val="lowerLetter"/>
      <w:lvlText w:val="%8."/>
      <w:lvlJc w:val="left"/>
      <w:pPr>
        <w:ind w:left="6105" w:hanging="360"/>
      </w:pPr>
    </w:lvl>
    <w:lvl w:ilvl="8" w:tplc="C8A875C2" w:tentative="1">
      <w:start w:val="1"/>
      <w:numFmt w:val="lowerRoman"/>
      <w:lvlText w:val="%9."/>
      <w:lvlJc w:val="right"/>
      <w:pPr>
        <w:ind w:left="6825" w:hanging="180"/>
      </w:pPr>
    </w:lvl>
  </w:abstractNum>
  <w:abstractNum w:abstractNumId="26" w15:restartNumberingAfterBreak="0">
    <w:nsid w:val="45BF6D71"/>
    <w:multiLevelType w:val="hybridMultilevel"/>
    <w:tmpl w:val="B0345F64"/>
    <w:lvl w:ilvl="0" w:tplc="DA243D42">
      <w:start w:val="1"/>
      <w:numFmt w:val="bullet"/>
      <w:lvlText w:val=""/>
      <w:lvlJc w:val="left"/>
      <w:pPr>
        <w:ind w:left="720" w:hanging="360"/>
      </w:pPr>
      <w:rPr>
        <w:rFonts w:ascii="Symbol" w:hAnsi="Symbol" w:hint="default"/>
      </w:rPr>
    </w:lvl>
    <w:lvl w:ilvl="1" w:tplc="8A8ED94E" w:tentative="1">
      <w:start w:val="1"/>
      <w:numFmt w:val="bullet"/>
      <w:lvlText w:val="o"/>
      <w:lvlJc w:val="left"/>
      <w:pPr>
        <w:ind w:left="1440" w:hanging="360"/>
      </w:pPr>
      <w:rPr>
        <w:rFonts w:ascii="Courier New" w:hAnsi="Courier New" w:cs="Courier New" w:hint="default"/>
      </w:rPr>
    </w:lvl>
    <w:lvl w:ilvl="2" w:tplc="16622E9E" w:tentative="1">
      <w:start w:val="1"/>
      <w:numFmt w:val="bullet"/>
      <w:lvlText w:val=""/>
      <w:lvlJc w:val="left"/>
      <w:pPr>
        <w:ind w:left="2160" w:hanging="360"/>
      </w:pPr>
      <w:rPr>
        <w:rFonts w:ascii="Wingdings" w:hAnsi="Wingdings" w:hint="default"/>
      </w:rPr>
    </w:lvl>
    <w:lvl w:ilvl="3" w:tplc="B59A8A82" w:tentative="1">
      <w:start w:val="1"/>
      <w:numFmt w:val="bullet"/>
      <w:lvlText w:val=""/>
      <w:lvlJc w:val="left"/>
      <w:pPr>
        <w:ind w:left="2880" w:hanging="360"/>
      </w:pPr>
      <w:rPr>
        <w:rFonts w:ascii="Symbol" w:hAnsi="Symbol" w:hint="default"/>
      </w:rPr>
    </w:lvl>
    <w:lvl w:ilvl="4" w:tplc="30907F9A" w:tentative="1">
      <w:start w:val="1"/>
      <w:numFmt w:val="bullet"/>
      <w:lvlText w:val="o"/>
      <w:lvlJc w:val="left"/>
      <w:pPr>
        <w:ind w:left="3600" w:hanging="360"/>
      </w:pPr>
      <w:rPr>
        <w:rFonts w:ascii="Courier New" w:hAnsi="Courier New" w:cs="Courier New" w:hint="default"/>
      </w:rPr>
    </w:lvl>
    <w:lvl w:ilvl="5" w:tplc="9F2A8354" w:tentative="1">
      <w:start w:val="1"/>
      <w:numFmt w:val="bullet"/>
      <w:lvlText w:val=""/>
      <w:lvlJc w:val="left"/>
      <w:pPr>
        <w:ind w:left="4320" w:hanging="360"/>
      </w:pPr>
      <w:rPr>
        <w:rFonts w:ascii="Wingdings" w:hAnsi="Wingdings" w:hint="default"/>
      </w:rPr>
    </w:lvl>
    <w:lvl w:ilvl="6" w:tplc="C8365B92" w:tentative="1">
      <w:start w:val="1"/>
      <w:numFmt w:val="bullet"/>
      <w:lvlText w:val=""/>
      <w:lvlJc w:val="left"/>
      <w:pPr>
        <w:ind w:left="5040" w:hanging="360"/>
      </w:pPr>
      <w:rPr>
        <w:rFonts w:ascii="Symbol" w:hAnsi="Symbol" w:hint="default"/>
      </w:rPr>
    </w:lvl>
    <w:lvl w:ilvl="7" w:tplc="4EDE28A4" w:tentative="1">
      <w:start w:val="1"/>
      <w:numFmt w:val="bullet"/>
      <w:lvlText w:val="o"/>
      <w:lvlJc w:val="left"/>
      <w:pPr>
        <w:ind w:left="5760" w:hanging="360"/>
      </w:pPr>
      <w:rPr>
        <w:rFonts w:ascii="Courier New" w:hAnsi="Courier New" w:cs="Courier New" w:hint="default"/>
      </w:rPr>
    </w:lvl>
    <w:lvl w:ilvl="8" w:tplc="968011F6" w:tentative="1">
      <w:start w:val="1"/>
      <w:numFmt w:val="bullet"/>
      <w:lvlText w:val=""/>
      <w:lvlJc w:val="left"/>
      <w:pPr>
        <w:ind w:left="6480" w:hanging="360"/>
      </w:pPr>
      <w:rPr>
        <w:rFonts w:ascii="Wingdings" w:hAnsi="Wingdings" w:hint="default"/>
      </w:rPr>
    </w:lvl>
  </w:abstractNum>
  <w:abstractNum w:abstractNumId="27" w15:restartNumberingAfterBreak="0">
    <w:nsid w:val="4B083D80"/>
    <w:multiLevelType w:val="hybridMultilevel"/>
    <w:tmpl w:val="E5C68DF8"/>
    <w:lvl w:ilvl="0" w:tplc="6010B0A6">
      <w:start w:val="1"/>
      <w:numFmt w:val="decimal"/>
      <w:lvlText w:val="%1."/>
      <w:lvlJc w:val="center"/>
      <w:pPr>
        <w:ind w:left="720" w:hanging="360"/>
      </w:pPr>
      <w:rPr>
        <w:rFonts w:hint="default"/>
      </w:rPr>
    </w:lvl>
    <w:lvl w:ilvl="1" w:tplc="8802192A">
      <w:start w:val="1"/>
      <w:numFmt w:val="bullet"/>
      <w:lvlText w:val="o"/>
      <w:lvlJc w:val="left"/>
      <w:pPr>
        <w:ind w:left="1440" w:hanging="360"/>
      </w:pPr>
      <w:rPr>
        <w:rFonts w:ascii="Courier New" w:hAnsi="Courier New" w:cs="Courier New" w:hint="default"/>
      </w:rPr>
    </w:lvl>
    <w:lvl w:ilvl="2" w:tplc="BF56C448">
      <w:start w:val="1"/>
      <w:numFmt w:val="bullet"/>
      <w:lvlText w:val=""/>
      <w:lvlJc w:val="left"/>
      <w:pPr>
        <w:ind w:left="2160" w:hanging="360"/>
      </w:pPr>
      <w:rPr>
        <w:rFonts w:ascii="Wingdings" w:hAnsi="Wingdings" w:hint="default"/>
      </w:rPr>
    </w:lvl>
    <w:lvl w:ilvl="3" w:tplc="9F96C8A2" w:tentative="1">
      <w:start w:val="1"/>
      <w:numFmt w:val="bullet"/>
      <w:lvlText w:val=""/>
      <w:lvlJc w:val="left"/>
      <w:pPr>
        <w:ind w:left="2880" w:hanging="360"/>
      </w:pPr>
      <w:rPr>
        <w:rFonts w:ascii="Symbol" w:hAnsi="Symbol" w:hint="default"/>
      </w:rPr>
    </w:lvl>
    <w:lvl w:ilvl="4" w:tplc="6FD6EEC8" w:tentative="1">
      <w:start w:val="1"/>
      <w:numFmt w:val="bullet"/>
      <w:lvlText w:val="o"/>
      <w:lvlJc w:val="left"/>
      <w:pPr>
        <w:ind w:left="3600" w:hanging="360"/>
      </w:pPr>
      <w:rPr>
        <w:rFonts w:ascii="Courier New" w:hAnsi="Courier New" w:cs="Courier New" w:hint="default"/>
      </w:rPr>
    </w:lvl>
    <w:lvl w:ilvl="5" w:tplc="2F926552" w:tentative="1">
      <w:start w:val="1"/>
      <w:numFmt w:val="bullet"/>
      <w:lvlText w:val=""/>
      <w:lvlJc w:val="left"/>
      <w:pPr>
        <w:ind w:left="4320" w:hanging="360"/>
      </w:pPr>
      <w:rPr>
        <w:rFonts w:ascii="Wingdings" w:hAnsi="Wingdings" w:hint="default"/>
      </w:rPr>
    </w:lvl>
    <w:lvl w:ilvl="6" w:tplc="94644014" w:tentative="1">
      <w:start w:val="1"/>
      <w:numFmt w:val="bullet"/>
      <w:lvlText w:val=""/>
      <w:lvlJc w:val="left"/>
      <w:pPr>
        <w:ind w:left="5040" w:hanging="360"/>
      </w:pPr>
      <w:rPr>
        <w:rFonts w:ascii="Symbol" w:hAnsi="Symbol" w:hint="default"/>
      </w:rPr>
    </w:lvl>
    <w:lvl w:ilvl="7" w:tplc="8CBECE90" w:tentative="1">
      <w:start w:val="1"/>
      <w:numFmt w:val="bullet"/>
      <w:lvlText w:val="o"/>
      <w:lvlJc w:val="left"/>
      <w:pPr>
        <w:ind w:left="5760" w:hanging="360"/>
      </w:pPr>
      <w:rPr>
        <w:rFonts w:ascii="Courier New" w:hAnsi="Courier New" w:cs="Courier New" w:hint="default"/>
      </w:rPr>
    </w:lvl>
    <w:lvl w:ilvl="8" w:tplc="03981B3C" w:tentative="1">
      <w:start w:val="1"/>
      <w:numFmt w:val="bullet"/>
      <w:lvlText w:val=""/>
      <w:lvlJc w:val="left"/>
      <w:pPr>
        <w:ind w:left="6480" w:hanging="360"/>
      </w:pPr>
      <w:rPr>
        <w:rFonts w:ascii="Wingdings" w:hAnsi="Wingdings" w:hint="default"/>
      </w:rPr>
    </w:lvl>
  </w:abstractNum>
  <w:abstractNum w:abstractNumId="28" w15:restartNumberingAfterBreak="0">
    <w:nsid w:val="4B8156A2"/>
    <w:multiLevelType w:val="hybridMultilevel"/>
    <w:tmpl w:val="ADB68C74"/>
    <w:lvl w:ilvl="0" w:tplc="637C2BDE">
      <w:start w:val="1"/>
      <w:numFmt w:val="bullet"/>
      <w:lvlText w:val=""/>
      <w:lvlJc w:val="left"/>
      <w:pPr>
        <w:ind w:left="720" w:hanging="360"/>
      </w:pPr>
      <w:rPr>
        <w:rFonts w:ascii="Symbol" w:hAnsi="Symbol" w:hint="default"/>
      </w:rPr>
    </w:lvl>
    <w:lvl w:ilvl="1" w:tplc="497C7626" w:tentative="1">
      <w:start w:val="1"/>
      <w:numFmt w:val="bullet"/>
      <w:lvlText w:val="o"/>
      <w:lvlJc w:val="left"/>
      <w:pPr>
        <w:ind w:left="1440" w:hanging="360"/>
      </w:pPr>
      <w:rPr>
        <w:rFonts w:ascii="Courier New" w:hAnsi="Courier New" w:cs="Courier New" w:hint="default"/>
      </w:rPr>
    </w:lvl>
    <w:lvl w:ilvl="2" w:tplc="202C7EA8" w:tentative="1">
      <w:start w:val="1"/>
      <w:numFmt w:val="bullet"/>
      <w:lvlText w:val=""/>
      <w:lvlJc w:val="left"/>
      <w:pPr>
        <w:ind w:left="2160" w:hanging="360"/>
      </w:pPr>
      <w:rPr>
        <w:rFonts w:ascii="Wingdings" w:hAnsi="Wingdings" w:hint="default"/>
      </w:rPr>
    </w:lvl>
    <w:lvl w:ilvl="3" w:tplc="7CC4C938" w:tentative="1">
      <w:start w:val="1"/>
      <w:numFmt w:val="bullet"/>
      <w:lvlText w:val=""/>
      <w:lvlJc w:val="left"/>
      <w:pPr>
        <w:ind w:left="2880" w:hanging="360"/>
      </w:pPr>
      <w:rPr>
        <w:rFonts w:ascii="Symbol" w:hAnsi="Symbol" w:hint="default"/>
      </w:rPr>
    </w:lvl>
    <w:lvl w:ilvl="4" w:tplc="20B6669E" w:tentative="1">
      <w:start w:val="1"/>
      <w:numFmt w:val="bullet"/>
      <w:lvlText w:val="o"/>
      <w:lvlJc w:val="left"/>
      <w:pPr>
        <w:ind w:left="3600" w:hanging="360"/>
      </w:pPr>
      <w:rPr>
        <w:rFonts w:ascii="Courier New" w:hAnsi="Courier New" w:cs="Courier New" w:hint="default"/>
      </w:rPr>
    </w:lvl>
    <w:lvl w:ilvl="5" w:tplc="477854F4" w:tentative="1">
      <w:start w:val="1"/>
      <w:numFmt w:val="bullet"/>
      <w:lvlText w:val=""/>
      <w:lvlJc w:val="left"/>
      <w:pPr>
        <w:ind w:left="4320" w:hanging="360"/>
      </w:pPr>
      <w:rPr>
        <w:rFonts w:ascii="Wingdings" w:hAnsi="Wingdings" w:hint="default"/>
      </w:rPr>
    </w:lvl>
    <w:lvl w:ilvl="6" w:tplc="995E3978" w:tentative="1">
      <w:start w:val="1"/>
      <w:numFmt w:val="bullet"/>
      <w:lvlText w:val=""/>
      <w:lvlJc w:val="left"/>
      <w:pPr>
        <w:ind w:left="5040" w:hanging="360"/>
      </w:pPr>
      <w:rPr>
        <w:rFonts w:ascii="Symbol" w:hAnsi="Symbol" w:hint="default"/>
      </w:rPr>
    </w:lvl>
    <w:lvl w:ilvl="7" w:tplc="43A0E3E8" w:tentative="1">
      <w:start w:val="1"/>
      <w:numFmt w:val="bullet"/>
      <w:lvlText w:val="o"/>
      <w:lvlJc w:val="left"/>
      <w:pPr>
        <w:ind w:left="5760" w:hanging="360"/>
      </w:pPr>
      <w:rPr>
        <w:rFonts w:ascii="Courier New" w:hAnsi="Courier New" w:cs="Courier New" w:hint="default"/>
      </w:rPr>
    </w:lvl>
    <w:lvl w:ilvl="8" w:tplc="E954FC3E" w:tentative="1">
      <w:start w:val="1"/>
      <w:numFmt w:val="bullet"/>
      <w:lvlText w:val=""/>
      <w:lvlJc w:val="left"/>
      <w:pPr>
        <w:ind w:left="6480" w:hanging="360"/>
      </w:pPr>
      <w:rPr>
        <w:rFonts w:ascii="Wingdings" w:hAnsi="Wingdings" w:hint="default"/>
      </w:rPr>
    </w:lvl>
  </w:abstractNum>
  <w:abstractNum w:abstractNumId="29" w15:restartNumberingAfterBreak="0">
    <w:nsid w:val="570A66C1"/>
    <w:multiLevelType w:val="hybridMultilevel"/>
    <w:tmpl w:val="8B407AB6"/>
    <w:lvl w:ilvl="0" w:tplc="3EB07080">
      <w:start w:val="1"/>
      <w:numFmt w:val="bullet"/>
      <w:lvlText w:val=""/>
      <w:lvlJc w:val="left"/>
      <w:pPr>
        <w:ind w:left="1287" w:hanging="360"/>
      </w:pPr>
      <w:rPr>
        <w:rFonts w:ascii="Symbol" w:hAnsi="Symbol" w:hint="default"/>
      </w:rPr>
    </w:lvl>
    <w:lvl w:ilvl="1" w:tplc="823CC6FA" w:tentative="1">
      <w:start w:val="1"/>
      <w:numFmt w:val="bullet"/>
      <w:lvlText w:val="o"/>
      <w:lvlJc w:val="left"/>
      <w:pPr>
        <w:ind w:left="2007" w:hanging="360"/>
      </w:pPr>
      <w:rPr>
        <w:rFonts w:ascii="Courier New" w:hAnsi="Courier New" w:cs="Courier New" w:hint="default"/>
      </w:rPr>
    </w:lvl>
    <w:lvl w:ilvl="2" w:tplc="EEAA9396" w:tentative="1">
      <w:start w:val="1"/>
      <w:numFmt w:val="bullet"/>
      <w:lvlText w:val=""/>
      <w:lvlJc w:val="left"/>
      <w:pPr>
        <w:ind w:left="2727" w:hanging="360"/>
      </w:pPr>
      <w:rPr>
        <w:rFonts w:ascii="Wingdings" w:hAnsi="Wingdings" w:hint="default"/>
      </w:rPr>
    </w:lvl>
    <w:lvl w:ilvl="3" w:tplc="7D4A007E" w:tentative="1">
      <w:start w:val="1"/>
      <w:numFmt w:val="bullet"/>
      <w:lvlText w:val=""/>
      <w:lvlJc w:val="left"/>
      <w:pPr>
        <w:ind w:left="3447" w:hanging="360"/>
      </w:pPr>
      <w:rPr>
        <w:rFonts w:ascii="Symbol" w:hAnsi="Symbol" w:hint="default"/>
      </w:rPr>
    </w:lvl>
    <w:lvl w:ilvl="4" w:tplc="3700552E" w:tentative="1">
      <w:start w:val="1"/>
      <w:numFmt w:val="bullet"/>
      <w:lvlText w:val="o"/>
      <w:lvlJc w:val="left"/>
      <w:pPr>
        <w:ind w:left="4167" w:hanging="360"/>
      </w:pPr>
      <w:rPr>
        <w:rFonts w:ascii="Courier New" w:hAnsi="Courier New" w:cs="Courier New" w:hint="default"/>
      </w:rPr>
    </w:lvl>
    <w:lvl w:ilvl="5" w:tplc="439C16A0" w:tentative="1">
      <w:start w:val="1"/>
      <w:numFmt w:val="bullet"/>
      <w:lvlText w:val=""/>
      <w:lvlJc w:val="left"/>
      <w:pPr>
        <w:ind w:left="4887" w:hanging="360"/>
      </w:pPr>
      <w:rPr>
        <w:rFonts w:ascii="Wingdings" w:hAnsi="Wingdings" w:hint="default"/>
      </w:rPr>
    </w:lvl>
    <w:lvl w:ilvl="6" w:tplc="7E88CCE0" w:tentative="1">
      <w:start w:val="1"/>
      <w:numFmt w:val="bullet"/>
      <w:lvlText w:val=""/>
      <w:lvlJc w:val="left"/>
      <w:pPr>
        <w:ind w:left="5607" w:hanging="360"/>
      </w:pPr>
      <w:rPr>
        <w:rFonts w:ascii="Symbol" w:hAnsi="Symbol" w:hint="default"/>
      </w:rPr>
    </w:lvl>
    <w:lvl w:ilvl="7" w:tplc="5E5AF848" w:tentative="1">
      <w:start w:val="1"/>
      <w:numFmt w:val="bullet"/>
      <w:lvlText w:val="o"/>
      <w:lvlJc w:val="left"/>
      <w:pPr>
        <w:ind w:left="6327" w:hanging="360"/>
      </w:pPr>
      <w:rPr>
        <w:rFonts w:ascii="Courier New" w:hAnsi="Courier New" w:cs="Courier New" w:hint="default"/>
      </w:rPr>
    </w:lvl>
    <w:lvl w:ilvl="8" w:tplc="74544942" w:tentative="1">
      <w:start w:val="1"/>
      <w:numFmt w:val="bullet"/>
      <w:lvlText w:val=""/>
      <w:lvlJc w:val="left"/>
      <w:pPr>
        <w:ind w:left="7047" w:hanging="360"/>
      </w:pPr>
      <w:rPr>
        <w:rFonts w:ascii="Wingdings" w:hAnsi="Wingdings" w:hint="default"/>
      </w:rPr>
    </w:lvl>
  </w:abstractNum>
  <w:abstractNum w:abstractNumId="30" w15:restartNumberingAfterBreak="0">
    <w:nsid w:val="585908AC"/>
    <w:multiLevelType w:val="hybridMultilevel"/>
    <w:tmpl w:val="B4407F84"/>
    <w:lvl w:ilvl="0" w:tplc="01881622">
      <w:start w:val="1"/>
      <w:numFmt w:val="upperRoman"/>
      <w:lvlText w:val="%1."/>
      <w:lvlJc w:val="left"/>
      <w:pPr>
        <w:ind w:left="360" w:hanging="360"/>
      </w:pPr>
      <w:rPr>
        <w:rFonts w:hint="default"/>
      </w:rPr>
    </w:lvl>
    <w:lvl w:ilvl="1" w:tplc="7E3AFE6E">
      <w:start w:val="1"/>
      <w:numFmt w:val="lowerLetter"/>
      <w:lvlText w:val="%2."/>
      <w:lvlJc w:val="left"/>
      <w:pPr>
        <w:ind w:left="1080" w:hanging="360"/>
      </w:pPr>
    </w:lvl>
    <w:lvl w:ilvl="2" w:tplc="6298B9F8">
      <w:start w:val="1"/>
      <w:numFmt w:val="lowerRoman"/>
      <w:lvlText w:val="%3."/>
      <w:lvlJc w:val="right"/>
      <w:pPr>
        <w:ind w:left="1800" w:hanging="180"/>
      </w:pPr>
    </w:lvl>
    <w:lvl w:ilvl="3" w:tplc="F7E8305C">
      <w:start w:val="1"/>
      <w:numFmt w:val="decimal"/>
      <w:lvlText w:val="%4."/>
      <w:lvlJc w:val="left"/>
      <w:pPr>
        <w:ind w:left="2520" w:hanging="360"/>
      </w:pPr>
      <w:rPr>
        <w:rFonts w:hint="default"/>
        <w:sz w:val="22"/>
        <w:szCs w:val="22"/>
      </w:rPr>
    </w:lvl>
    <w:lvl w:ilvl="4" w:tplc="9774EBE0">
      <w:start w:val="108"/>
      <w:numFmt w:val="bullet"/>
      <w:lvlText w:val="-"/>
      <w:lvlJc w:val="left"/>
      <w:pPr>
        <w:ind w:left="3240" w:hanging="360"/>
      </w:pPr>
      <w:rPr>
        <w:rFonts w:ascii="Arial" w:eastAsiaTheme="minorHAnsi" w:hAnsi="Arial" w:cs="Arial" w:hint="default"/>
      </w:rPr>
    </w:lvl>
    <w:lvl w:ilvl="5" w:tplc="A03A3972" w:tentative="1">
      <w:start w:val="1"/>
      <w:numFmt w:val="lowerRoman"/>
      <w:lvlText w:val="%6."/>
      <w:lvlJc w:val="right"/>
      <w:pPr>
        <w:ind w:left="3960" w:hanging="180"/>
      </w:pPr>
    </w:lvl>
    <w:lvl w:ilvl="6" w:tplc="2C562FFA" w:tentative="1">
      <w:start w:val="1"/>
      <w:numFmt w:val="decimal"/>
      <w:lvlText w:val="%7."/>
      <w:lvlJc w:val="left"/>
      <w:pPr>
        <w:ind w:left="4680" w:hanging="360"/>
      </w:pPr>
    </w:lvl>
    <w:lvl w:ilvl="7" w:tplc="0F044F40" w:tentative="1">
      <w:start w:val="1"/>
      <w:numFmt w:val="lowerLetter"/>
      <w:lvlText w:val="%8."/>
      <w:lvlJc w:val="left"/>
      <w:pPr>
        <w:ind w:left="5400" w:hanging="360"/>
      </w:pPr>
    </w:lvl>
    <w:lvl w:ilvl="8" w:tplc="DE5E78EC" w:tentative="1">
      <w:start w:val="1"/>
      <w:numFmt w:val="lowerRoman"/>
      <w:lvlText w:val="%9."/>
      <w:lvlJc w:val="right"/>
      <w:pPr>
        <w:ind w:left="6120" w:hanging="180"/>
      </w:pPr>
    </w:lvl>
  </w:abstractNum>
  <w:abstractNum w:abstractNumId="31" w15:restartNumberingAfterBreak="0">
    <w:nsid w:val="5FCC7332"/>
    <w:multiLevelType w:val="hybridMultilevel"/>
    <w:tmpl w:val="3752A07A"/>
    <w:lvl w:ilvl="0" w:tplc="56569B54">
      <w:start w:val="1"/>
      <w:numFmt w:val="decimal"/>
      <w:lvlText w:val="%1."/>
      <w:lvlJc w:val="left"/>
      <w:pPr>
        <w:ind w:left="360" w:hanging="360"/>
      </w:pPr>
      <w:rPr>
        <w:b w:val="0"/>
        <w:color w:val="auto"/>
        <w:u w:val="none"/>
      </w:rPr>
    </w:lvl>
    <w:lvl w:ilvl="1" w:tplc="4DE60634">
      <w:start w:val="1"/>
      <w:numFmt w:val="lowerLetter"/>
      <w:lvlText w:val="%2."/>
      <w:lvlJc w:val="left"/>
      <w:pPr>
        <w:ind w:left="1083" w:hanging="360"/>
      </w:pPr>
      <w:rPr>
        <w:rFonts w:ascii="Arial" w:eastAsiaTheme="minorHAnsi" w:hAnsi="Arial" w:cstheme="minorBidi"/>
      </w:rPr>
    </w:lvl>
    <w:lvl w:ilvl="2" w:tplc="5218E77C">
      <w:start w:val="1"/>
      <w:numFmt w:val="lowerRoman"/>
      <w:lvlText w:val="%3."/>
      <w:lvlJc w:val="right"/>
      <w:pPr>
        <w:ind w:left="1803" w:hanging="180"/>
      </w:pPr>
    </w:lvl>
    <w:lvl w:ilvl="3" w:tplc="11ECE49C" w:tentative="1">
      <w:start w:val="1"/>
      <w:numFmt w:val="decimal"/>
      <w:lvlText w:val="%4."/>
      <w:lvlJc w:val="left"/>
      <w:pPr>
        <w:ind w:left="2523" w:hanging="360"/>
      </w:pPr>
    </w:lvl>
    <w:lvl w:ilvl="4" w:tplc="C446225E" w:tentative="1">
      <w:start w:val="1"/>
      <w:numFmt w:val="lowerLetter"/>
      <w:lvlText w:val="%5."/>
      <w:lvlJc w:val="left"/>
      <w:pPr>
        <w:ind w:left="3243" w:hanging="360"/>
      </w:pPr>
    </w:lvl>
    <w:lvl w:ilvl="5" w:tplc="C5E45FA8" w:tentative="1">
      <w:start w:val="1"/>
      <w:numFmt w:val="lowerRoman"/>
      <w:lvlText w:val="%6."/>
      <w:lvlJc w:val="right"/>
      <w:pPr>
        <w:ind w:left="3963" w:hanging="180"/>
      </w:pPr>
    </w:lvl>
    <w:lvl w:ilvl="6" w:tplc="0B9A8F4A" w:tentative="1">
      <w:start w:val="1"/>
      <w:numFmt w:val="decimal"/>
      <w:lvlText w:val="%7."/>
      <w:lvlJc w:val="left"/>
      <w:pPr>
        <w:ind w:left="4683" w:hanging="360"/>
      </w:pPr>
    </w:lvl>
    <w:lvl w:ilvl="7" w:tplc="B5AC0D7C" w:tentative="1">
      <w:start w:val="1"/>
      <w:numFmt w:val="lowerLetter"/>
      <w:lvlText w:val="%8."/>
      <w:lvlJc w:val="left"/>
      <w:pPr>
        <w:ind w:left="5403" w:hanging="360"/>
      </w:pPr>
    </w:lvl>
    <w:lvl w:ilvl="8" w:tplc="AE1CF7A0" w:tentative="1">
      <w:start w:val="1"/>
      <w:numFmt w:val="lowerRoman"/>
      <w:lvlText w:val="%9."/>
      <w:lvlJc w:val="right"/>
      <w:pPr>
        <w:ind w:left="6123" w:hanging="180"/>
      </w:pPr>
    </w:lvl>
  </w:abstractNum>
  <w:abstractNum w:abstractNumId="32" w15:restartNumberingAfterBreak="0">
    <w:nsid w:val="609C0DCC"/>
    <w:multiLevelType w:val="multilevel"/>
    <w:tmpl w:val="078E11EA"/>
    <w:lvl w:ilvl="0">
      <w:start w:val="1"/>
      <w:numFmt w:val="decimal"/>
      <w:pStyle w:val="Paragraphe"/>
      <w:lvlText w:val="[%1]"/>
      <w:lvlJc w:val="left"/>
      <w:pPr>
        <w:tabs>
          <w:tab w:val="num" w:pos="360"/>
        </w:tabs>
        <w:ind w:left="0" w:firstLine="0"/>
      </w:pPr>
      <w:rPr>
        <w:rFonts w:ascii="Arial" w:hAnsi="Arial" w:hint="default"/>
        <w:b w:val="0"/>
        <w:i w:val="0"/>
        <w:sz w:val="24"/>
      </w:rPr>
    </w:lvl>
    <w:lvl w:ilvl="1">
      <w:start w:val="1"/>
      <w:numFmt w:val="decimal"/>
      <w:pStyle w:val="Sous-paragraphe"/>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2797C4B"/>
    <w:multiLevelType w:val="hybridMultilevel"/>
    <w:tmpl w:val="B4C4543A"/>
    <w:lvl w:ilvl="0" w:tplc="6E9E20F6">
      <w:start w:val="1"/>
      <w:numFmt w:val="bullet"/>
      <w:lvlText w:val=""/>
      <w:lvlJc w:val="left"/>
      <w:pPr>
        <w:ind w:left="720" w:hanging="360"/>
      </w:pPr>
      <w:rPr>
        <w:rFonts w:ascii="Symbol" w:hAnsi="Symbol" w:hint="default"/>
      </w:rPr>
    </w:lvl>
    <w:lvl w:ilvl="1" w:tplc="FA9CC576" w:tentative="1">
      <w:start w:val="1"/>
      <w:numFmt w:val="bullet"/>
      <w:lvlText w:val="o"/>
      <w:lvlJc w:val="left"/>
      <w:pPr>
        <w:ind w:left="1440" w:hanging="360"/>
      </w:pPr>
      <w:rPr>
        <w:rFonts w:ascii="Courier New" w:hAnsi="Courier New" w:cs="Courier New" w:hint="default"/>
      </w:rPr>
    </w:lvl>
    <w:lvl w:ilvl="2" w:tplc="F1D04E1A" w:tentative="1">
      <w:start w:val="1"/>
      <w:numFmt w:val="bullet"/>
      <w:lvlText w:val=""/>
      <w:lvlJc w:val="left"/>
      <w:pPr>
        <w:ind w:left="2160" w:hanging="360"/>
      </w:pPr>
      <w:rPr>
        <w:rFonts w:ascii="Wingdings" w:hAnsi="Wingdings" w:hint="default"/>
      </w:rPr>
    </w:lvl>
    <w:lvl w:ilvl="3" w:tplc="96FE1B9E" w:tentative="1">
      <w:start w:val="1"/>
      <w:numFmt w:val="bullet"/>
      <w:lvlText w:val=""/>
      <w:lvlJc w:val="left"/>
      <w:pPr>
        <w:ind w:left="2880" w:hanging="360"/>
      </w:pPr>
      <w:rPr>
        <w:rFonts w:ascii="Symbol" w:hAnsi="Symbol" w:hint="default"/>
      </w:rPr>
    </w:lvl>
    <w:lvl w:ilvl="4" w:tplc="FBBCFCD8" w:tentative="1">
      <w:start w:val="1"/>
      <w:numFmt w:val="bullet"/>
      <w:lvlText w:val="o"/>
      <w:lvlJc w:val="left"/>
      <w:pPr>
        <w:ind w:left="3600" w:hanging="360"/>
      </w:pPr>
      <w:rPr>
        <w:rFonts w:ascii="Courier New" w:hAnsi="Courier New" w:cs="Courier New" w:hint="default"/>
      </w:rPr>
    </w:lvl>
    <w:lvl w:ilvl="5" w:tplc="910270A4" w:tentative="1">
      <w:start w:val="1"/>
      <w:numFmt w:val="bullet"/>
      <w:lvlText w:val=""/>
      <w:lvlJc w:val="left"/>
      <w:pPr>
        <w:ind w:left="4320" w:hanging="360"/>
      </w:pPr>
      <w:rPr>
        <w:rFonts w:ascii="Wingdings" w:hAnsi="Wingdings" w:hint="default"/>
      </w:rPr>
    </w:lvl>
    <w:lvl w:ilvl="6" w:tplc="D066999C" w:tentative="1">
      <w:start w:val="1"/>
      <w:numFmt w:val="bullet"/>
      <w:lvlText w:val=""/>
      <w:lvlJc w:val="left"/>
      <w:pPr>
        <w:ind w:left="5040" w:hanging="360"/>
      </w:pPr>
      <w:rPr>
        <w:rFonts w:ascii="Symbol" w:hAnsi="Symbol" w:hint="default"/>
      </w:rPr>
    </w:lvl>
    <w:lvl w:ilvl="7" w:tplc="A49CA21A" w:tentative="1">
      <w:start w:val="1"/>
      <w:numFmt w:val="bullet"/>
      <w:lvlText w:val="o"/>
      <w:lvlJc w:val="left"/>
      <w:pPr>
        <w:ind w:left="5760" w:hanging="360"/>
      </w:pPr>
      <w:rPr>
        <w:rFonts w:ascii="Courier New" w:hAnsi="Courier New" w:cs="Courier New" w:hint="default"/>
      </w:rPr>
    </w:lvl>
    <w:lvl w:ilvl="8" w:tplc="5BE02000" w:tentative="1">
      <w:start w:val="1"/>
      <w:numFmt w:val="bullet"/>
      <w:lvlText w:val=""/>
      <w:lvlJc w:val="left"/>
      <w:pPr>
        <w:ind w:left="6480" w:hanging="360"/>
      </w:pPr>
      <w:rPr>
        <w:rFonts w:ascii="Wingdings" w:hAnsi="Wingdings" w:hint="default"/>
      </w:rPr>
    </w:lvl>
  </w:abstractNum>
  <w:abstractNum w:abstractNumId="34" w15:restartNumberingAfterBreak="0">
    <w:nsid w:val="62843572"/>
    <w:multiLevelType w:val="hybridMultilevel"/>
    <w:tmpl w:val="06F41322"/>
    <w:lvl w:ilvl="0" w:tplc="98EAF0A0">
      <w:start w:val="1"/>
      <w:numFmt w:val="bullet"/>
      <w:lvlText w:val=""/>
      <w:lvlJc w:val="left"/>
      <w:pPr>
        <w:ind w:left="720" w:hanging="360"/>
      </w:pPr>
      <w:rPr>
        <w:rFonts w:ascii="Symbol" w:hAnsi="Symbol" w:hint="default"/>
      </w:rPr>
    </w:lvl>
    <w:lvl w:ilvl="1" w:tplc="D40A304E" w:tentative="1">
      <w:start w:val="1"/>
      <w:numFmt w:val="bullet"/>
      <w:lvlText w:val="o"/>
      <w:lvlJc w:val="left"/>
      <w:pPr>
        <w:ind w:left="1440" w:hanging="360"/>
      </w:pPr>
      <w:rPr>
        <w:rFonts w:ascii="Courier New" w:hAnsi="Courier New" w:cs="Courier New" w:hint="default"/>
      </w:rPr>
    </w:lvl>
    <w:lvl w:ilvl="2" w:tplc="89865F00" w:tentative="1">
      <w:start w:val="1"/>
      <w:numFmt w:val="bullet"/>
      <w:lvlText w:val=""/>
      <w:lvlJc w:val="left"/>
      <w:pPr>
        <w:ind w:left="2160" w:hanging="360"/>
      </w:pPr>
      <w:rPr>
        <w:rFonts w:ascii="Wingdings" w:hAnsi="Wingdings" w:hint="default"/>
      </w:rPr>
    </w:lvl>
    <w:lvl w:ilvl="3" w:tplc="130AD60C" w:tentative="1">
      <w:start w:val="1"/>
      <w:numFmt w:val="bullet"/>
      <w:lvlText w:val=""/>
      <w:lvlJc w:val="left"/>
      <w:pPr>
        <w:ind w:left="2880" w:hanging="360"/>
      </w:pPr>
      <w:rPr>
        <w:rFonts w:ascii="Symbol" w:hAnsi="Symbol" w:hint="default"/>
      </w:rPr>
    </w:lvl>
    <w:lvl w:ilvl="4" w:tplc="1048F022" w:tentative="1">
      <w:start w:val="1"/>
      <w:numFmt w:val="bullet"/>
      <w:lvlText w:val="o"/>
      <w:lvlJc w:val="left"/>
      <w:pPr>
        <w:ind w:left="3600" w:hanging="360"/>
      </w:pPr>
      <w:rPr>
        <w:rFonts w:ascii="Courier New" w:hAnsi="Courier New" w:cs="Courier New" w:hint="default"/>
      </w:rPr>
    </w:lvl>
    <w:lvl w:ilvl="5" w:tplc="F39A2414" w:tentative="1">
      <w:start w:val="1"/>
      <w:numFmt w:val="bullet"/>
      <w:lvlText w:val=""/>
      <w:lvlJc w:val="left"/>
      <w:pPr>
        <w:ind w:left="4320" w:hanging="360"/>
      </w:pPr>
      <w:rPr>
        <w:rFonts w:ascii="Wingdings" w:hAnsi="Wingdings" w:hint="default"/>
      </w:rPr>
    </w:lvl>
    <w:lvl w:ilvl="6" w:tplc="79C86086" w:tentative="1">
      <w:start w:val="1"/>
      <w:numFmt w:val="bullet"/>
      <w:lvlText w:val=""/>
      <w:lvlJc w:val="left"/>
      <w:pPr>
        <w:ind w:left="5040" w:hanging="360"/>
      </w:pPr>
      <w:rPr>
        <w:rFonts w:ascii="Symbol" w:hAnsi="Symbol" w:hint="default"/>
      </w:rPr>
    </w:lvl>
    <w:lvl w:ilvl="7" w:tplc="8AE4E572" w:tentative="1">
      <w:start w:val="1"/>
      <w:numFmt w:val="bullet"/>
      <w:lvlText w:val="o"/>
      <w:lvlJc w:val="left"/>
      <w:pPr>
        <w:ind w:left="5760" w:hanging="360"/>
      </w:pPr>
      <w:rPr>
        <w:rFonts w:ascii="Courier New" w:hAnsi="Courier New" w:cs="Courier New" w:hint="default"/>
      </w:rPr>
    </w:lvl>
    <w:lvl w:ilvl="8" w:tplc="C590D1D4" w:tentative="1">
      <w:start w:val="1"/>
      <w:numFmt w:val="bullet"/>
      <w:lvlText w:val=""/>
      <w:lvlJc w:val="left"/>
      <w:pPr>
        <w:ind w:left="6480" w:hanging="360"/>
      </w:pPr>
      <w:rPr>
        <w:rFonts w:ascii="Wingdings" w:hAnsi="Wingdings" w:hint="default"/>
      </w:rPr>
    </w:lvl>
  </w:abstractNum>
  <w:abstractNum w:abstractNumId="35" w15:restartNumberingAfterBreak="0">
    <w:nsid w:val="63951A97"/>
    <w:multiLevelType w:val="hybridMultilevel"/>
    <w:tmpl w:val="C3DE9CE2"/>
    <w:lvl w:ilvl="0" w:tplc="874A973E">
      <w:start w:val="1"/>
      <w:numFmt w:val="decimal"/>
      <w:lvlText w:val="%1)"/>
      <w:lvlJc w:val="left"/>
      <w:pPr>
        <w:ind w:left="720" w:hanging="360"/>
      </w:pPr>
      <w:rPr>
        <w:rFonts w:hint="default"/>
      </w:rPr>
    </w:lvl>
    <w:lvl w:ilvl="1" w:tplc="98C8BFAE" w:tentative="1">
      <w:start w:val="1"/>
      <w:numFmt w:val="lowerLetter"/>
      <w:lvlText w:val="%2."/>
      <w:lvlJc w:val="left"/>
      <w:pPr>
        <w:ind w:left="1440" w:hanging="360"/>
      </w:pPr>
    </w:lvl>
    <w:lvl w:ilvl="2" w:tplc="176ABA8E" w:tentative="1">
      <w:start w:val="1"/>
      <w:numFmt w:val="lowerRoman"/>
      <w:lvlText w:val="%3."/>
      <w:lvlJc w:val="right"/>
      <w:pPr>
        <w:ind w:left="2160" w:hanging="180"/>
      </w:pPr>
    </w:lvl>
    <w:lvl w:ilvl="3" w:tplc="5A4212CC" w:tentative="1">
      <w:start w:val="1"/>
      <w:numFmt w:val="decimal"/>
      <w:lvlText w:val="%4."/>
      <w:lvlJc w:val="left"/>
      <w:pPr>
        <w:ind w:left="2880" w:hanging="360"/>
      </w:pPr>
    </w:lvl>
    <w:lvl w:ilvl="4" w:tplc="8D685716" w:tentative="1">
      <w:start w:val="1"/>
      <w:numFmt w:val="lowerLetter"/>
      <w:lvlText w:val="%5."/>
      <w:lvlJc w:val="left"/>
      <w:pPr>
        <w:ind w:left="3600" w:hanging="360"/>
      </w:pPr>
    </w:lvl>
    <w:lvl w:ilvl="5" w:tplc="6B809DD6" w:tentative="1">
      <w:start w:val="1"/>
      <w:numFmt w:val="lowerRoman"/>
      <w:lvlText w:val="%6."/>
      <w:lvlJc w:val="right"/>
      <w:pPr>
        <w:ind w:left="4320" w:hanging="180"/>
      </w:pPr>
    </w:lvl>
    <w:lvl w:ilvl="6" w:tplc="B9DCB014" w:tentative="1">
      <w:start w:val="1"/>
      <w:numFmt w:val="decimal"/>
      <w:lvlText w:val="%7."/>
      <w:lvlJc w:val="left"/>
      <w:pPr>
        <w:ind w:left="5040" w:hanging="360"/>
      </w:pPr>
    </w:lvl>
    <w:lvl w:ilvl="7" w:tplc="A5E49D18" w:tentative="1">
      <w:start w:val="1"/>
      <w:numFmt w:val="lowerLetter"/>
      <w:lvlText w:val="%8."/>
      <w:lvlJc w:val="left"/>
      <w:pPr>
        <w:ind w:left="5760" w:hanging="360"/>
      </w:pPr>
    </w:lvl>
    <w:lvl w:ilvl="8" w:tplc="208C04D0" w:tentative="1">
      <w:start w:val="1"/>
      <w:numFmt w:val="lowerRoman"/>
      <w:lvlText w:val="%9."/>
      <w:lvlJc w:val="right"/>
      <w:pPr>
        <w:ind w:left="6480" w:hanging="180"/>
      </w:pPr>
    </w:lvl>
  </w:abstractNum>
  <w:abstractNum w:abstractNumId="36" w15:restartNumberingAfterBreak="0">
    <w:nsid w:val="6B4C0E23"/>
    <w:multiLevelType w:val="hybridMultilevel"/>
    <w:tmpl w:val="0B760C18"/>
    <w:lvl w:ilvl="0" w:tplc="DA603D8C">
      <w:start w:val="1"/>
      <w:numFmt w:val="lowerLetter"/>
      <w:lvlText w:val="%1)"/>
      <w:lvlJc w:val="left"/>
      <w:pPr>
        <w:ind w:left="720" w:hanging="360"/>
      </w:pPr>
    </w:lvl>
    <w:lvl w:ilvl="1" w:tplc="ABBCB560" w:tentative="1">
      <w:start w:val="1"/>
      <w:numFmt w:val="lowerLetter"/>
      <w:lvlText w:val="%2."/>
      <w:lvlJc w:val="left"/>
      <w:pPr>
        <w:ind w:left="1440" w:hanging="360"/>
      </w:pPr>
    </w:lvl>
    <w:lvl w:ilvl="2" w:tplc="A2E6D83E" w:tentative="1">
      <w:start w:val="1"/>
      <w:numFmt w:val="lowerRoman"/>
      <w:lvlText w:val="%3."/>
      <w:lvlJc w:val="right"/>
      <w:pPr>
        <w:ind w:left="2160" w:hanging="180"/>
      </w:pPr>
    </w:lvl>
    <w:lvl w:ilvl="3" w:tplc="741CDE38" w:tentative="1">
      <w:start w:val="1"/>
      <w:numFmt w:val="decimal"/>
      <w:lvlText w:val="%4."/>
      <w:lvlJc w:val="left"/>
      <w:pPr>
        <w:ind w:left="2880" w:hanging="360"/>
      </w:pPr>
    </w:lvl>
    <w:lvl w:ilvl="4" w:tplc="C1EAC2E2" w:tentative="1">
      <w:start w:val="1"/>
      <w:numFmt w:val="lowerLetter"/>
      <w:lvlText w:val="%5."/>
      <w:lvlJc w:val="left"/>
      <w:pPr>
        <w:ind w:left="3600" w:hanging="360"/>
      </w:pPr>
    </w:lvl>
    <w:lvl w:ilvl="5" w:tplc="FA86733A" w:tentative="1">
      <w:start w:val="1"/>
      <w:numFmt w:val="lowerRoman"/>
      <w:lvlText w:val="%6."/>
      <w:lvlJc w:val="right"/>
      <w:pPr>
        <w:ind w:left="4320" w:hanging="180"/>
      </w:pPr>
    </w:lvl>
    <w:lvl w:ilvl="6" w:tplc="17209F00" w:tentative="1">
      <w:start w:val="1"/>
      <w:numFmt w:val="decimal"/>
      <w:lvlText w:val="%7."/>
      <w:lvlJc w:val="left"/>
      <w:pPr>
        <w:ind w:left="5040" w:hanging="360"/>
      </w:pPr>
    </w:lvl>
    <w:lvl w:ilvl="7" w:tplc="60BC6BB0" w:tentative="1">
      <w:start w:val="1"/>
      <w:numFmt w:val="lowerLetter"/>
      <w:lvlText w:val="%8."/>
      <w:lvlJc w:val="left"/>
      <w:pPr>
        <w:ind w:left="5760" w:hanging="360"/>
      </w:pPr>
    </w:lvl>
    <w:lvl w:ilvl="8" w:tplc="DD127F4C" w:tentative="1">
      <w:start w:val="1"/>
      <w:numFmt w:val="lowerRoman"/>
      <w:lvlText w:val="%9."/>
      <w:lvlJc w:val="right"/>
      <w:pPr>
        <w:ind w:left="6480" w:hanging="180"/>
      </w:pPr>
    </w:lvl>
  </w:abstractNum>
  <w:abstractNum w:abstractNumId="37" w15:restartNumberingAfterBreak="0">
    <w:nsid w:val="71290471"/>
    <w:multiLevelType w:val="hybridMultilevel"/>
    <w:tmpl w:val="F7D2B94E"/>
    <w:lvl w:ilvl="0" w:tplc="85AE01FC">
      <w:start w:val="1"/>
      <w:numFmt w:val="bullet"/>
      <w:lvlText w:val=""/>
      <w:lvlJc w:val="left"/>
      <w:pPr>
        <w:ind w:left="720" w:hanging="360"/>
      </w:pPr>
      <w:rPr>
        <w:rFonts w:ascii="Symbol" w:hAnsi="Symbol" w:hint="default"/>
      </w:rPr>
    </w:lvl>
    <w:lvl w:ilvl="1" w:tplc="73363C08" w:tentative="1">
      <w:start w:val="1"/>
      <w:numFmt w:val="bullet"/>
      <w:lvlText w:val="o"/>
      <w:lvlJc w:val="left"/>
      <w:pPr>
        <w:ind w:left="1440" w:hanging="360"/>
      </w:pPr>
      <w:rPr>
        <w:rFonts w:ascii="Courier New" w:hAnsi="Courier New" w:cs="Courier New" w:hint="default"/>
      </w:rPr>
    </w:lvl>
    <w:lvl w:ilvl="2" w:tplc="6428B99E" w:tentative="1">
      <w:start w:val="1"/>
      <w:numFmt w:val="bullet"/>
      <w:lvlText w:val=""/>
      <w:lvlJc w:val="left"/>
      <w:pPr>
        <w:ind w:left="2160" w:hanging="360"/>
      </w:pPr>
      <w:rPr>
        <w:rFonts w:ascii="Wingdings" w:hAnsi="Wingdings" w:hint="default"/>
      </w:rPr>
    </w:lvl>
    <w:lvl w:ilvl="3" w:tplc="5BF2ADD6" w:tentative="1">
      <w:start w:val="1"/>
      <w:numFmt w:val="bullet"/>
      <w:lvlText w:val=""/>
      <w:lvlJc w:val="left"/>
      <w:pPr>
        <w:ind w:left="2880" w:hanging="360"/>
      </w:pPr>
      <w:rPr>
        <w:rFonts w:ascii="Symbol" w:hAnsi="Symbol" w:hint="default"/>
      </w:rPr>
    </w:lvl>
    <w:lvl w:ilvl="4" w:tplc="5BAE958E" w:tentative="1">
      <w:start w:val="1"/>
      <w:numFmt w:val="bullet"/>
      <w:lvlText w:val="o"/>
      <w:lvlJc w:val="left"/>
      <w:pPr>
        <w:ind w:left="3600" w:hanging="360"/>
      </w:pPr>
      <w:rPr>
        <w:rFonts w:ascii="Courier New" w:hAnsi="Courier New" w:cs="Courier New" w:hint="default"/>
      </w:rPr>
    </w:lvl>
    <w:lvl w:ilvl="5" w:tplc="EC809FF4" w:tentative="1">
      <w:start w:val="1"/>
      <w:numFmt w:val="bullet"/>
      <w:lvlText w:val=""/>
      <w:lvlJc w:val="left"/>
      <w:pPr>
        <w:ind w:left="4320" w:hanging="360"/>
      </w:pPr>
      <w:rPr>
        <w:rFonts w:ascii="Wingdings" w:hAnsi="Wingdings" w:hint="default"/>
      </w:rPr>
    </w:lvl>
    <w:lvl w:ilvl="6" w:tplc="C9C401C2" w:tentative="1">
      <w:start w:val="1"/>
      <w:numFmt w:val="bullet"/>
      <w:lvlText w:val=""/>
      <w:lvlJc w:val="left"/>
      <w:pPr>
        <w:ind w:left="5040" w:hanging="360"/>
      </w:pPr>
      <w:rPr>
        <w:rFonts w:ascii="Symbol" w:hAnsi="Symbol" w:hint="default"/>
      </w:rPr>
    </w:lvl>
    <w:lvl w:ilvl="7" w:tplc="B90E0448" w:tentative="1">
      <w:start w:val="1"/>
      <w:numFmt w:val="bullet"/>
      <w:lvlText w:val="o"/>
      <w:lvlJc w:val="left"/>
      <w:pPr>
        <w:ind w:left="5760" w:hanging="360"/>
      </w:pPr>
      <w:rPr>
        <w:rFonts w:ascii="Courier New" w:hAnsi="Courier New" w:cs="Courier New" w:hint="default"/>
      </w:rPr>
    </w:lvl>
    <w:lvl w:ilvl="8" w:tplc="7A022052" w:tentative="1">
      <w:start w:val="1"/>
      <w:numFmt w:val="bullet"/>
      <w:lvlText w:val=""/>
      <w:lvlJc w:val="left"/>
      <w:pPr>
        <w:ind w:left="6480" w:hanging="360"/>
      </w:pPr>
      <w:rPr>
        <w:rFonts w:ascii="Wingdings" w:hAnsi="Wingdings" w:hint="default"/>
      </w:rPr>
    </w:lvl>
  </w:abstractNum>
  <w:abstractNum w:abstractNumId="38" w15:restartNumberingAfterBreak="0">
    <w:nsid w:val="71730EBF"/>
    <w:multiLevelType w:val="hybridMultilevel"/>
    <w:tmpl w:val="C116E270"/>
    <w:lvl w:ilvl="0" w:tplc="5BCAAA88">
      <w:start w:val="1"/>
      <w:numFmt w:val="lowerLetter"/>
      <w:lvlText w:val="%1)"/>
      <w:lvlJc w:val="left"/>
      <w:pPr>
        <w:ind w:left="720" w:hanging="360"/>
      </w:pPr>
    </w:lvl>
    <w:lvl w:ilvl="1" w:tplc="AB38224E" w:tentative="1">
      <w:start w:val="1"/>
      <w:numFmt w:val="lowerLetter"/>
      <w:lvlText w:val="%2."/>
      <w:lvlJc w:val="left"/>
      <w:pPr>
        <w:ind w:left="1440" w:hanging="360"/>
      </w:pPr>
    </w:lvl>
    <w:lvl w:ilvl="2" w:tplc="7F429E28" w:tentative="1">
      <w:start w:val="1"/>
      <w:numFmt w:val="lowerRoman"/>
      <w:lvlText w:val="%3."/>
      <w:lvlJc w:val="right"/>
      <w:pPr>
        <w:ind w:left="2160" w:hanging="180"/>
      </w:pPr>
    </w:lvl>
    <w:lvl w:ilvl="3" w:tplc="F6BC2F7E" w:tentative="1">
      <w:start w:val="1"/>
      <w:numFmt w:val="decimal"/>
      <w:lvlText w:val="%4."/>
      <w:lvlJc w:val="left"/>
      <w:pPr>
        <w:ind w:left="2880" w:hanging="360"/>
      </w:pPr>
    </w:lvl>
    <w:lvl w:ilvl="4" w:tplc="594891E6" w:tentative="1">
      <w:start w:val="1"/>
      <w:numFmt w:val="lowerLetter"/>
      <w:lvlText w:val="%5."/>
      <w:lvlJc w:val="left"/>
      <w:pPr>
        <w:ind w:left="3600" w:hanging="360"/>
      </w:pPr>
    </w:lvl>
    <w:lvl w:ilvl="5" w:tplc="9AD41C92" w:tentative="1">
      <w:start w:val="1"/>
      <w:numFmt w:val="lowerRoman"/>
      <w:lvlText w:val="%6."/>
      <w:lvlJc w:val="right"/>
      <w:pPr>
        <w:ind w:left="4320" w:hanging="180"/>
      </w:pPr>
    </w:lvl>
    <w:lvl w:ilvl="6" w:tplc="8D8A4CB2" w:tentative="1">
      <w:start w:val="1"/>
      <w:numFmt w:val="decimal"/>
      <w:lvlText w:val="%7."/>
      <w:lvlJc w:val="left"/>
      <w:pPr>
        <w:ind w:left="5040" w:hanging="360"/>
      </w:pPr>
    </w:lvl>
    <w:lvl w:ilvl="7" w:tplc="9CD28B80" w:tentative="1">
      <w:start w:val="1"/>
      <w:numFmt w:val="lowerLetter"/>
      <w:lvlText w:val="%8."/>
      <w:lvlJc w:val="left"/>
      <w:pPr>
        <w:ind w:left="5760" w:hanging="360"/>
      </w:pPr>
    </w:lvl>
    <w:lvl w:ilvl="8" w:tplc="252091F8" w:tentative="1">
      <w:start w:val="1"/>
      <w:numFmt w:val="lowerRoman"/>
      <w:lvlText w:val="%9."/>
      <w:lvlJc w:val="right"/>
      <w:pPr>
        <w:ind w:left="6480" w:hanging="180"/>
      </w:pPr>
    </w:lvl>
  </w:abstractNum>
  <w:abstractNum w:abstractNumId="39" w15:restartNumberingAfterBreak="0">
    <w:nsid w:val="73A30182"/>
    <w:multiLevelType w:val="hybridMultilevel"/>
    <w:tmpl w:val="0D0AB180"/>
    <w:lvl w:ilvl="0" w:tplc="70CE18DC">
      <w:start w:val="1"/>
      <w:numFmt w:val="bullet"/>
      <w:lvlText w:val=""/>
      <w:lvlJc w:val="left"/>
      <w:pPr>
        <w:ind w:left="720" w:hanging="360"/>
      </w:pPr>
      <w:rPr>
        <w:rFonts w:ascii="Symbol" w:hAnsi="Symbol" w:hint="default"/>
      </w:rPr>
    </w:lvl>
    <w:lvl w:ilvl="1" w:tplc="EF3C84A0" w:tentative="1">
      <w:start w:val="1"/>
      <w:numFmt w:val="bullet"/>
      <w:lvlText w:val="o"/>
      <w:lvlJc w:val="left"/>
      <w:pPr>
        <w:ind w:left="1440" w:hanging="360"/>
      </w:pPr>
      <w:rPr>
        <w:rFonts w:ascii="Courier New" w:hAnsi="Courier New" w:cs="Courier New" w:hint="default"/>
      </w:rPr>
    </w:lvl>
    <w:lvl w:ilvl="2" w:tplc="645CBB52" w:tentative="1">
      <w:start w:val="1"/>
      <w:numFmt w:val="bullet"/>
      <w:lvlText w:val=""/>
      <w:lvlJc w:val="left"/>
      <w:pPr>
        <w:ind w:left="2160" w:hanging="360"/>
      </w:pPr>
      <w:rPr>
        <w:rFonts w:ascii="Wingdings" w:hAnsi="Wingdings" w:hint="default"/>
      </w:rPr>
    </w:lvl>
    <w:lvl w:ilvl="3" w:tplc="C1EAC78E" w:tentative="1">
      <w:start w:val="1"/>
      <w:numFmt w:val="bullet"/>
      <w:lvlText w:val=""/>
      <w:lvlJc w:val="left"/>
      <w:pPr>
        <w:ind w:left="2880" w:hanging="360"/>
      </w:pPr>
      <w:rPr>
        <w:rFonts w:ascii="Symbol" w:hAnsi="Symbol" w:hint="default"/>
      </w:rPr>
    </w:lvl>
    <w:lvl w:ilvl="4" w:tplc="39BA0440" w:tentative="1">
      <w:start w:val="1"/>
      <w:numFmt w:val="bullet"/>
      <w:lvlText w:val="o"/>
      <w:lvlJc w:val="left"/>
      <w:pPr>
        <w:ind w:left="3600" w:hanging="360"/>
      </w:pPr>
      <w:rPr>
        <w:rFonts w:ascii="Courier New" w:hAnsi="Courier New" w:cs="Courier New" w:hint="default"/>
      </w:rPr>
    </w:lvl>
    <w:lvl w:ilvl="5" w:tplc="85BABC24" w:tentative="1">
      <w:start w:val="1"/>
      <w:numFmt w:val="bullet"/>
      <w:lvlText w:val=""/>
      <w:lvlJc w:val="left"/>
      <w:pPr>
        <w:ind w:left="4320" w:hanging="360"/>
      </w:pPr>
      <w:rPr>
        <w:rFonts w:ascii="Wingdings" w:hAnsi="Wingdings" w:hint="default"/>
      </w:rPr>
    </w:lvl>
    <w:lvl w:ilvl="6" w:tplc="5C7C87B4" w:tentative="1">
      <w:start w:val="1"/>
      <w:numFmt w:val="bullet"/>
      <w:lvlText w:val=""/>
      <w:lvlJc w:val="left"/>
      <w:pPr>
        <w:ind w:left="5040" w:hanging="360"/>
      </w:pPr>
      <w:rPr>
        <w:rFonts w:ascii="Symbol" w:hAnsi="Symbol" w:hint="default"/>
      </w:rPr>
    </w:lvl>
    <w:lvl w:ilvl="7" w:tplc="8F5669AA" w:tentative="1">
      <w:start w:val="1"/>
      <w:numFmt w:val="bullet"/>
      <w:lvlText w:val="o"/>
      <w:lvlJc w:val="left"/>
      <w:pPr>
        <w:ind w:left="5760" w:hanging="360"/>
      </w:pPr>
      <w:rPr>
        <w:rFonts w:ascii="Courier New" w:hAnsi="Courier New" w:cs="Courier New" w:hint="default"/>
      </w:rPr>
    </w:lvl>
    <w:lvl w:ilvl="8" w:tplc="27AA1354" w:tentative="1">
      <w:start w:val="1"/>
      <w:numFmt w:val="bullet"/>
      <w:lvlText w:val=""/>
      <w:lvlJc w:val="left"/>
      <w:pPr>
        <w:ind w:left="6480" w:hanging="360"/>
      </w:pPr>
      <w:rPr>
        <w:rFonts w:ascii="Wingdings" w:hAnsi="Wingdings" w:hint="default"/>
      </w:rPr>
    </w:lvl>
  </w:abstractNum>
  <w:abstractNum w:abstractNumId="40" w15:restartNumberingAfterBreak="0">
    <w:nsid w:val="73F670B7"/>
    <w:multiLevelType w:val="hybridMultilevel"/>
    <w:tmpl w:val="FB5216C4"/>
    <w:lvl w:ilvl="0" w:tplc="B4C6862C">
      <w:start w:val="1"/>
      <w:numFmt w:val="bullet"/>
      <w:lvlText w:val=""/>
      <w:lvlJc w:val="left"/>
      <w:pPr>
        <w:ind w:left="720" w:hanging="360"/>
      </w:pPr>
      <w:rPr>
        <w:rFonts w:ascii="Symbol" w:hAnsi="Symbol" w:hint="default"/>
      </w:rPr>
    </w:lvl>
    <w:lvl w:ilvl="1" w:tplc="C0344042" w:tentative="1">
      <w:start w:val="1"/>
      <w:numFmt w:val="bullet"/>
      <w:lvlText w:val="o"/>
      <w:lvlJc w:val="left"/>
      <w:pPr>
        <w:ind w:left="1440" w:hanging="360"/>
      </w:pPr>
      <w:rPr>
        <w:rFonts w:ascii="Courier New" w:hAnsi="Courier New" w:cs="Courier New" w:hint="default"/>
      </w:rPr>
    </w:lvl>
    <w:lvl w:ilvl="2" w:tplc="7A6E5DEC" w:tentative="1">
      <w:start w:val="1"/>
      <w:numFmt w:val="bullet"/>
      <w:lvlText w:val=""/>
      <w:lvlJc w:val="left"/>
      <w:pPr>
        <w:ind w:left="2160" w:hanging="360"/>
      </w:pPr>
      <w:rPr>
        <w:rFonts w:ascii="Wingdings" w:hAnsi="Wingdings" w:hint="default"/>
      </w:rPr>
    </w:lvl>
    <w:lvl w:ilvl="3" w:tplc="8C62F330" w:tentative="1">
      <w:start w:val="1"/>
      <w:numFmt w:val="bullet"/>
      <w:lvlText w:val=""/>
      <w:lvlJc w:val="left"/>
      <w:pPr>
        <w:ind w:left="2880" w:hanging="360"/>
      </w:pPr>
      <w:rPr>
        <w:rFonts w:ascii="Symbol" w:hAnsi="Symbol" w:hint="default"/>
      </w:rPr>
    </w:lvl>
    <w:lvl w:ilvl="4" w:tplc="0BEA5DBC" w:tentative="1">
      <w:start w:val="1"/>
      <w:numFmt w:val="bullet"/>
      <w:lvlText w:val="o"/>
      <w:lvlJc w:val="left"/>
      <w:pPr>
        <w:ind w:left="3600" w:hanging="360"/>
      </w:pPr>
      <w:rPr>
        <w:rFonts w:ascii="Courier New" w:hAnsi="Courier New" w:cs="Courier New" w:hint="default"/>
      </w:rPr>
    </w:lvl>
    <w:lvl w:ilvl="5" w:tplc="6D664F42" w:tentative="1">
      <w:start w:val="1"/>
      <w:numFmt w:val="bullet"/>
      <w:lvlText w:val=""/>
      <w:lvlJc w:val="left"/>
      <w:pPr>
        <w:ind w:left="4320" w:hanging="360"/>
      </w:pPr>
      <w:rPr>
        <w:rFonts w:ascii="Wingdings" w:hAnsi="Wingdings" w:hint="default"/>
      </w:rPr>
    </w:lvl>
    <w:lvl w:ilvl="6" w:tplc="09AC6C24" w:tentative="1">
      <w:start w:val="1"/>
      <w:numFmt w:val="bullet"/>
      <w:lvlText w:val=""/>
      <w:lvlJc w:val="left"/>
      <w:pPr>
        <w:ind w:left="5040" w:hanging="360"/>
      </w:pPr>
      <w:rPr>
        <w:rFonts w:ascii="Symbol" w:hAnsi="Symbol" w:hint="default"/>
      </w:rPr>
    </w:lvl>
    <w:lvl w:ilvl="7" w:tplc="3412F50A" w:tentative="1">
      <w:start w:val="1"/>
      <w:numFmt w:val="bullet"/>
      <w:lvlText w:val="o"/>
      <w:lvlJc w:val="left"/>
      <w:pPr>
        <w:ind w:left="5760" w:hanging="360"/>
      </w:pPr>
      <w:rPr>
        <w:rFonts w:ascii="Courier New" w:hAnsi="Courier New" w:cs="Courier New" w:hint="default"/>
      </w:rPr>
    </w:lvl>
    <w:lvl w:ilvl="8" w:tplc="3C9467E2" w:tentative="1">
      <w:start w:val="1"/>
      <w:numFmt w:val="bullet"/>
      <w:lvlText w:val=""/>
      <w:lvlJc w:val="left"/>
      <w:pPr>
        <w:ind w:left="6480" w:hanging="360"/>
      </w:pPr>
      <w:rPr>
        <w:rFonts w:ascii="Wingdings" w:hAnsi="Wingdings" w:hint="default"/>
      </w:rPr>
    </w:lvl>
  </w:abstractNum>
  <w:num w:numId="1" w16cid:durableId="308021300">
    <w:abstractNumId w:val="32"/>
  </w:num>
  <w:num w:numId="2" w16cid:durableId="357775920">
    <w:abstractNumId w:val="32"/>
  </w:num>
  <w:num w:numId="3" w16cid:durableId="1039479751">
    <w:abstractNumId w:val="32"/>
  </w:num>
  <w:num w:numId="4" w16cid:durableId="1026446390">
    <w:abstractNumId w:val="8"/>
  </w:num>
  <w:num w:numId="5" w16cid:durableId="1418133685">
    <w:abstractNumId w:val="3"/>
  </w:num>
  <w:num w:numId="6" w16cid:durableId="207958862">
    <w:abstractNumId w:val="2"/>
  </w:num>
  <w:num w:numId="7" w16cid:durableId="398097026">
    <w:abstractNumId w:val="1"/>
  </w:num>
  <w:num w:numId="8" w16cid:durableId="519198110">
    <w:abstractNumId w:val="0"/>
  </w:num>
  <w:num w:numId="9" w16cid:durableId="1245802457">
    <w:abstractNumId w:val="9"/>
  </w:num>
  <w:num w:numId="10" w16cid:durableId="1169520113">
    <w:abstractNumId w:val="7"/>
  </w:num>
  <w:num w:numId="11" w16cid:durableId="206181577">
    <w:abstractNumId w:val="6"/>
  </w:num>
  <w:num w:numId="12" w16cid:durableId="500388733">
    <w:abstractNumId w:val="5"/>
  </w:num>
  <w:num w:numId="13" w16cid:durableId="235670674">
    <w:abstractNumId w:val="4"/>
  </w:num>
  <w:num w:numId="14" w16cid:durableId="1868449371">
    <w:abstractNumId w:val="27"/>
  </w:num>
  <w:num w:numId="15" w16cid:durableId="822234884">
    <w:abstractNumId w:val="40"/>
  </w:num>
  <w:num w:numId="16" w16cid:durableId="631641587">
    <w:abstractNumId w:val="13"/>
  </w:num>
  <w:num w:numId="17" w16cid:durableId="454059416">
    <w:abstractNumId w:val="32"/>
  </w:num>
  <w:num w:numId="18" w16cid:durableId="2004509081">
    <w:abstractNumId w:val="32"/>
  </w:num>
  <w:num w:numId="19" w16cid:durableId="507213980">
    <w:abstractNumId w:val="32"/>
  </w:num>
  <w:num w:numId="20" w16cid:durableId="122696909">
    <w:abstractNumId w:val="10"/>
  </w:num>
  <w:num w:numId="21" w16cid:durableId="1199658029">
    <w:abstractNumId w:val="38"/>
  </w:num>
  <w:num w:numId="22" w16cid:durableId="1595354515">
    <w:abstractNumId w:val="36"/>
  </w:num>
  <w:num w:numId="23" w16cid:durableId="1305549462">
    <w:abstractNumId w:val="20"/>
  </w:num>
  <w:num w:numId="24" w16cid:durableId="1514492949">
    <w:abstractNumId w:val="22"/>
  </w:num>
  <w:num w:numId="25" w16cid:durableId="665321477">
    <w:abstractNumId w:val="28"/>
  </w:num>
  <w:num w:numId="26" w16cid:durableId="230628700">
    <w:abstractNumId w:val="34"/>
  </w:num>
  <w:num w:numId="27" w16cid:durableId="1350831108">
    <w:abstractNumId w:val="23"/>
  </w:num>
  <w:num w:numId="28" w16cid:durableId="599488465">
    <w:abstractNumId w:val="33"/>
  </w:num>
  <w:num w:numId="29" w16cid:durableId="305740146">
    <w:abstractNumId w:val="39"/>
  </w:num>
  <w:num w:numId="30" w16cid:durableId="611017334">
    <w:abstractNumId w:val="35"/>
  </w:num>
  <w:num w:numId="31" w16cid:durableId="1499807864">
    <w:abstractNumId w:val="31"/>
  </w:num>
  <w:num w:numId="32" w16cid:durableId="478494229">
    <w:abstractNumId w:val="37"/>
  </w:num>
  <w:num w:numId="33" w16cid:durableId="1422994400">
    <w:abstractNumId w:val="12"/>
  </w:num>
  <w:num w:numId="34" w16cid:durableId="2142913831">
    <w:abstractNumId w:val="24"/>
  </w:num>
  <w:num w:numId="35" w16cid:durableId="749426977">
    <w:abstractNumId w:val="21"/>
  </w:num>
  <w:num w:numId="36" w16cid:durableId="307630082">
    <w:abstractNumId w:val="17"/>
  </w:num>
  <w:num w:numId="37" w16cid:durableId="1499074600">
    <w:abstractNumId w:val="18"/>
  </w:num>
  <w:num w:numId="38" w16cid:durableId="810633366">
    <w:abstractNumId w:val="19"/>
  </w:num>
  <w:num w:numId="39" w16cid:durableId="1347903589">
    <w:abstractNumId w:val="16"/>
  </w:num>
  <w:num w:numId="40" w16cid:durableId="666254919">
    <w:abstractNumId w:val="14"/>
  </w:num>
  <w:num w:numId="41" w16cid:durableId="1954165126">
    <w:abstractNumId w:val="30"/>
  </w:num>
  <w:num w:numId="42" w16cid:durableId="753865866">
    <w:abstractNumId w:val="26"/>
  </w:num>
  <w:num w:numId="43" w16cid:durableId="1590577601">
    <w:abstractNumId w:val="11"/>
  </w:num>
  <w:num w:numId="44" w16cid:durableId="273444680">
    <w:abstractNumId w:val="25"/>
  </w:num>
  <w:num w:numId="45" w16cid:durableId="1954096184">
    <w:abstractNumId w:val="32"/>
  </w:num>
  <w:num w:numId="46" w16cid:durableId="1691564741">
    <w:abstractNumId w:val="29"/>
  </w:num>
  <w:num w:numId="47" w16cid:durableId="1305430573">
    <w:abstractNumId w:val="15"/>
  </w:num>
  <w:num w:numId="48" w16cid:durableId="153765043">
    <w:abstractNumId w:val="32"/>
  </w:num>
  <w:num w:numId="49" w16cid:durableId="17573593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45"/>
    <w:rsid w:val="000040AE"/>
    <w:rsid w:val="00007417"/>
    <w:rsid w:val="00010AF9"/>
    <w:rsid w:val="00013757"/>
    <w:rsid w:val="00014AD4"/>
    <w:rsid w:val="00015AF0"/>
    <w:rsid w:val="00017BB3"/>
    <w:rsid w:val="00017E63"/>
    <w:rsid w:val="000207A3"/>
    <w:rsid w:val="00020AC6"/>
    <w:rsid w:val="000210A0"/>
    <w:rsid w:val="000234AC"/>
    <w:rsid w:val="000238CE"/>
    <w:rsid w:val="00023C94"/>
    <w:rsid w:val="00024B03"/>
    <w:rsid w:val="0002722E"/>
    <w:rsid w:val="000300EA"/>
    <w:rsid w:val="00030701"/>
    <w:rsid w:val="00030A3F"/>
    <w:rsid w:val="00035D7F"/>
    <w:rsid w:val="0003682E"/>
    <w:rsid w:val="00036896"/>
    <w:rsid w:val="00042FA9"/>
    <w:rsid w:val="00043979"/>
    <w:rsid w:val="00044187"/>
    <w:rsid w:val="00044499"/>
    <w:rsid w:val="000510FE"/>
    <w:rsid w:val="00051B3B"/>
    <w:rsid w:val="00051C29"/>
    <w:rsid w:val="000521DD"/>
    <w:rsid w:val="0005293D"/>
    <w:rsid w:val="00052A8E"/>
    <w:rsid w:val="00052F42"/>
    <w:rsid w:val="0005612F"/>
    <w:rsid w:val="000607EE"/>
    <w:rsid w:val="000617DC"/>
    <w:rsid w:val="00063AC7"/>
    <w:rsid w:val="00064915"/>
    <w:rsid w:val="00064924"/>
    <w:rsid w:val="00065A33"/>
    <w:rsid w:val="00065DFE"/>
    <w:rsid w:val="00070D1D"/>
    <w:rsid w:val="00070D64"/>
    <w:rsid w:val="00071EDE"/>
    <w:rsid w:val="000722A2"/>
    <w:rsid w:val="0007373A"/>
    <w:rsid w:val="00075188"/>
    <w:rsid w:val="00076041"/>
    <w:rsid w:val="00077161"/>
    <w:rsid w:val="000807EF"/>
    <w:rsid w:val="00081831"/>
    <w:rsid w:val="00081859"/>
    <w:rsid w:val="00083532"/>
    <w:rsid w:val="00084FCD"/>
    <w:rsid w:val="00086106"/>
    <w:rsid w:val="0008687A"/>
    <w:rsid w:val="0008799D"/>
    <w:rsid w:val="0009021D"/>
    <w:rsid w:val="000903A1"/>
    <w:rsid w:val="000927D9"/>
    <w:rsid w:val="000930E9"/>
    <w:rsid w:val="000951FB"/>
    <w:rsid w:val="000976EC"/>
    <w:rsid w:val="00097DA0"/>
    <w:rsid w:val="000A0491"/>
    <w:rsid w:val="000A0878"/>
    <w:rsid w:val="000A3722"/>
    <w:rsid w:val="000A381D"/>
    <w:rsid w:val="000A4248"/>
    <w:rsid w:val="000A7378"/>
    <w:rsid w:val="000A7582"/>
    <w:rsid w:val="000A76BC"/>
    <w:rsid w:val="000B44D9"/>
    <w:rsid w:val="000B620C"/>
    <w:rsid w:val="000B7475"/>
    <w:rsid w:val="000C2116"/>
    <w:rsid w:val="000C2F86"/>
    <w:rsid w:val="000C2FEA"/>
    <w:rsid w:val="000C3CA9"/>
    <w:rsid w:val="000C4037"/>
    <w:rsid w:val="000C4038"/>
    <w:rsid w:val="000C45A1"/>
    <w:rsid w:val="000C4B0D"/>
    <w:rsid w:val="000C5773"/>
    <w:rsid w:val="000C7ED5"/>
    <w:rsid w:val="000D0989"/>
    <w:rsid w:val="000D0AE5"/>
    <w:rsid w:val="000D124E"/>
    <w:rsid w:val="000D1CFA"/>
    <w:rsid w:val="000D25F3"/>
    <w:rsid w:val="000D2FD5"/>
    <w:rsid w:val="000D4EFE"/>
    <w:rsid w:val="000D6A02"/>
    <w:rsid w:val="000D6CFF"/>
    <w:rsid w:val="000D7784"/>
    <w:rsid w:val="000D7D0F"/>
    <w:rsid w:val="000E2710"/>
    <w:rsid w:val="000E3A2C"/>
    <w:rsid w:val="000E508E"/>
    <w:rsid w:val="000E5610"/>
    <w:rsid w:val="000E6748"/>
    <w:rsid w:val="000F239A"/>
    <w:rsid w:val="000F5C49"/>
    <w:rsid w:val="000F5F0D"/>
    <w:rsid w:val="000F77F7"/>
    <w:rsid w:val="001005C1"/>
    <w:rsid w:val="001021CA"/>
    <w:rsid w:val="0010326D"/>
    <w:rsid w:val="001036F9"/>
    <w:rsid w:val="00103D26"/>
    <w:rsid w:val="0010538E"/>
    <w:rsid w:val="00105E97"/>
    <w:rsid w:val="001077AF"/>
    <w:rsid w:val="00110158"/>
    <w:rsid w:val="00110965"/>
    <w:rsid w:val="0011280F"/>
    <w:rsid w:val="00113F10"/>
    <w:rsid w:val="00114715"/>
    <w:rsid w:val="0011659C"/>
    <w:rsid w:val="00116EFE"/>
    <w:rsid w:val="00121195"/>
    <w:rsid w:val="00122878"/>
    <w:rsid w:val="00122BAE"/>
    <w:rsid w:val="00124151"/>
    <w:rsid w:val="00124878"/>
    <w:rsid w:val="00125E77"/>
    <w:rsid w:val="00131633"/>
    <w:rsid w:val="0013339D"/>
    <w:rsid w:val="0013480A"/>
    <w:rsid w:val="00135BC4"/>
    <w:rsid w:val="0014139A"/>
    <w:rsid w:val="001415E2"/>
    <w:rsid w:val="00141C71"/>
    <w:rsid w:val="00142E9E"/>
    <w:rsid w:val="00143CF3"/>
    <w:rsid w:val="00144351"/>
    <w:rsid w:val="00147199"/>
    <w:rsid w:val="0015026D"/>
    <w:rsid w:val="001502DD"/>
    <w:rsid w:val="00152367"/>
    <w:rsid w:val="00153029"/>
    <w:rsid w:val="00153828"/>
    <w:rsid w:val="00154C9C"/>
    <w:rsid w:val="00155CCF"/>
    <w:rsid w:val="0015619E"/>
    <w:rsid w:val="00156369"/>
    <w:rsid w:val="00156EEE"/>
    <w:rsid w:val="00160FA9"/>
    <w:rsid w:val="0016105D"/>
    <w:rsid w:val="001626B8"/>
    <w:rsid w:val="00165913"/>
    <w:rsid w:val="00171A16"/>
    <w:rsid w:val="00171B2A"/>
    <w:rsid w:val="00171BD5"/>
    <w:rsid w:val="00171F83"/>
    <w:rsid w:val="00175835"/>
    <w:rsid w:val="0017623F"/>
    <w:rsid w:val="00180CFB"/>
    <w:rsid w:val="00181A4D"/>
    <w:rsid w:val="001823EB"/>
    <w:rsid w:val="00182A6B"/>
    <w:rsid w:val="00186014"/>
    <w:rsid w:val="001863E1"/>
    <w:rsid w:val="0018759A"/>
    <w:rsid w:val="00190014"/>
    <w:rsid w:val="001937F9"/>
    <w:rsid w:val="0019592A"/>
    <w:rsid w:val="00196BC4"/>
    <w:rsid w:val="001A0658"/>
    <w:rsid w:val="001A1E98"/>
    <w:rsid w:val="001A2ED2"/>
    <w:rsid w:val="001A531F"/>
    <w:rsid w:val="001A5CF3"/>
    <w:rsid w:val="001B00C0"/>
    <w:rsid w:val="001B1333"/>
    <w:rsid w:val="001B2D3B"/>
    <w:rsid w:val="001B496D"/>
    <w:rsid w:val="001B7FDE"/>
    <w:rsid w:val="001C05B6"/>
    <w:rsid w:val="001C4662"/>
    <w:rsid w:val="001C56CB"/>
    <w:rsid w:val="001C5F34"/>
    <w:rsid w:val="001C6069"/>
    <w:rsid w:val="001C6456"/>
    <w:rsid w:val="001C660B"/>
    <w:rsid w:val="001C6862"/>
    <w:rsid w:val="001D082D"/>
    <w:rsid w:val="001D0BE8"/>
    <w:rsid w:val="001D0DD0"/>
    <w:rsid w:val="001D0E75"/>
    <w:rsid w:val="001D27BB"/>
    <w:rsid w:val="001D374E"/>
    <w:rsid w:val="001D58DF"/>
    <w:rsid w:val="001E1C64"/>
    <w:rsid w:val="001E2AC0"/>
    <w:rsid w:val="001E3FC0"/>
    <w:rsid w:val="001E763B"/>
    <w:rsid w:val="001F053B"/>
    <w:rsid w:val="001F09FD"/>
    <w:rsid w:val="001F17E3"/>
    <w:rsid w:val="001F1AF8"/>
    <w:rsid w:val="001F2EBE"/>
    <w:rsid w:val="001F4966"/>
    <w:rsid w:val="001F5795"/>
    <w:rsid w:val="001F58AF"/>
    <w:rsid w:val="001F5DC5"/>
    <w:rsid w:val="001F6B8F"/>
    <w:rsid w:val="001F6E9C"/>
    <w:rsid w:val="001F7DD0"/>
    <w:rsid w:val="00200983"/>
    <w:rsid w:val="002034D3"/>
    <w:rsid w:val="00204F85"/>
    <w:rsid w:val="00207925"/>
    <w:rsid w:val="00210275"/>
    <w:rsid w:val="002108DB"/>
    <w:rsid w:val="00211AB1"/>
    <w:rsid w:val="002120B1"/>
    <w:rsid w:val="0021517F"/>
    <w:rsid w:val="00215192"/>
    <w:rsid w:val="00215EAB"/>
    <w:rsid w:val="002169E2"/>
    <w:rsid w:val="0021762D"/>
    <w:rsid w:val="00217C8B"/>
    <w:rsid w:val="002209C3"/>
    <w:rsid w:val="00220D78"/>
    <w:rsid w:val="00220D98"/>
    <w:rsid w:val="0022192B"/>
    <w:rsid w:val="00222084"/>
    <w:rsid w:val="002220D7"/>
    <w:rsid w:val="00223C91"/>
    <w:rsid w:val="002244D6"/>
    <w:rsid w:val="0022469B"/>
    <w:rsid w:val="002249CC"/>
    <w:rsid w:val="00227C05"/>
    <w:rsid w:val="00227DD0"/>
    <w:rsid w:val="0023632B"/>
    <w:rsid w:val="00236A8B"/>
    <w:rsid w:val="00240071"/>
    <w:rsid w:val="00241A9F"/>
    <w:rsid w:val="00241FC4"/>
    <w:rsid w:val="00242451"/>
    <w:rsid w:val="002433CD"/>
    <w:rsid w:val="00244A60"/>
    <w:rsid w:val="00244EF3"/>
    <w:rsid w:val="0025157B"/>
    <w:rsid w:val="002523F4"/>
    <w:rsid w:val="00253424"/>
    <w:rsid w:val="0025359E"/>
    <w:rsid w:val="0025559A"/>
    <w:rsid w:val="0025617E"/>
    <w:rsid w:val="002564B9"/>
    <w:rsid w:val="0025751D"/>
    <w:rsid w:val="002615B0"/>
    <w:rsid w:val="00263872"/>
    <w:rsid w:val="002638A6"/>
    <w:rsid w:val="002652A8"/>
    <w:rsid w:val="00265CE5"/>
    <w:rsid w:val="00270DA1"/>
    <w:rsid w:val="0027242A"/>
    <w:rsid w:val="0027270E"/>
    <w:rsid w:val="0027278C"/>
    <w:rsid w:val="002743C4"/>
    <w:rsid w:val="00277751"/>
    <w:rsid w:val="0027779D"/>
    <w:rsid w:val="00281D31"/>
    <w:rsid w:val="00281E80"/>
    <w:rsid w:val="00283C13"/>
    <w:rsid w:val="00285452"/>
    <w:rsid w:val="0028747D"/>
    <w:rsid w:val="002875BA"/>
    <w:rsid w:val="00290231"/>
    <w:rsid w:val="002908C9"/>
    <w:rsid w:val="00290CBE"/>
    <w:rsid w:val="002922C2"/>
    <w:rsid w:val="0029288E"/>
    <w:rsid w:val="00294165"/>
    <w:rsid w:val="00294524"/>
    <w:rsid w:val="00294E80"/>
    <w:rsid w:val="002964A2"/>
    <w:rsid w:val="002A0100"/>
    <w:rsid w:val="002A0168"/>
    <w:rsid w:val="002A3098"/>
    <w:rsid w:val="002A468B"/>
    <w:rsid w:val="002A46B2"/>
    <w:rsid w:val="002A7FBA"/>
    <w:rsid w:val="002B04C3"/>
    <w:rsid w:val="002B0FA0"/>
    <w:rsid w:val="002B1F19"/>
    <w:rsid w:val="002B26B5"/>
    <w:rsid w:val="002B2B80"/>
    <w:rsid w:val="002B2C21"/>
    <w:rsid w:val="002B3048"/>
    <w:rsid w:val="002B6888"/>
    <w:rsid w:val="002B6D13"/>
    <w:rsid w:val="002C1213"/>
    <w:rsid w:val="002C1FD0"/>
    <w:rsid w:val="002C2BE4"/>
    <w:rsid w:val="002C3A75"/>
    <w:rsid w:val="002C6177"/>
    <w:rsid w:val="002C6508"/>
    <w:rsid w:val="002D4E69"/>
    <w:rsid w:val="002D5AB7"/>
    <w:rsid w:val="002D772F"/>
    <w:rsid w:val="002D7B9E"/>
    <w:rsid w:val="002E392C"/>
    <w:rsid w:val="002E46B3"/>
    <w:rsid w:val="002F03BB"/>
    <w:rsid w:val="002F1D60"/>
    <w:rsid w:val="002F27FA"/>
    <w:rsid w:val="002F34CB"/>
    <w:rsid w:val="002F52F5"/>
    <w:rsid w:val="002F6AC2"/>
    <w:rsid w:val="003049D9"/>
    <w:rsid w:val="00306CB4"/>
    <w:rsid w:val="00306E5D"/>
    <w:rsid w:val="0030703B"/>
    <w:rsid w:val="00313FCF"/>
    <w:rsid w:val="003164D9"/>
    <w:rsid w:val="003168E1"/>
    <w:rsid w:val="0031768A"/>
    <w:rsid w:val="003178A3"/>
    <w:rsid w:val="00317EBF"/>
    <w:rsid w:val="00321E8B"/>
    <w:rsid w:val="00321FEB"/>
    <w:rsid w:val="003241C1"/>
    <w:rsid w:val="00325EBE"/>
    <w:rsid w:val="003311E3"/>
    <w:rsid w:val="00332C9F"/>
    <w:rsid w:val="00336760"/>
    <w:rsid w:val="00337696"/>
    <w:rsid w:val="00342656"/>
    <w:rsid w:val="003439F6"/>
    <w:rsid w:val="00344099"/>
    <w:rsid w:val="003458AD"/>
    <w:rsid w:val="00345A27"/>
    <w:rsid w:val="00350990"/>
    <w:rsid w:val="00352687"/>
    <w:rsid w:val="00354C56"/>
    <w:rsid w:val="003552A4"/>
    <w:rsid w:val="00355D0F"/>
    <w:rsid w:val="00356623"/>
    <w:rsid w:val="0036064D"/>
    <w:rsid w:val="00360F42"/>
    <w:rsid w:val="00362D80"/>
    <w:rsid w:val="00362DC5"/>
    <w:rsid w:val="0036499A"/>
    <w:rsid w:val="00364A75"/>
    <w:rsid w:val="00365D3B"/>
    <w:rsid w:val="003708BD"/>
    <w:rsid w:val="003711E8"/>
    <w:rsid w:val="00372003"/>
    <w:rsid w:val="003730EE"/>
    <w:rsid w:val="00374872"/>
    <w:rsid w:val="003755E5"/>
    <w:rsid w:val="00376EF8"/>
    <w:rsid w:val="00377264"/>
    <w:rsid w:val="0037787F"/>
    <w:rsid w:val="00377E5E"/>
    <w:rsid w:val="00380CD7"/>
    <w:rsid w:val="00382D69"/>
    <w:rsid w:val="00384C7E"/>
    <w:rsid w:val="003865CA"/>
    <w:rsid w:val="00387817"/>
    <w:rsid w:val="0039366C"/>
    <w:rsid w:val="003A2E23"/>
    <w:rsid w:val="003B18A3"/>
    <w:rsid w:val="003B44CB"/>
    <w:rsid w:val="003B481C"/>
    <w:rsid w:val="003B4D55"/>
    <w:rsid w:val="003B4DCE"/>
    <w:rsid w:val="003B5F5C"/>
    <w:rsid w:val="003B75BB"/>
    <w:rsid w:val="003B78A2"/>
    <w:rsid w:val="003C214E"/>
    <w:rsid w:val="003C4A90"/>
    <w:rsid w:val="003C7757"/>
    <w:rsid w:val="003D1D48"/>
    <w:rsid w:val="003D273C"/>
    <w:rsid w:val="003D42E4"/>
    <w:rsid w:val="003D6198"/>
    <w:rsid w:val="003D6869"/>
    <w:rsid w:val="003D7F10"/>
    <w:rsid w:val="003E139B"/>
    <w:rsid w:val="003E2B0C"/>
    <w:rsid w:val="003E43F5"/>
    <w:rsid w:val="003E70A4"/>
    <w:rsid w:val="003E7D08"/>
    <w:rsid w:val="003F05F5"/>
    <w:rsid w:val="003F084E"/>
    <w:rsid w:val="003F094A"/>
    <w:rsid w:val="003F1186"/>
    <w:rsid w:val="003F19A6"/>
    <w:rsid w:val="003F36B7"/>
    <w:rsid w:val="003F713E"/>
    <w:rsid w:val="004000F0"/>
    <w:rsid w:val="0040388D"/>
    <w:rsid w:val="0040635E"/>
    <w:rsid w:val="00406C1D"/>
    <w:rsid w:val="00406DBB"/>
    <w:rsid w:val="00407AA0"/>
    <w:rsid w:val="00411CB8"/>
    <w:rsid w:val="0041228F"/>
    <w:rsid w:val="0041248A"/>
    <w:rsid w:val="00415DCB"/>
    <w:rsid w:val="004170F1"/>
    <w:rsid w:val="00417C84"/>
    <w:rsid w:val="00422904"/>
    <w:rsid w:val="004231D9"/>
    <w:rsid w:val="004232C6"/>
    <w:rsid w:val="00425A2F"/>
    <w:rsid w:val="00426180"/>
    <w:rsid w:val="0042638A"/>
    <w:rsid w:val="004275DD"/>
    <w:rsid w:val="00427788"/>
    <w:rsid w:val="00430AE3"/>
    <w:rsid w:val="00432F3E"/>
    <w:rsid w:val="0043409B"/>
    <w:rsid w:val="00434327"/>
    <w:rsid w:val="00434B13"/>
    <w:rsid w:val="004352D0"/>
    <w:rsid w:val="0043609F"/>
    <w:rsid w:val="00437D49"/>
    <w:rsid w:val="0044172E"/>
    <w:rsid w:val="00442194"/>
    <w:rsid w:val="00442BDE"/>
    <w:rsid w:val="00445069"/>
    <w:rsid w:val="00445F64"/>
    <w:rsid w:val="004460A1"/>
    <w:rsid w:val="00450F1F"/>
    <w:rsid w:val="00451D67"/>
    <w:rsid w:val="0045275E"/>
    <w:rsid w:val="00454582"/>
    <w:rsid w:val="00457188"/>
    <w:rsid w:val="00460EB3"/>
    <w:rsid w:val="004638B4"/>
    <w:rsid w:val="00463A2A"/>
    <w:rsid w:val="00466B3F"/>
    <w:rsid w:val="0046775E"/>
    <w:rsid w:val="00470299"/>
    <w:rsid w:val="00470507"/>
    <w:rsid w:val="0047082E"/>
    <w:rsid w:val="00471D1E"/>
    <w:rsid w:val="00472621"/>
    <w:rsid w:val="004734D9"/>
    <w:rsid w:val="0047532E"/>
    <w:rsid w:val="00475F71"/>
    <w:rsid w:val="004767CD"/>
    <w:rsid w:val="004803FE"/>
    <w:rsid w:val="0048189B"/>
    <w:rsid w:val="004838AA"/>
    <w:rsid w:val="00485568"/>
    <w:rsid w:val="00485E5B"/>
    <w:rsid w:val="00487550"/>
    <w:rsid w:val="00487D87"/>
    <w:rsid w:val="00487F4A"/>
    <w:rsid w:val="00494045"/>
    <w:rsid w:val="00495582"/>
    <w:rsid w:val="00496062"/>
    <w:rsid w:val="004A09C1"/>
    <w:rsid w:val="004A1B32"/>
    <w:rsid w:val="004A1DF8"/>
    <w:rsid w:val="004A2D7E"/>
    <w:rsid w:val="004A3103"/>
    <w:rsid w:val="004A34C2"/>
    <w:rsid w:val="004A3751"/>
    <w:rsid w:val="004A452C"/>
    <w:rsid w:val="004A5A81"/>
    <w:rsid w:val="004A6F24"/>
    <w:rsid w:val="004B04E6"/>
    <w:rsid w:val="004B4345"/>
    <w:rsid w:val="004B4408"/>
    <w:rsid w:val="004B4A94"/>
    <w:rsid w:val="004B67CC"/>
    <w:rsid w:val="004C3481"/>
    <w:rsid w:val="004C57EE"/>
    <w:rsid w:val="004C6701"/>
    <w:rsid w:val="004D0C4A"/>
    <w:rsid w:val="004D2C24"/>
    <w:rsid w:val="004D2E54"/>
    <w:rsid w:val="004D353B"/>
    <w:rsid w:val="004D3BBA"/>
    <w:rsid w:val="004D3BE9"/>
    <w:rsid w:val="004D40F5"/>
    <w:rsid w:val="004D6285"/>
    <w:rsid w:val="004D695E"/>
    <w:rsid w:val="004D7392"/>
    <w:rsid w:val="004D73D2"/>
    <w:rsid w:val="004D774C"/>
    <w:rsid w:val="004E149D"/>
    <w:rsid w:val="004E47AA"/>
    <w:rsid w:val="004E49B7"/>
    <w:rsid w:val="004E4CE8"/>
    <w:rsid w:val="004F00C8"/>
    <w:rsid w:val="004F2C1D"/>
    <w:rsid w:val="004F3D52"/>
    <w:rsid w:val="004F4FE1"/>
    <w:rsid w:val="004F5A12"/>
    <w:rsid w:val="004F5D88"/>
    <w:rsid w:val="004F7C0B"/>
    <w:rsid w:val="004F7C6A"/>
    <w:rsid w:val="004F7CC3"/>
    <w:rsid w:val="00501EB3"/>
    <w:rsid w:val="0050489D"/>
    <w:rsid w:val="00505101"/>
    <w:rsid w:val="005051D2"/>
    <w:rsid w:val="00505DED"/>
    <w:rsid w:val="00506B4E"/>
    <w:rsid w:val="0051082F"/>
    <w:rsid w:val="005136E2"/>
    <w:rsid w:val="005136EB"/>
    <w:rsid w:val="00514135"/>
    <w:rsid w:val="00515961"/>
    <w:rsid w:val="00516FE7"/>
    <w:rsid w:val="005204D6"/>
    <w:rsid w:val="0052091F"/>
    <w:rsid w:val="005212AD"/>
    <w:rsid w:val="0052515E"/>
    <w:rsid w:val="005271E5"/>
    <w:rsid w:val="00527799"/>
    <w:rsid w:val="00530C13"/>
    <w:rsid w:val="0053134B"/>
    <w:rsid w:val="0053453E"/>
    <w:rsid w:val="00537E47"/>
    <w:rsid w:val="00546B3D"/>
    <w:rsid w:val="00550AB1"/>
    <w:rsid w:val="00551ADC"/>
    <w:rsid w:val="00553B1F"/>
    <w:rsid w:val="005542B7"/>
    <w:rsid w:val="00555286"/>
    <w:rsid w:val="005567BD"/>
    <w:rsid w:val="005602F4"/>
    <w:rsid w:val="00561338"/>
    <w:rsid w:val="005613CA"/>
    <w:rsid w:val="00561AD8"/>
    <w:rsid w:val="00563067"/>
    <w:rsid w:val="00563280"/>
    <w:rsid w:val="00563D40"/>
    <w:rsid w:val="00564DE6"/>
    <w:rsid w:val="005651FA"/>
    <w:rsid w:val="00571350"/>
    <w:rsid w:val="00571D19"/>
    <w:rsid w:val="005727A4"/>
    <w:rsid w:val="00572F05"/>
    <w:rsid w:val="00574F9A"/>
    <w:rsid w:val="005765A9"/>
    <w:rsid w:val="00580A6E"/>
    <w:rsid w:val="00581060"/>
    <w:rsid w:val="00585FBC"/>
    <w:rsid w:val="00586FAC"/>
    <w:rsid w:val="00587E50"/>
    <w:rsid w:val="005902EA"/>
    <w:rsid w:val="00594235"/>
    <w:rsid w:val="00594CB5"/>
    <w:rsid w:val="00597826"/>
    <w:rsid w:val="005A3376"/>
    <w:rsid w:val="005A3FDF"/>
    <w:rsid w:val="005A592D"/>
    <w:rsid w:val="005A6A7B"/>
    <w:rsid w:val="005A6BC7"/>
    <w:rsid w:val="005A745A"/>
    <w:rsid w:val="005B041B"/>
    <w:rsid w:val="005B2EAE"/>
    <w:rsid w:val="005B3528"/>
    <w:rsid w:val="005B3619"/>
    <w:rsid w:val="005B54A6"/>
    <w:rsid w:val="005B7720"/>
    <w:rsid w:val="005C5153"/>
    <w:rsid w:val="005C5B2C"/>
    <w:rsid w:val="005C7550"/>
    <w:rsid w:val="005D41AE"/>
    <w:rsid w:val="005D4711"/>
    <w:rsid w:val="005E0792"/>
    <w:rsid w:val="005E0D0F"/>
    <w:rsid w:val="005E13B7"/>
    <w:rsid w:val="005E1F82"/>
    <w:rsid w:val="005E22A5"/>
    <w:rsid w:val="005E24E7"/>
    <w:rsid w:val="005E3200"/>
    <w:rsid w:val="005E5FAD"/>
    <w:rsid w:val="005E6FC0"/>
    <w:rsid w:val="005E7434"/>
    <w:rsid w:val="005E7DED"/>
    <w:rsid w:val="005F14CB"/>
    <w:rsid w:val="005F2A22"/>
    <w:rsid w:val="005F4679"/>
    <w:rsid w:val="00600A9C"/>
    <w:rsid w:val="00601F0A"/>
    <w:rsid w:val="00603625"/>
    <w:rsid w:val="0060404A"/>
    <w:rsid w:val="00611DE9"/>
    <w:rsid w:val="00612BA3"/>
    <w:rsid w:val="00612C34"/>
    <w:rsid w:val="006145F2"/>
    <w:rsid w:val="006149C5"/>
    <w:rsid w:val="00615DD9"/>
    <w:rsid w:val="0061625F"/>
    <w:rsid w:val="00616C5F"/>
    <w:rsid w:val="00616C61"/>
    <w:rsid w:val="00620005"/>
    <w:rsid w:val="0062037A"/>
    <w:rsid w:val="006207E7"/>
    <w:rsid w:val="006253AA"/>
    <w:rsid w:val="00627708"/>
    <w:rsid w:val="006302D3"/>
    <w:rsid w:val="00632CF2"/>
    <w:rsid w:val="00633CC6"/>
    <w:rsid w:val="006348AC"/>
    <w:rsid w:val="006355D7"/>
    <w:rsid w:val="00635B49"/>
    <w:rsid w:val="00635E54"/>
    <w:rsid w:val="00641CE3"/>
    <w:rsid w:val="00643518"/>
    <w:rsid w:val="00644D27"/>
    <w:rsid w:val="0064504C"/>
    <w:rsid w:val="0064508D"/>
    <w:rsid w:val="00645A8A"/>
    <w:rsid w:val="00650B76"/>
    <w:rsid w:val="00653CF1"/>
    <w:rsid w:val="0066117B"/>
    <w:rsid w:val="00662EDC"/>
    <w:rsid w:val="00664D77"/>
    <w:rsid w:val="0067090E"/>
    <w:rsid w:val="00670A9E"/>
    <w:rsid w:val="006716CC"/>
    <w:rsid w:val="006722E0"/>
    <w:rsid w:val="006736C4"/>
    <w:rsid w:val="00675484"/>
    <w:rsid w:val="006767C3"/>
    <w:rsid w:val="0067683E"/>
    <w:rsid w:val="00676CA2"/>
    <w:rsid w:val="00677AC2"/>
    <w:rsid w:val="00677F6F"/>
    <w:rsid w:val="006807C4"/>
    <w:rsid w:val="0068248E"/>
    <w:rsid w:val="00682781"/>
    <w:rsid w:val="00682B45"/>
    <w:rsid w:val="00687F9A"/>
    <w:rsid w:val="00691D69"/>
    <w:rsid w:val="00692E0A"/>
    <w:rsid w:val="006933F3"/>
    <w:rsid w:val="00694B2A"/>
    <w:rsid w:val="00694E3E"/>
    <w:rsid w:val="00696B70"/>
    <w:rsid w:val="00696F33"/>
    <w:rsid w:val="00697D2B"/>
    <w:rsid w:val="006A06AF"/>
    <w:rsid w:val="006A16FA"/>
    <w:rsid w:val="006A1729"/>
    <w:rsid w:val="006A33A9"/>
    <w:rsid w:val="006A3579"/>
    <w:rsid w:val="006A3ED9"/>
    <w:rsid w:val="006A4C8B"/>
    <w:rsid w:val="006B17B7"/>
    <w:rsid w:val="006B1C74"/>
    <w:rsid w:val="006B1D10"/>
    <w:rsid w:val="006B303B"/>
    <w:rsid w:val="006B467F"/>
    <w:rsid w:val="006B68A2"/>
    <w:rsid w:val="006B75B2"/>
    <w:rsid w:val="006B7B31"/>
    <w:rsid w:val="006C00AF"/>
    <w:rsid w:val="006C03AA"/>
    <w:rsid w:val="006C2080"/>
    <w:rsid w:val="006C3E89"/>
    <w:rsid w:val="006C41E1"/>
    <w:rsid w:val="006C668B"/>
    <w:rsid w:val="006D1E0A"/>
    <w:rsid w:val="006D2DE3"/>
    <w:rsid w:val="006D48F8"/>
    <w:rsid w:val="006D4AB4"/>
    <w:rsid w:val="006D513A"/>
    <w:rsid w:val="006D658F"/>
    <w:rsid w:val="006E17C7"/>
    <w:rsid w:val="006E3A38"/>
    <w:rsid w:val="006E3B88"/>
    <w:rsid w:val="006E454A"/>
    <w:rsid w:val="006E4D7C"/>
    <w:rsid w:val="006E57B1"/>
    <w:rsid w:val="006E58A4"/>
    <w:rsid w:val="006E6A43"/>
    <w:rsid w:val="006E6B24"/>
    <w:rsid w:val="006E7A49"/>
    <w:rsid w:val="006F1CF3"/>
    <w:rsid w:val="006F1DA5"/>
    <w:rsid w:val="006F2AFC"/>
    <w:rsid w:val="006F2D9E"/>
    <w:rsid w:val="006F3495"/>
    <w:rsid w:val="006F35AB"/>
    <w:rsid w:val="006F5A15"/>
    <w:rsid w:val="006F626F"/>
    <w:rsid w:val="006F6A40"/>
    <w:rsid w:val="0070162B"/>
    <w:rsid w:val="007017EC"/>
    <w:rsid w:val="0070188C"/>
    <w:rsid w:val="00704CA6"/>
    <w:rsid w:val="00705541"/>
    <w:rsid w:val="00705563"/>
    <w:rsid w:val="007074F8"/>
    <w:rsid w:val="007075BB"/>
    <w:rsid w:val="00711101"/>
    <w:rsid w:val="00712C22"/>
    <w:rsid w:val="0071568C"/>
    <w:rsid w:val="007156AF"/>
    <w:rsid w:val="0071576F"/>
    <w:rsid w:val="0071703F"/>
    <w:rsid w:val="00723AC7"/>
    <w:rsid w:val="00724492"/>
    <w:rsid w:val="007256EC"/>
    <w:rsid w:val="00730283"/>
    <w:rsid w:val="007302D5"/>
    <w:rsid w:val="00731059"/>
    <w:rsid w:val="00731479"/>
    <w:rsid w:val="00731CD1"/>
    <w:rsid w:val="007328E7"/>
    <w:rsid w:val="007331D7"/>
    <w:rsid w:val="00733315"/>
    <w:rsid w:val="00734EE9"/>
    <w:rsid w:val="0073560A"/>
    <w:rsid w:val="007375A9"/>
    <w:rsid w:val="00740184"/>
    <w:rsid w:val="007416CE"/>
    <w:rsid w:val="0074326C"/>
    <w:rsid w:val="007448FF"/>
    <w:rsid w:val="00745A21"/>
    <w:rsid w:val="00750166"/>
    <w:rsid w:val="007501E1"/>
    <w:rsid w:val="0075084D"/>
    <w:rsid w:val="00751056"/>
    <w:rsid w:val="00752B39"/>
    <w:rsid w:val="00755555"/>
    <w:rsid w:val="00755DD0"/>
    <w:rsid w:val="00761561"/>
    <w:rsid w:val="00761717"/>
    <w:rsid w:val="007624C1"/>
    <w:rsid w:val="00765D35"/>
    <w:rsid w:val="007663B6"/>
    <w:rsid w:val="00766EFC"/>
    <w:rsid w:val="00767000"/>
    <w:rsid w:val="00770CCF"/>
    <w:rsid w:val="007711B3"/>
    <w:rsid w:val="00772E3E"/>
    <w:rsid w:val="00773A44"/>
    <w:rsid w:val="0077422B"/>
    <w:rsid w:val="007760CE"/>
    <w:rsid w:val="007808D8"/>
    <w:rsid w:val="00780BB8"/>
    <w:rsid w:val="00782B0F"/>
    <w:rsid w:val="007830F9"/>
    <w:rsid w:val="00783B03"/>
    <w:rsid w:val="007845FD"/>
    <w:rsid w:val="00787508"/>
    <w:rsid w:val="007875B0"/>
    <w:rsid w:val="00791779"/>
    <w:rsid w:val="00794D83"/>
    <w:rsid w:val="007A0FB3"/>
    <w:rsid w:val="007A32AC"/>
    <w:rsid w:val="007A60BB"/>
    <w:rsid w:val="007A7C59"/>
    <w:rsid w:val="007B165B"/>
    <w:rsid w:val="007B1DF3"/>
    <w:rsid w:val="007B1E76"/>
    <w:rsid w:val="007B3CF5"/>
    <w:rsid w:val="007B3DF7"/>
    <w:rsid w:val="007B4F83"/>
    <w:rsid w:val="007B5280"/>
    <w:rsid w:val="007B57CE"/>
    <w:rsid w:val="007C5880"/>
    <w:rsid w:val="007C6C43"/>
    <w:rsid w:val="007C6D9F"/>
    <w:rsid w:val="007C6EB9"/>
    <w:rsid w:val="007C7DBA"/>
    <w:rsid w:val="007D094C"/>
    <w:rsid w:val="007D53FA"/>
    <w:rsid w:val="007E1368"/>
    <w:rsid w:val="007E37C9"/>
    <w:rsid w:val="007E64B5"/>
    <w:rsid w:val="007E6849"/>
    <w:rsid w:val="007F01E7"/>
    <w:rsid w:val="007F65FD"/>
    <w:rsid w:val="007F6886"/>
    <w:rsid w:val="008002B8"/>
    <w:rsid w:val="00800E71"/>
    <w:rsid w:val="00802218"/>
    <w:rsid w:val="00802DE6"/>
    <w:rsid w:val="00802F33"/>
    <w:rsid w:val="0080300B"/>
    <w:rsid w:val="00803827"/>
    <w:rsid w:val="00804E3C"/>
    <w:rsid w:val="0080505F"/>
    <w:rsid w:val="0080554D"/>
    <w:rsid w:val="00805D1B"/>
    <w:rsid w:val="008069BD"/>
    <w:rsid w:val="008141FB"/>
    <w:rsid w:val="00814CD7"/>
    <w:rsid w:val="00814D8D"/>
    <w:rsid w:val="008150F8"/>
    <w:rsid w:val="008158CE"/>
    <w:rsid w:val="008176FC"/>
    <w:rsid w:val="00817AB7"/>
    <w:rsid w:val="00822036"/>
    <w:rsid w:val="00825196"/>
    <w:rsid w:val="0082531B"/>
    <w:rsid w:val="008255F9"/>
    <w:rsid w:val="00825D7D"/>
    <w:rsid w:val="00825FD1"/>
    <w:rsid w:val="00826196"/>
    <w:rsid w:val="00826B95"/>
    <w:rsid w:val="00826EAD"/>
    <w:rsid w:val="00827A0E"/>
    <w:rsid w:val="00832DF0"/>
    <w:rsid w:val="0083328E"/>
    <w:rsid w:val="008343D4"/>
    <w:rsid w:val="00835127"/>
    <w:rsid w:val="00835180"/>
    <w:rsid w:val="0083607A"/>
    <w:rsid w:val="0083610C"/>
    <w:rsid w:val="00837F7A"/>
    <w:rsid w:val="00841B72"/>
    <w:rsid w:val="0084229C"/>
    <w:rsid w:val="008423D0"/>
    <w:rsid w:val="00842670"/>
    <w:rsid w:val="0084362E"/>
    <w:rsid w:val="00843868"/>
    <w:rsid w:val="00845E3F"/>
    <w:rsid w:val="00846F20"/>
    <w:rsid w:val="00854757"/>
    <w:rsid w:val="00854FBE"/>
    <w:rsid w:val="00855CA9"/>
    <w:rsid w:val="00857FD6"/>
    <w:rsid w:val="0086017D"/>
    <w:rsid w:val="008607AF"/>
    <w:rsid w:val="00860B7B"/>
    <w:rsid w:val="00862843"/>
    <w:rsid w:val="0086376B"/>
    <w:rsid w:val="00864AFC"/>
    <w:rsid w:val="008661B4"/>
    <w:rsid w:val="00870BE7"/>
    <w:rsid w:val="008715FB"/>
    <w:rsid w:val="00871957"/>
    <w:rsid w:val="00876E95"/>
    <w:rsid w:val="008773F9"/>
    <w:rsid w:val="00877A3A"/>
    <w:rsid w:val="008818C8"/>
    <w:rsid w:val="00886464"/>
    <w:rsid w:val="00886534"/>
    <w:rsid w:val="00886558"/>
    <w:rsid w:val="0089104F"/>
    <w:rsid w:val="0089195F"/>
    <w:rsid w:val="00891D92"/>
    <w:rsid w:val="00892029"/>
    <w:rsid w:val="00893465"/>
    <w:rsid w:val="00896AAF"/>
    <w:rsid w:val="008975ED"/>
    <w:rsid w:val="00897F5F"/>
    <w:rsid w:val="008A0362"/>
    <w:rsid w:val="008A146E"/>
    <w:rsid w:val="008A2155"/>
    <w:rsid w:val="008A685B"/>
    <w:rsid w:val="008A710E"/>
    <w:rsid w:val="008B0126"/>
    <w:rsid w:val="008B0B0E"/>
    <w:rsid w:val="008B0BC5"/>
    <w:rsid w:val="008B306D"/>
    <w:rsid w:val="008B4299"/>
    <w:rsid w:val="008B51AC"/>
    <w:rsid w:val="008B5F67"/>
    <w:rsid w:val="008B749E"/>
    <w:rsid w:val="008C031F"/>
    <w:rsid w:val="008C1C63"/>
    <w:rsid w:val="008C49C9"/>
    <w:rsid w:val="008C539F"/>
    <w:rsid w:val="008C5A86"/>
    <w:rsid w:val="008D1706"/>
    <w:rsid w:val="008D25C7"/>
    <w:rsid w:val="008D2D86"/>
    <w:rsid w:val="008D30B2"/>
    <w:rsid w:val="008D45D9"/>
    <w:rsid w:val="008D4C70"/>
    <w:rsid w:val="008D4D9B"/>
    <w:rsid w:val="008D4EB3"/>
    <w:rsid w:val="008D74C5"/>
    <w:rsid w:val="008E066E"/>
    <w:rsid w:val="008E06DB"/>
    <w:rsid w:val="008E3A00"/>
    <w:rsid w:val="008E3DC3"/>
    <w:rsid w:val="008E3F0D"/>
    <w:rsid w:val="008E54A7"/>
    <w:rsid w:val="008F18AB"/>
    <w:rsid w:val="008F2549"/>
    <w:rsid w:val="008F2701"/>
    <w:rsid w:val="008F3022"/>
    <w:rsid w:val="008F3B13"/>
    <w:rsid w:val="008F674D"/>
    <w:rsid w:val="008F73CB"/>
    <w:rsid w:val="008F7F26"/>
    <w:rsid w:val="009029B2"/>
    <w:rsid w:val="00902B1D"/>
    <w:rsid w:val="00903003"/>
    <w:rsid w:val="00905B74"/>
    <w:rsid w:val="00905D7D"/>
    <w:rsid w:val="00911ECA"/>
    <w:rsid w:val="00915AC8"/>
    <w:rsid w:val="00915CE0"/>
    <w:rsid w:val="0091635C"/>
    <w:rsid w:val="00916B10"/>
    <w:rsid w:val="0092152E"/>
    <w:rsid w:val="00922C99"/>
    <w:rsid w:val="009249AB"/>
    <w:rsid w:val="00925196"/>
    <w:rsid w:val="00926DBE"/>
    <w:rsid w:val="00930949"/>
    <w:rsid w:val="00932966"/>
    <w:rsid w:val="00933CBC"/>
    <w:rsid w:val="00933DA4"/>
    <w:rsid w:val="0093756A"/>
    <w:rsid w:val="0094030C"/>
    <w:rsid w:val="00943778"/>
    <w:rsid w:val="00944202"/>
    <w:rsid w:val="009471D3"/>
    <w:rsid w:val="00950FB6"/>
    <w:rsid w:val="00952BFF"/>
    <w:rsid w:val="00954FF4"/>
    <w:rsid w:val="00955EA9"/>
    <w:rsid w:val="009565B6"/>
    <w:rsid w:val="009577B3"/>
    <w:rsid w:val="00957B85"/>
    <w:rsid w:val="0096322E"/>
    <w:rsid w:val="00963390"/>
    <w:rsid w:val="00963489"/>
    <w:rsid w:val="00963B1F"/>
    <w:rsid w:val="0097117F"/>
    <w:rsid w:val="00971DE0"/>
    <w:rsid w:val="00974723"/>
    <w:rsid w:val="00975E68"/>
    <w:rsid w:val="00976167"/>
    <w:rsid w:val="00980517"/>
    <w:rsid w:val="00984066"/>
    <w:rsid w:val="00985AB7"/>
    <w:rsid w:val="00993B26"/>
    <w:rsid w:val="009963C2"/>
    <w:rsid w:val="00996738"/>
    <w:rsid w:val="00996A42"/>
    <w:rsid w:val="009A035A"/>
    <w:rsid w:val="009A38C3"/>
    <w:rsid w:val="009A3E71"/>
    <w:rsid w:val="009A583C"/>
    <w:rsid w:val="009B0272"/>
    <w:rsid w:val="009B077F"/>
    <w:rsid w:val="009B0F01"/>
    <w:rsid w:val="009B198F"/>
    <w:rsid w:val="009B2EA1"/>
    <w:rsid w:val="009B3D4F"/>
    <w:rsid w:val="009B3F2A"/>
    <w:rsid w:val="009B474C"/>
    <w:rsid w:val="009B4DE7"/>
    <w:rsid w:val="009B5A4D"/>
    <w:rsid w:val="009B6DBC"/>
    <w:rsid w:val="009C15BA"/>
    <w:rsid w:val="009C210C"/>
    <w:rsid w:val="009C2673"/>
    <w:rsid w:val="009D07B2"/>
    <w:rsid w:val="009D0C1C"/>
    <w:rsid w:val="009D5710"/>
    <w:rsid w:val="009D6BCB"/>
    <w:rsid w:val="009E1678"/>
    <w:rsid w:val="009E3E0E"/>
    <w:rsid w:val="009E3E8B"/>
    <w:rsid w:val="009E57AD"/>
    <w:rsid w:val="009E758E"/>
    <w:rsid w:val="009E7D08"/>
    <w:rsid w:val="009F1FE5"/>
    <w:rsid w:val="009F25A5"/>
    <w:rsid w:val="009F2B49"/>
    <w:rsid w:val="009F6E18"/>
    <w:rsid w:val="00A01BD8"/>
    <w:rsid w:val="00A02615"/>
    <w:rsid w:val="00A031E8"/>
    <w:rsid w:val="00A044E3"/>
    <w:rsid w:val="00A10811"/>
    <w:rsid w:val="00A1259D"/>
    <w:rsid w:val="00A12BDE"/>
    <w:rsid w:val="00A131E4"/>
    <w:rsid w:val="00A133D3"/>
    <w:rsid w:val="00A148B1"/>
    <w:rsid w:val="00A17E94"/>
    <w:rsid w:val="00A208F2"/>
    <w:rsid w:val="00A2222E"/>
    <w:rsid w:val="00A23764"/>
    <w:rsid w:val="00A23B3D"/>
    <w:rsid w:val="00A23F07"/>
    <w:rsid w:val="00A25EE0"/>
    <w:rsid w:val="00A2688B"/>
    <w:rsid w:val="00A2725F"/>
    <w:rsid w:val="00A33A47"/>
    <w:rsid w:val="00A34413"/>
    <w:rsid w:val="00A34D8C"/>
    <w:rsid w:val="00A37CE6"/>
    <w:rsid w:val="00A40244"/>
    <w:rsid w:val="00A45014"/>
    <w:rsid w:val="00A47E67"/>
    <w:rsid w:val="00A47F0F"/>
    <w:rsid w:val="00A51891"/>
    <w:rsid w:val="00A51D38"/>
    <w:rsid w:val="00A53282"/>
    <w:rsid w:val="00A539D9"/>
    <w:rsid w:val="00A579DB"/>
    <w:rsid w:val="00A611C2"/>
    <w:rsid w:val="00A62D16"/>
    <w:rsid w:val="00A6417C"/>
    <w:rsid w:val="00A6438B"/>
    <w:rsid w:val="00A70F27"/>
    <w:rsid w:val="00A713FD"/>
    <w:rsid w:val="00A730BD"/>
    <w:rsid w:val="00A7483A"/>
    <w:rsid w:val="00A76826"/>
    <w:rsid w:val="00A8004A"/>
    <w:rsid w:val="00A82C9A"/>
    <w:rsid w:val="00A83B95"/>
    <w:rsid w:val="00A856F0"/>
    <w:rsid w:val="00A862CF"/>
    <w:rsid w:val="00A86504"/>
    <w:rsid w:val="00A8682E"/>
    <w:rsid w:val="00A900A7"/>
    <w:rsid w:val="00A92E6C"/>
    <w:rsid w:val="00A953F1"/>
    <w:rsid w:val="00A970C1"/>
    <w:rsid w:val="00A97AD1"/>
    <w:rsid w:val="00AA3B62"/>
    <w:rsid w:val="00AA4652"/>
    <w:rsid w:val="00AA49AC"/>
    <w:rsid w:val="00AA6930"/>
    <w:rsid w:val="00AB167D"/>
    <w:rsid w:val="00AB3C34"/>
    <w:rsid w:val="00AB434A"/>
    <w:rsid w:val="00AB468B"/>
    <w:rsid w:val="00AB6CBD"/>
    <w:rsid w:val="00AC0300"/>
    <w:rsid w:val="00AC0316"/>
    <w:rsid w:val="00AC1127"/>
    <w:rsid w:val="00AC1C56"/>
    <w:rsid w:val="00AC31CC"/>
    <w:rsid w:val="00AC3667"/>
    <w:rsid w:val="00AC40EC"/>
    <w:rsid w:val="00AC6D8C"/>
    <w:rsid w:val="00AC71FA"/>
    <w:rsid w:val="00AC729F"/>
    <w:rsid w:val="00AD0C55"/>
    <w:rsid w:val="00AD21AA"/>
    <w:rsid w:val="00AD2B7E"/>
    <w:rsid w:val="00AD333E"/>
    <w:rsid w:val="00AD45AE"/>
    <w:rsid w:val="00AD63E2"/>
    <w:rsid w:val="00AD7C7C"/>
    <w:rsid w:val="00AE0861"/>
    <w:rsid w:val="00AE28BC"/>
    <w:rsid w:val="00AE2C56"/>
    <w:rsid w:val="00AE3ED8"/>
    <w:rsid w:val="00AE40FF"/>
    <w:rsid w:val="00AE59A3"/>
    <w:rsid w:val="00AE7EEF"/>
    <w:rsid w:val="00AF329B"/>
    <w:rsid w:val="00AF4DD6"/>
    <w:rsid w:val="00AF4F38"/>
    <w:rsid w:val="00AF59C6"/>
    <w:rsid w:val="00AF6BAD"/>
    <w:rsid w:val="00AF7865"/>
    <w:rsid w:val="00B00587"/>
    <w:rsid w:val="00B007BC"/>
    <w:rsid w:val="00B01FB7"/>
    <w:rsid w:val="00B03F8E"/>
    <w:rsid w:val="00B0606F"/>
    <w:rsid w:val="00B06C10"/>
    <w:rsid w:val="00B10E8A"/>
    <w:rsid w:val="00B11D03"/>
    <w:rsid w:val="00B122AF"/>
    <w:rsid w:val="00B123CD"/>
    <w:rsid w:val="00B12868"/>
    <w:rsid w:val="00B13F7E"/>
    <w:rsid w:val="00B14989"/>
    <w:rsid w:val="00B14E95"/>
    <w:rsid w:val="00B17BAC"/>
    <w:rsid w:val="00B203AC"/>
    <w:rsid w:val="00B2060B"/>
    <w:rsid w:val="00B22C85"/>
    <w:rsid w:val="00B26186"/>
    <w:rsid w:val="00B31B7E"/>
    <w:rsid w:val="00B34366"/>
    <w:rsid w:val="00B359A6"/>
    <w:rsid w:val="00B35EE1"/>
    <w:rsid w:val="00B400AB"/>
    <w:rsid w:val="00B4030F"/>
    <w:rsid w:val="00B40570"/>
    <w:rsid w:val="00B406B1"/>
    <w:rsid w:val="00B40AB9"/>
    <w:rsid w:val="00B40ABE"/>
    <w:rsid w:val="00B438DB"/>
    <w:rsid w:val="00B44D39"/>
    <w:rsid w:val="00B4507F"/>
    <w:rsid w:val="00B45BB8"/>
    <w:rsid w:val="00B4747A"/>
    <w:rsid w:val="00B57011"/>
    <w:rsid w:val="00B575B7"/>
    <w:rsid w:val="00B57BCD"/>
    <w:rsid w:val="00B61237"/>
    <w:rsid w:val="00B62D1F"/>
    <w:rsid w:val="00B6410E"/>
    <w:rsid w:val="00B65542"/>
    <w:rsid w:val="00B6579D"/>
    <w:rsid w:val="00B6689F"/>
    <w:rsid w:val="00B668BD"/>
    <w:rsid w:val="00B7212F"/>
    <w:rsid w:val="00B724AF"/>
    <w:rsid w:val="00B72FEF"/>
    <w:rsid w:val="00B75D5D"/>
    <w:rsid w:val="00B762D4"/>
    <w:rsid w:val="00B7648B"/>
    <w:rsid w:val="00B80EB3"/>
    <w:rsid w:val="00B8309A"/>
    <w:rsid w:val="00B8395F"/>
    <w:rsid w:val="00B8481C"/>
    <w:rsid w:val="00B84E9A"/>
    <w:rsid w:val="00B875DC"/>
    <w:rsid w:val="00B9160E"/>
    <w:rsid w:val="00B92794"/>
    <w:rsid w:val="00B93133"/>
    <w:rsid w:val="00B9406F"/>
    <w:rsid w:val="00B94CEA"/>
    <w:rsid w:val="00B95C76"/>
    <w:rsid w:val="00BA018C"/>
    <w:rsid w:val="00BA0B56"/>
    <w:rsid w:val="00BA13C0"/>
    <w:rsid w:val="00BA1920"/>
    <w:rsid w:val="00BA3C47"/>
    <w:rsid w:val="00BB1A16"/>
    <w:rsid w:val="00BB1F03"/>
    <w:rsid w:val="00BB2232"/>
    <w:rsid w:val="00BB2D39"/>
    <w:rsid w:val="00BB35DD"/>
    <w:rsid w:val="00BC02D1"/>
    <w:rsid w:val="00BC076A"/>
    <w:rsid w:val="00BC0A22"/>
    <w:rsid w:val="00BC22CB"/>
    <w:rsid w:val="00BC38AE"/>
    <w:rsid w:val="00BC6116"/>
    <w:rsid w:val="00BD1706"/>
    <w:rsid w:val="00BD73A1"/>
    <w:rsid w:val="00BE0CCD"/>
    <w:rsid w:val="00BE2763"/>
    <w:rsid w:val="00BE36CF"/>
    <w:rsid w:val="00BE38D2"/>
    <w:rsid w:val="00BE57A3"/>
    <w:rsid w:val="00BE5B91"/>
    <w:rsid w:val="00BE6A07"/>
    <w:rsid w:val="00BE7978"/>
    <w:rsid w:val="00BF0352"/>
    <w:rsid w:val="00BF352E"/>
    <w:rsid w:val="00BF3A34"/>
    <w:rsid w:val="00BF419F"/>
    <w:rsid w:val="00BF4355"/>
    <w:rsid w:val="00BF46B6"/>
    <w:rsid w:val="00C0222E"/>
    <w:rsid w:val="00C04057"/>
    <w:rsid w:val="00C04D06"/>
    <w:rsid w:val="00C0616D"/>
    <w:rsid w:val="00C158C2"/>
    <w:rsid w:val="00C16459"/>
    <w:rsid w:val="00C17428"/>
    <w:rsid w:val="00C20BB0"/>
    <w:rsid w:val="00C2101B"/>
    <w:rsid w:val="00C21D74"/>
    <w:rsid w:val="00C23113"/>
    <w:rsid w:val="00C244BC"/>
    <w:rsid w:val="00C27D21"/>
    <w:rsid w:val="00C27E03"/>
    <w:rsid w:val="00C3257B"/>
    <w:rsid w:val="00C35E68"/>
    <w:rsid w:val="00C36790"/>
    <w:rsid w:val="00C36D11"/>
    <w:rsid w:val="00C374FC"/>
    <w:rsid w:val="00C37662"/>
    <w:rsid w:val="00C4121F"/>
    <w:rsid w:val="00C42800"/>
    <w:rsid w:val="00C431F3"/>
    <w:rsid w:val="00C43A4D"/>
    <w:rsid w:val="00C52108"/>
    <w:rsid w:val="00C53E77"/>
    <w:rsid w:val="00C541E1"/>
    <w:rsid w:val="00C57707"/>
    <w:rsid w:val="00C6054E"/>
    <w:rsid w:val="00C606EB"/>
    <w:rsid w:val="00C62FD1"/>
    <w:rsid w:val="00C65260"/>
    <w:rsid w:val="00C66E3A"/>
    <w:rsid w:val="00C70BD4"/>
    <w:rsid w:val="00C710D5"/>
    <w:rsid w:val="00C751A8"/>
    <w:rsid w:val="00C768BF"/>
    <w:rsid w:val="00C80A85"/>
    <w:rsid w:val="00C83908"/>
    <w:rsid w:val="00C84178"/>
    <w:rsid w:val="00C85F10"/>
    <w:rsid w:val="00C9008F"/>
    <w:rsid w:val="00C9029D"/>
    <w:rsid w:val="00C93322"/>
    <w:rsid w:val="00C95612"/>
    <w:rsid w:val="00C9638F"/>
    <w:rsid w:val="00C9690D"/>
    <w:rsid w:val="00C971B4"/>
    <w:rsid w:val="00C97A2D"/>
    <w:rsid w:val="00CA081A"/>
    <w:rsid w:val="00CA1BB5"/>
    <w:rsid w:val="00CA3399"/>
    <w:rsid w:val="00CA361D"/>
    <w:rsid w:val="00CA4D38"/>
    <w:rsid w:val="00CA6157"/>
    <w:rsid w:val="00CA7330"/>
    <w:rsid w:val="00CB0900"/>
    <w:rsid w:val="00CB2940"/>
    <w:rsid w:val="00CB2D7F"/>
    <w:rsid w:val="00CB5B95"/>
    <w:rsid w:val="00CC4435"/>
    <w:rsid w:val="00CC6B76"/>
    <w:rsid w:val="00CC7524"/>
    <w:rsid w:val="00CD1581"/>
    <w:rsid w:val="00CE0F11"/>
    <w:rsid w:val="00CE193F"/>
    <w:rsid w:val="00CE487D"/>
    <w:rsid w:val="00CF09AF"/>
    <w:rsid w:val="00CF563F"/>
    <w:rsid w:val="00CF5887"/>
    <w:rsid w:val="00CF5ACB"/>
    <w:rsid w:val="00CF5CB7"/>
    <w:rsid w:val="00D02F7D"/>
    <w:rsid w:val="00D05EAC"/>
    <w:rsid w:val="00D12BC3"/>
    <w:rsid w:val="00D13042"/>
    <w:rsid w:val="00D14F55"/>
    <w:rsid w:val="00D15548"/>
    <w:rsid w:val="00D15968"/>
    <w:rsid w:val="00D16C8B"/>
    <w:rsid w:val="00D177BD"/>
    <w:rsid w:val="00D201EF"/>
    <w:rsid w:val="00D20A9E"/>
    <w:rsid w:val="00D21CBA"/>
    <w:rsid w:val="00D21E81"/>
    <w:rsid w:val="00D220D7"/>
    <w:rsid w:val="00D2277C"/>
    <w:rsid w:val="00D24150"/>
    <w:rsid w:val="00D24870"/>
    <w:rsid w:val="00D25207"/>
    <w:rsid w:val="00D30729"/>
    <w:rsid w:val="00D30980"/>
    <w:rsid w:val="00D31E26"/>
    <w:rsid w:val="00D32B59"/>
    <w:rsid w:val="00D459DF"/>
    <w:rsid w:val="00D46B70"/>
    <w:rsid w:val="00D5103E"/>
    <w:rsid w:val="00D519C9"/>
    <w:rsid w:val="00D52DA6"/>
    <w:rsid w:val="00D54130"/>
    <w:rsid w:val="00D5718F"/>
    <w:rsid w:val="00D613A6"/>
    <w:rsid w:val="00D625A2"/>
    <w:rsid w:val="00D639E4"/>
    <w:rsid w:val="00D63B2F"/>
    <w:rsid w:val="00D64524"/>
    <w:rsid w:val="00D648CC"/>
    <w:rsid w:val="00D64BAD"/>
    <w:rsid w:val="00D65B5A"/>
    <w:rsid w:val="00D66C65"/>
    <w:rsid w:val="00D66CAB"/>
    <w:rsid w:val="00D73256"/>
    <w:rsid w:val="00D74D42"/>
    <w:rsid w:val="00D75B48"/>
    <w:rsid w:val="00D814B4"/>
    <w:rsid w:val="00D81674"/>
    <w:rsid w:val="00D85F8E"/>
    <w:rsid w:val="00D861C7"/>
    <w:rsid w:val="00D871B1"/>
    <w:rsid w:val="00D900FD"/>
    <w:rsid w:val="00D9018F"/>
    <w:rsid w:val="00D9369B"/>
    <w:rsid w:val="00D97983"/>
    <w:rsid w:val="00DA0312"/>
    <w:rsid w:val="00DA0868"/>
    <w:rsid w:val="00DA2E90"/>
    <w:rsid w:val="00DA37D4"/>
    <w:rsid w:val="00DA483B"/>
    <w:rsid w:val="00DA57A9"/>
    <w:rsid w:val="00DA6B5F"/>
    <w:rsid w:val="00DA74CA"/>
    <w:rsid w:val="00DA7B31"/>
    <w:rsid w:val="00DB0586"/>
    <w:rsid w:val="00DB094D"/>
    <w:rsid w:val="00DB120C"/>
    <w:rsid w:val="00DB167D"/>
    <w:rsid w:val="00DB1EE9"/>
    <w:rsid w:val="00DB5379"/>
    <w:rsid w:val="00DB7CCB"/>
    <w:rsid w:val="00DC22E9"/>
    <w:rsid w:val="00DC5FE5"/>
    <w:rsid w:val="00DC664A"/>
    <w:rsid w:val="00DC7579"/>
    <w:rsid w:val="00DC7641"/>
    <w:rsid w:val="00DD08BC"/>
    <w:rsid w:val="00DD3233"/>
    <w:rsid w:val="00DD3A53"/>
    <w:rsid w:val="00DD4EB5"/>
    <w:rsid w:val="00DD5E06"/>
    <w:rsid w:val="00DD7F38"/>
    <w:rsid w:val="00DE0D51"/>
    <w:rsid w:val="00DE14E7"/>
    <w:rsid w:val="00DE28A4"/>
    <w:rsid w:val="00DE2A91"/>
    <w:rsid w:val="00DE4DCF"/>
    <w:rsid w:val="00DE599E"/>
    <w:rsid w:val="00DE6B3B"/>
    <w:rsid w:val="00DF04E8"/>
    <w:rsid w:val="00DF0E8B"/>
    <w:rsid w:val="00DF28FC"/>
    <w:rsid w:val="00DF294C"/>
    <w:rsid w:val="00DF2C61"/>
    <w:rsid w:val="00DF37C6"/>
    <w:rsid w:val="00DF7C71"/>
    <w:rsid w:val="00E019F3"/>
    <w:rsid w:val="00E03FF6"/>
    <w:rsid w:val="00E05188"/>
    <w:rsid w:val="00E05CD6"/>
    <w:rsid w:val="00E06031"/>
    <w:rsid w:val="00E06678"/>
    <w:rsid w:val="00E12D23"/>
    <w:rsid w:val="00E130EA"/>
    <w:rsid w:val="00E13366"/>
    <w:rsid w:val="00E13B48"/>
    <w:rsid w:val="00E15C5F"/>
    <w:rsid w:val="00E15FAE"/>
    <w:rsid w:val="00E17CDC"/>
    <w:rsid w:val="00E17D25"/>
    <w:rsid w:val="00E20E66"/>
    <w:rsid w:val="00E20F62"/>
    <w:rsid w:val="00E22283"/>
    <w:rsid w:val="00E22888"/>
    <w:rsid w:val="00E228C5"/>
    <w:rsid w:val="00E24D3B"/>
    <w:rsid w:val="00E25015"/>
    <w:rsid w:val="00E266D3"/>
    <w:rsid w:val="00E26745"/>
    <w:rsid w:val="00E26888"/>
    <w:rsid w:val="00E26964"/>
    <w:rsid w:val="00E274E3"/>
    <w:rsid w:val="00E3131A"/>
    <w:rsid w:val="00E336E7"/>
    <w:rsid w:val="00E34564"/>
    <w:rsid w:val="00E34767"/>
    <w:rsid w:val="00E358FB"/>
    <w:rsid w:val="00E367C1"/>
    <w:rsid w:val="00E37216"/>
    <w:rsid w:val="00E379D0"/>
    <w:rsid w:val="00E4008D"/>
    <w:rsid w:val="00E52704"/>
    <w:rsid w:val="00E53C31"/>
    <w:rsid w:val="00E53E6C"/>
    <w:rsid w:val="00E53FF1"/>
    <w:rsid w:val="00E54E09"/>
    <w:rsid w:val="00E576FD"/>
    <w:rsid w:val="00E57FBC"/>
    <w:rsid w:val="00E628DE"/>
    <w:rsid w:val="00E63496"/>
    <w:rsid w:val="00E65CBA"/>
    <w:rsid w:val="00E6756B"/>
    <w:rsid w:val="00E7007F"/>
    <w:rsid w:val="00E73E6C"/>
    <w:rsid w:val="00E77175"/>
    <w:rsid w:val="00E77E1D"/>
    <w:rsid w:val="00E807BF"/>
    <w:rsid w:val="00E81581"/>
    <w:rsid w:val="00E81BD8"/>
    <w:rsid w:val="00E81F35"/>
    <w:rsid w:val="00E821F4"/>
    <w:rsid w:val="00E82A86"/>
    <w:rsid w:val="00E846E9"/>
    <w:rsid w:val="00E846EE"/>
    <w:rsid w:val="00E84F82"/>
    <w:rsid w:val="00E8613E"/>
    <w:rsid w:val="00E862FA"/>
    <w:rsid w:val="00E878B3"/>
    <w:rsid w:val="00E90D96"/>
    <w:rsid w:val="00E935FC"/>
    <w:rsid w:val="00E94373"/>
    <w:rsid w:val="00E951CF"/>
    <w:rsid w:val="00E97898"/>
    <w:rsid w:val="00EA0346"/>
    <w:rsid w:val="00EA051C"/>
    <w:rsid w:val="00EA10FC"/>
    <w:rsid w:val="00EA1833"/>
    <w:rsid w:val="00EA1D85"/>
    <w:rsid w:val="00EA1DD0"/>
    <w:rsid w:val="00EA4B63"/>
    <w:rsid w:val="00EA5071"/>
    <w:rsid w:val="00EA6D9C"/>
    <w:rsid w:val="00EB1995"/>
    <w:rsid w:val="00EB2F81"/>
    <w:rsid w:val="00EB3270"/>
    <w:rsid w:val="00EB39E3"/>
    <w:rsid w:val="00EB5FF1"/>
    <w:rsid w:val="00EB7742"/>
    <w:rsid w:val="00EC1E0D"/>
    <w:rsid w:val="00EC47A6"/>
    <w:rsid w:val="00EC5721"/>
    <w:rsid w:val="00EC625E"/>
    <w:rsid w:val="00EC626B"/>
    <w:rsid w:val="00EC7049"/>
    <w:rsid w:val="00EC728D"/>
    <w:rsid w:val="00ED1DDE"/>
    <w:rsid w:val="00ED264F"/>
    <w:rsid w:val="00ED3B4E"/>
    <w:rsid w:val="00ED438F"/>
    <w:rsid w:val="00ED4E6E"/>
    <w:rsid w:val="00ED54A9"/>
    <w:rsid w:val="00ED5F86"/>
    <w:rsid w:val="00ED5FBC"/>
    <w:rsid w:val="00EE0C8B"/>
    <w:rsid w:val="00EE24F9"/>
    <w:rsid w:val="00EE27AC"/>
    <w:rsid w:val="00EE4B1E"/>
    <w:rsid w:val="00EE533C"/>
    <w:rsid w:val="00EF04E1"/>
    <w:rsid w:val="00EF054A"/>
    <w:rsid w:val="00EF1295"/>
    <w:rsid w:val="00EF293E"/>
    <w:rsid w:val="00EF57AC"/>
    <w:rsid w:val="00EF7030"/>
    <w:rsid w:val="00EF72F1"/>
    <w:rsid w:val="00F01083"/>
    <w:rsid w:val="00F03533"/>
    <w:rsid w:val="00F059D8"/>
    <w:rsid w:val="00F06BEC"/>
    <w:rsid w:val="00F06FA3"/>
    <w:rsid w:val="00F108CA"/>
    <w:rsid w:val="00F11270"/>
    <w:rsid w:val="00F12843"/>
    <w:rsid w:val="00F12B0B"/>
    <w:rsid w:val="00F1333D"/>
    <w:rsid w:val="00F215FF"/>
    <w:rsid w:val="00F22318"/>
    <w:rsid w:val="00F227F1"/>
    <w:rsid w:val="00F301BF"/>
    <w:rsid w:val="00F326A3"/>
    <w:rsid w:val="00F338E4"/>
    <w:rsid w:val="00F33E65"/>
    <w:rsid w:val="00F35486"/>
    <w:rsid w:val="00F35C28"/>
    <w:rsid w:val="00F37BB8"/>
    <w:rsid w:val="00F4225E"/>
    <w:rsid w:val="00F4352E"/>
    <w:rsid w:val="00F44580"/>
    <w:rsid w:val="00F44D06"/>
    <w:rsid w:val="00F45099"/>
    <w:rsid w:val="00F45AF5"/>
    <w:rsid w:val="00F466D6"/>
    <w:rsid w:val="00F470F9"/>
    <w:rsid w:val="00F47C50"/>
    <w:rsid w:val="00F50EFB"/>
    <w:rsid w:val="00F52D44"/>
    <w:rsid w:val="00F53125"/>
    <w:rsid w:val="00F57FC2"/>
    <w:rsid w:val="00F616F8"/>
    <w:rsid w:val="00F62F96"/>
    <w:rsid w:val="00F6500B"/>
    <w:rsid w:val="00F66BA4"/>
    <w:rsid w:val="00F67CD5"/>
    <w:rsid w:val="00F70504"/>
    <w:rsid w:val="00F70F01"/>
    <w:rsid w:val="00F7277B"/>
    <w:rsid w:val="00F74014"/>
    <w:rsid w:val="00F75440"/>
    <w:rsid w:val="00F7613B"/>
    <w:rsid w:val="00F77AB8"/>
    <w:rsid w:val="00F80B5D"/>
    <w:rsid w:val="00F83D31"/>
    <w:rsid w:val="00F85736"/>
    <w:rsid w:val="00F858EC"/>
    <w:rsid w:val="00F87B29"/>
    <w:rsid w:val="00F90D77"/>
    <w:rsid w:val="00F92349"/>
    <w:rsid w:val="00F94B97"/>
    <w:rsid w:val="00F9531C"/>
    <w:rsid w:val="00F95F12"/>
    <w:rsid w:val="00F966FA"/>
    <w:rsid w:val="00FA00BA"/>
    <w:rsid w:val="00FA00D6"/>
    <w:rsid w:val="00FA23EA"/>
    <w:rsid w:val="00FA270B"/>
    <w:rsid w:val="00FA3C17"/>
    <w:rsid w:val="00FA3FA1"/>
    <w:rsid w:val="00FA48F2"/>
    <w:rsid w:val="00FB41E4"/>
    <w:rsid w:val="00FB4465"/>
    <w:rsid w:val="00FB63B5"/>
    <w:rsid w:val="00FC0931"/>
    <w:rsid w:val="00FC19A7"/>
    <w:rsid w:val="00FC273C"/>
    <w:rsid w:val="00FC5D9D"/>
    <w:rsid w:val="00FD0DEB"/>
    <w:rsid w:val="00FD4E45"/>
    <w:rsid w:val="00FE1CD4"/>
    <w:rsid w:val="00FE2B6C"/>
    <w:rsid w:val="00FE3C9F"/>
    <w:rsid w:val="00FE478B"/>
    <w:rsid w:val="00FE6591"/>
    <w:rsid w:val="00FE7187"/>
    <w:rsid w:val="00FE72C4"/>
    <w:rsid w:val="00FF0E55"/>
    <w:rsid w:val="00FF2A5A"/>
    <w:rsid w:val="00FF2CF7"/>
    <w:rsid w:val="00FF3041"/>
    <w:rsid w:val="00FF358E"/>
    <w:rsid w:val="00FF391F"/>
    <w:rsid w:val="00FF5202"/>
    <w:rsid w:val="00FF6AB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1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55555"/>
    <w:rPr>
      <w:sz w:val="24"/>
      <w:szCs w:val="24"/>
    </w:rPr>
  </w:style>
  <w:style w:type="paragraph" w:styleId="Titre1">
    <w:name w:val="heading 1"/>
    <w:basedOn w:val="Normal"/>
    <w:next w:val="Paragraphe"/>
    <w:qFormat/>
    <w:rsid w:val="00825D7D"/>
    <w:pPr>
      <w:keepNext/>
      <w:spacing w:before="120" w:after="120"/>
      <w:outlineLvl w:val="0"/>
    </w:pPr>
    <w:rPr>
      <w:rFonts w:ascii="Arial" w:hAnsi="Arial"/>
      <w:b/>
      <w:kern w:val="28"/>
      <w:szCs w:val="20"/>
      <w:lang w:eastAsia="fr-FR"/>
    </w:rPr>
  </w:style>
  <w:style w:type="paragraph" w:styleId="Titre2">
    <w:name w:val="heading 2"/>
    <w:basedOn w:val="Paragraphe"/>
    <w:next w:val="Paragraphe"/>
    <w:qFormat/>
    <w:rsid w:val="00825D7D"/>
    <w:pPr>
      <w:numPr>
        <w:numId w:val="0"/>
      </w:numPr>
      <w:outlineLvl w:val="1"/>
    </w:pPr>
    <w:rPr>
      <w:b/>
    </w:rPr>
  </w:style>
  <w:style w:type="paragraph" w:styleId="Titre3">
    <w:name w:val="heading 3"/>
    <w:basedOn w:val="Normal"/>
    <w:next w:val="Paragraphe"/>
    <w:qFormat/>
    <w:rsid w:val="00D9369B"/>
    <w:pPr>
      <w:keepNext/>
      <w:spacing w:before="120" w:after="120"/>
      <w:outlineLvl w:val="2"/>
    </w:pPr>
    <w:rPr>
      <w:rFonts w:ascii="Arial" w:hAnsi="Arial"/>
      <w:i/>
      <w:szCs w:val="20"/>
      <w:lang w:eastAsia="fr-FR"/>
    </w:rPr>
  </w:style>
  <w:style w:type="paragraph" w:styleId="Titre4">
    <w:name w:val="heading 4"/>
    <w:basedOn w:val="Normal"/>
    <w:next w:val="Paragraphe"/>
    <w:qFormat/>
    <w:rsid w:val="0096322E"/>
    <w:pPr>
      <w:keepNext/>
      <w:spacing w:before="240" w:after="60"/>
      <w:outlineLvl w:val="3"/>
    </w:pPr>
    <w:rPr>
      <w:rFonts w:ascii="Arial" w:hAnsi="Arial"/>
      <w:szCs w:val="20"/>
      <w:lang w:eastAsia="fr-FR"/>
    </w:rPr>
  </w:style>
  <w:style w:type="paragraph" w:styleId="Titre5">
    <w:name w:val="heading 5"/>
    <w:basedOn w:val="Normal"/>
    <w:next w:val="Normal"/>
    <w:qFormat/>
    <w:pPr>
      <w:spacing w:before="240" w:after="60"/>
      <w:outlineLvl w:val="4"/>
    </w:pPr>
    <w:rPr>
      <w:rFonts w:ascii="Arial" w:hAnsi="Arial"/>
      <w:sz w:val="22"/>
      <w:szCs w:val="20"/>
      <w:lang w:eastAsia="fr-FR"/>
    </w:rPr>
  </w:style>
  <w:style w:type="paragraph" w:styleId="Titre6">
    <w:name w:val="heading 6"/>
    <w:basedOn w:val="Normal"/>
    <w:next w:val="Normal"/>
    <w:qFormat/>
    <w:pPr>
      <w:spacing w:before="240" w:after="60"/>
      <w:outlineLvl w:val="5"/>
    </w:pPr>
    <w:rPr>
      <w:rFonts w:ascii="Arial" w:hAnsi="Arial"/>
      <w:i/>
      <w:sz w:val="22"/>
      <w:szCs w:val="20"/>
      <w:lang w:eastAsia="fr-FR"/>
    </w:rPr>
  </w:style>
  <w:style w:type="paragraph" w:styleId="Titre7">
    <w:name w:val="heading 7"/>
    <w:basedOn w:val="Normal"/>
    <w:next w:val="Normal"/>
    <w:qFormat/>
    <w:pPr>
      <w:spacing w:before="240" w:after="60"/>
      <w:outlineLvl w:val="6"/>
    </w:pPr>
    <w:rPr>
      <w:rFonts w:ascii="Arial" w:hAnsi="Arial"/>
      <w:sz w:val="20"/>
      <w:szCs w:val="20"/>
      <w:lang w:eastAsia="fr-FR"/>
    </w:rPr>
  </w:style>
  <w:style w:type="paragraph" w:styleId="Titre8">
    <w:name w:val="heading 8"/>
    <w:basedOn w:val="Normal"/>
    <w:next w:val="Normal"/>
    <w:qFormat/>
    <w:pPr>
      <w:spacing w:before="240" w:after="60"/>
      <w:outlineLvl w:val="7"/>
    </w:pPr>
    <w:rPr>
      <w:rFonts w:ascii="Arial" w:hAnsi="Arial"/>
      <w:i/>
      <w:sz w:val="20"/>
      <w:szCs w:val="20"/>
      <w:lang w:eastAsia="fr-FR"/>
    </w:rPr>
  </w:style>
  <w:style w:type="paragraph" w:styleId="Titre9">
    <w:name w:val="heading 9"/>
    <w:basedOn w:val="Normal"/>
    <w:next w:val="Normal"/>
    <w:qFormat/>
    <w:pPr>
      <w:spacing w:before="240" w:after="60"/>
      <w:outlineLvl w:val="8"/>
    </w:pPr>
    <w:rPr>
      <w:rFonts w:ascii="Arial" w:hAnsi="Arial"/>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rsid w:val="0096322E"/>
    <w:pPr>
      <w:numPr>
        <w:numId w:val="1"/>
      </w:numPr>
      <w:spacing w:before="120" w:after="120"/>
      <w:jc w:val="both"/>
    </w:pPr>
    <w:rPr>
      <w:rFonts w:ascii="Arial" w:hAnsi="Arial"/>
      <w:kern w:val="28"/>
      <w:szCs w:val="20"/>
      <w:lang w:eastAsia="fr-FR"/>
    </w:rPr>
  </w:style>
  <w:style w:type="paragraph" w:customStyle="1" w:styleId="Citationenretrait">
    <w:name w:val="Citation en retrait"/>
    <w:basedOn w:val="Normal"/>
    <w:pPr>
      <w:spacing w:before="120" w:after="120"/>
      <w:ind w:left="720" w:right="720"/>
      <w:jc w:val="both"/>
    </w:pPr>
    <w:rPr>
      <w:rFonts w:ascii="Arial" w:hAnsi="Arial"/>
      <w:kern w:val="24"/>
      <w:sz w:val="22"/>
      <w:szCs w:val="20"/>
      <w:lang w:eastAsia="fr-FR"/>
    </w:rPr>
  </w:style>
  <w:style w:type="character" w:customStyle="1" w:styleId="Citationintgre">
    <w:name w:val="Citation intégrée"/>
    <w:rPr>
      <w:rFonts w:ascii="Arial" w:hAnsi="Arial"/>
      <w:i/>
      <w:noProof w:val="0"/>
      <w:sz w:val="22"/>
      <w:lang w:val="fr-CA"/>
    </w:rPr>
  </w:style>
  <w:style w:type="paragraph" w:styleId="Corpsdetexte">
    <w:name w:val="Body Text"/>
    <w:basedOn w:val="Normal"/>
    <w:pPr>
      <w:spacing w:after="120"/>
    </w:pPr>
    <w:rPr>
      <w:rFonts w:ascii="Arial" w:hAnsi="Arial"/>
      <w:szCs w:val="20"/>
      <w:lang w:eastAsia="fr-FR"/>
    </w:rPr>
  </w:style>
  <w:style w:type="paragraph" w:styleId="Notedebasdepage">
    <w:name w:val="footnote text"/>
    <w:basedOn w:val="Normal"/>
    <w:link w:val="NotedebasdepageCar"/>
    <w:uiPriority w:val="99"/>
    <w:pPr>
      <w:ind w:left="360" w:hanging="360"/>
      <w:jc w:val="both"/>
    </w:pPr>
    <w:rPr>
      <w:rFonts w:ascii="Arial" w:hAnsi="Arial"/>
      <w:sz w:val="20"/>
      <w:szCs w:val="20"/>
      <w:lang w:eastAsia="fr-FR"/>
    </w:rPr>
  </w:style>
  <w:style w:type="paragraph" w:styleId="Notedefin">
    <w:name w:val="endnote text"/>
    <w:basedOn w:val="Normal"/>
    <w:semiHidden/>
    <w:pPr>
      <w:ind w:left="-360"/>
      <w:jc w:val="both"/>
    </w:pPr>
    <w:rPr>
      <w:rFonts w:ascii="Arial" w:hAnsi="Arial"/>
      <w:sz w:val="20"/>
      <w:szCs w:val="20"/>
      <w:lang w:eastAsia="fr-FR"/>
    </w:rPr>
  </w:style>
  <w:style w:type="paragraph" w:customStyle="1" w:styleId="zSoquijlblCour">
    <w:name w:val="zSoquij_lblCour"/>
    <w:basedOn w:val="Normal"/>
    <w:rsid w:val="00B4030F"/>
    <w:pPr>
      <w:jc w:val="center"/>
    </w:pPr>
    <w:rPr>
      <w:rFonts w:ascii="Arial" w:hAnsi="Arial"/>
      <w:b/>
      <w:sz w:val="32"/>
      <w:szCs w:val="20"/>
      <w:lang w:eastAsia="fr-FR"/>
    </w:rPr>
  </w:style>
  <w:style w:type="paragraph" w:customStyle="1" w:styleId="zSoquijlblPays">
    <w:name w:val="zSoquij_lblPays"/>
    <w:basedOn w:val="Normal"/>
    <w:rPr>
      <w:rFonts w:ascii="Arial" w:hAnsi="Arial"/>
      <w:szCs w:val="20"/>
      <w:lang w:eastAsia="fr-FR"/>
    </w:rPr>
  </w:style>
  <w:style w:type="paragraph" w:customStyle="1" w:styleId="zSoquijlblProvince">
    <w:name w:val="zSoquij_lblProvince"/>
    <w:basedOn w:val="Normal"/>
    <w:rPr>
      <w:rFonts w:ascii="Arial" w:hAnsi="Arial"/>
      <w:szCs w:val="20"/>
      <w:lang w:eastAsia="fr-FR"/>
    </w:rPr>
  </w:style>
  <w:style w:type="paragraph" w:customStyle="1" w:styleId="zSoquijlblGreffe">
    <w:name w:val="zSoquij_lblGreffe"/>
    <w:basedOn w:val="Normal"/>
    <w:pPr>
      <w:ind w:left="70"/>
    </w:pPr>
    <w:rPr>
      <w:rFonts w:ascii="Arial" w:hAnsi="Arial"/>
      <w:szCs w:val="20"/>
      <w:lang w:eastAsia="fr-FR"/>
    </w:rPr>
  </w:style>
  <w:style w:type="paragraph" w:customStyle="1" w:styleId="zSoquijdatGreffe">
    <w:name w:val="zSoquij_datGreffe"/>
    <w:basedOn w:val="Normal"/>
    <w:pPr>
      <w:ind w:left="29"/>
    </w:pPr>
    <w:rPr>
      <w:rFonts w:ascii="Arial" w:hAnsi="Arial"/>
      <w:szCs w:val="20"/>
      <w:lang w:eastAsia="fr-FR"/>
    </w:rPr>
  </w:style>
  <w:style w:type="paragraph" w:customStyle="1" w:styleId="zSoquijdatDivision">
    <w:name w:val="zSoquij_datDivision"/>
    <w:basedOn w:val="Normal"/>
    <w:pPr>
      <w:jc w:val="center"/>
    </w:pPr>
    <w:rPr>
      <w:rFonts w:ascii="Arial" w:hAnsi="Arial"/>
      <w:sz w:val="22"/>
      <w:szCs w:val="20"/>
      <w:lang w:eastAsia="fr-FR"/>
    </w:rPr>
  </w:style>
  <w:style w:type="paragraph" w:customStyle="1" w:styleId="zSoquijlblNoDossier">
    <w:name w:val="zSoquij_lblNoDossier"/>
    <w:basedOn w:val="Normal"/>
    <w:rPr>
      <w:rFonts w:ascii="Arial" w:hAnsi="Arial"/>
      <w:szCs w:val="20"/>
      <w:lang w:eastAsia="fr-FR"/>
    </w:rPr>
  </w:style>
  <w:style w:type="paragraph" w:customStyle="1" w:styleId="zSoquijdatNoDossier">
    <w:name w:val="zSoquij_datNoDossier"/>
    <w:basedOn w:val="Normal"/>
    <w:rPr>
      <w:rFonts w:ascii="Arial" w:hAnsi="Arial"/>
      <w:szCs w:val="20"/>
      <w:lang w:eastAsia="fr-FR"/>
    </w:rPr>
  </w:style>
  <w:style w:type="paragraph" w:customStyle="1" w:styleId="zSoquijdatNoDossierAnt">
    <w:name w:val="zSoquij_datNoDossierAnt"/>
    <w:basedOn w:val="Normal"/>
    <w:rPr>
      <w:rFonts w:ascii="Arial" w:hAnsi="Arial"/>
      <w:szCs w:val="20"/>
      <w:lang w:eastAsia="fr-FR"/>
    </w:rPr>
  </w:style>
  <w:style w:type="paragraph" w:customStyle="1" w:styleId="zSoquijdatDateJugement">
    <w:name w:val="zSoquij_datDateJugement"/>
    <w:basedOn w:val="Normal"/>
    <w:rPr>
      <w:rFonts w:ascii="Arial" w:hAnsi="Arial"/>
      <w:szCs w:val="20"/>
      <w:lang w:eastAsia="fr-FR"/>
    </w:rPr>
  </w:style>
  <w:style w:type="paragraph" w:customStyle="1" w:styleId="zSoquijlblDateJugement">
    <w:name w:val="zSoquij_lblDateJugement"/>
    <w:basedOn w:val="Normal"/>
    <w:rPr>
      <w:rFonts w:ascii="Arial" w:hAnsi="Arial"/>
      <w:szCs w:val="20"/>
      <w:lang w:eastAsia="fr-FR"/>
    </w:rPr>
  </w:style>
  <w:style w:type="paragraph" w:customStyle="1" w:styleId="zSoquijlblJuge">
    <w:name w:val="zSoquij_lblJuge"/>
    <w:basedOn w:val="Normal"/>
    <w:pPr>
      <w:ind w:left="70"/>
    </w:pPr>
    <w:rPr>
      <w:rFonts w:ascii="Arial" w:hAnsi="Arial"/>
      <w:b/>
      <w:szCs w:val="20"/>
      <w:lang w:eastAsia="fr-FR"/>
    </w:rPr>
  </w:style>
  <w:style w:type="paragraph" w:customStyle="1" w:styleId="zSoquijdatQteJuge">
    <w:name w:val="zSoquij_datQteJuge"/>
    <w:basedOn w:val="Normal"/>
    <w:pPr>
      <w:ind w:left="29"/>
    </w:pPr>
    <w:rPr>
      <w:rFonts w:ascii="Arial" w:hAnsi="Arial"/>
      <w:b/>
      <w:szCs w:val="20"/>
      <w:lang w:eastAsia="fr-FR"/>
    </w:rPr>
  </w:style>
  <w:style w:type="paragraph" w:customStyle="1" w:styleId="zSoquijdatJuge">
    <w:name w:val="zSoquij_datJuge"/>
    <w:basedOn w:val="Normal"/>
    <w:pPr>
      <w:ind w:left="52"/>
    </w:pPr>
    <w:rPr>
      <w:rFonts w:ascii="Arial" w:hAnsi="Arial"/>
      <w:b/>
      <w:szCs w:val="20"/>
      <w:lang w:eastAsia="fr-FR"/>
    </w:rPr>
  </w:style>
  <w:style w:type="paragraph" w:customStyle="1" w:styleId="zSoquijdatNomPartieDem">
    <w:name w:val="zSoquij_datNomPartieDem"/>
    <w:basedOn w:val="Normal"/>
    <w:rPr>
      <w:rFonts w:ascii="Arial" w:hAnsi="Arial"/>
      <w:b/>
      <w:bCs/>
      <w:szCs w:val="20"/>
      <w:lang w:eastAsia="fr-FR"/>
    </w:rPr>
  </w:style>
  <w:style w:type="paragraph" w:customStyle="1" w:styleId="zSoquijdatQtePartieDem">
    <w:name w:val="zSoquij_datQtePartieDem"/>
    <w:basedOn w:val="Normal"/>
    <w:pPr>
      <w:ind w:left="708"/>
    </w:pPr>
    <w:rPr>
      <w:rFonts w:ascii="Arial" w:hAnsi="Arial"/>
      <w:szCs w:val="20"/>
      <w:lang w:eastAsia="fr-FR"/>
    </w:rPr>
  </w:style>
  <w:style w:type="paragraph" w:customStyle="1" w:styleId="zSoquijlblLienParties">
    <w:name w:val="zSoquij_lblLienParties"/>
    <w:basedOn w:val="Normal"/>
    <w:rPr>
      <w:rFonts w:ascii="Arial" w:hAnsi="Arial"/>
      <w:szCs w:val="20"/>
      <w:lang w:eastAsia="fr-FR"/>
    </w:rPr>
  </w:style>
  <w:style w:type="paragraph" w:customStyle="1" w:styleId="zSoquijdatNomPartieDef">
    <w:name w:val="zSoquij_datNomPartieDef"/>
    <w:basedOn w:val="Normal"/>
    <w:rPr>
      <w:rFonts w:ascii="Arial" w:hAnsi="Arial"/>
      <w:b/>
      <w:bCs/>
      <w:szCs w:val="20"/>
      <w:lang w:eastAsia="fr-FR"/>
    </w:rPr>
  </w:style>
  <w:style w:type="paragraph" w:customStyle="1" w:styleId="zSoquijdatQtePartieDef">
    <w:name w:val="zSoquij_datQtePartieDef"/>
    <w:basedOn w:val="Normal"/>
    <w:pPr>
      <w:ind w:left="708"/>
    </w:pPr>
    <w:rPr>
      <w:rFonts w:ascii="Arial" w:hAnsi="Arial"/>
      <w:szCs w:val="20"/>
      <w:lang w:eastAsia="fr-FR"/>
    </w:rPr>
  </w:style>
  <w:style w:type="paragraph" w:customStyle="1" w:styleId="zSoquijlblTypeDocument">
    <w:name w:val="zSoquij_lblTypeDocument"/>
    <w:basedOn w:val="Normal"/>
    <w:rsid w:val="00B203AC"/>
    <w:pPr>
      <w:jc w:val="center"/>
    </w:pPr>
    <w:rPr>
      <w:rFonts w:ascii="Arial" w:hAnsi="Arial"/>
      <w:b/>
      <w:smallCaps/>
      <w:szCs w:val="20"/>
      <w:lang w:eastAsia="fr-FR"/>
    </w:rPr>
  </w:style>
  <w:style w:type="paragraph" w:customStyle="1" w:styleId="zSoquijlblProcureurDem">
    <w:name w:val="zSoquij_lblProcureurDem"/>
    <w:basedOn w:val="Normal"/>
    <w:rPr>
      <w:rFonts w:ascii="Arial" w:hAnsi="Arial"/>
      <w:szCs w:val="20"/>
      <w:lang w:eastAsia="fr-FR"/>
    </w:rPr>
  </w:style>
  <w:style w:type="paragraph" w:customStyle="1" w:styleId="zSoquijlblProcureurDef">
    <w:name w:val="zSoquij_lblProcureurDef"/>
    <w:basedOn w:val="Normal"/>
    <w:rPr>
      <w:rFonts w:ascii="Arial" w:hAnsi="Arial"/>
      <w:szCs w:val="20"/>
      <w:lang w:eastAsia="fr-FR"/>
    </w:rPr>
  </w:style>
  <w:style w:type="paragraph" w:customStyle="1" w:styleId="zSoquijlblDateAudience">
    <w:name w:val="zSoquij_lblDateAudience"/>
    <w:basedOn w:val="Normal"/>
    <w:rPr>
      <w:rFonts w:ascii="Arial" w:hAnsi="Arial"/>
      <w:szCs w:val="20"/>
      <w:lang w:eastAsia="fr-FR"/>
    </w:rPr>
  </w:style>
  <w:style w:type="paragraph" w:customStyle="1" w:styleId="zSoquijdatDateAudience">
    <w:name w:val="zSoquij_datDateAudience"/>
    <w:basedOn w:val="Normal"/>
    <w:rPr>
      <w:rFonts w:ascii="Arial" w:hAnsi="Arial"/>
      <w:szCs w:val="20"/>
      <w:lang w:eastAsia="fr-FR"/>
    </w:rPr>
  </w:style>
  <w:style w:type="paragraph" w:customStyle="1" w:styleId="zSoquijlblNomChambre">
    <w:name w:val="zSoquij_lblNomChambre"/>
    <w:basedOn w:val="Normal"/>
    <w:rPr>
      <w:rFonts w:ascii="Arial" w:hAnsi="Arial"/>
      <w:szCs w:val="20"/>
      <w:lang w:eastAsia="fr-FR"/>
    </w:rPr>
  </w:style>
  <w:style w:type="paragraph" w:customStyle="1" w:styleId="zSoquijlblOpinionJuge">
    <w:name w:val="zSoquij_lblOpinionJuge"/>
    <w:basedOn w:val="Normal"/>
    <w:pPr>
      <w:tabs>
        <w:tab w:val="left" w:pos="720"/>
      </w:tabs>
      <w:jc w:val="center"/>
    </w:pPr>
    <w:rPr>
      <w:rFonts w:ascii="Arial" w:hAnsi="Arial"/>
      <w:szCs w:val="20"/>
      <w:lang w:eastAsia="fr-FR"/>
    </w:rPr>
  </w:style>
  <w:style w:type="character" w:customStyle="1" w:styleId="zSoquijlblEntNoDossier">
    <w:name w:val="zSoquij_lblEntNoDossier"/>
    <w:basedOn w:val="Policepardfaut"/>
    <w:rPr>
      <w:lang w:val="fr-CA"/>
    </w:rPr>
  </w:style>
  <w:style w:type="paragraph" w:customStyle="1" w:styleId="zSoquijlblTitrePartie">
    <w:name w:val="zSoquij_lblTitrePartie"/>
    <w:basedOn w:val="Normal"/>
    <w:rPr>
      <w:rFonts w:ascii="Arial" w:hAnsi="Arial"/>
      <w:szCs w:val="20"/>
      <w:lang w:eastAsia="fr-FR"/>
    </w:rPr>
  </w:style>
  <w:style w:type="paragraph" w:customStyle="1" w:styleId="zSoquijdatSignature3Juge">
    <w:name w:val="zSoquij_datSignature3Juge"/>
    <w:basedOn w:val="Normal"/>
    <w:rPr>
      <w:rFonts w:ascii="Arial" w:hAnsi="Arial"/>
      <w:szCs w:val="20"/>
      <w:lang w:eastAsia="fr-FR"/>
    </w:rPr>
  </w:style>
  <w:style w:type="paragraph" w:customStyle="1" w:styleId="ParagNonNum">
    <w:name w:val="ParagNonNum"/>
    <w:basedOn w:val="Paragraphe"/>
    <w:next w:val="Paragraphe"/>
    <w:pPr>
      <w:numPr>
        <w:numId w:val="0"/>
      </w:numPr>
      <w:ind w:firstLine="734"/>
    </w:pPr>
  </w:style>
  <w:style w:type="paragraph" w:customStyle="1" w:styleId="zSoquijdatIdJuge">
    <w:name w:val="zSoquij_datIdJuge"/>
    <w:basedOn w:val="Normal"/>
    <w:pPr>
      <w:jc w:val="center"/>
    </w:pPr>
    <w:rPr>
      <w:rFonts w:ascii="Arial" w:hAnsi="Arial"/>
      <w:sz w:val="20"/>
      <w:szCs w:val="20"/>
      <w:lang w:eastAsia="fr-FR"/>
    </w:rPr>
  </w:style>
  <w:style w:type="paragraph" w:customStyle="1" w:styleId="Sous-paragraphe">
    <w:name w:val="Sous-paragraphe"/>
    <w:basedOn w:val="Normal"/>
    <w:pPr>
      <w:widowControl w:val="0"/>
      <w:numPr>
        <w:ilvl w:val="1"/>
        <w:numId w:val="1"/>
      </w:numPr>
      <w:spacing w:after="120"/>
      <w:jc w:val="both"/>
    </w:pPr>
    <w:rPr>
      <w:rFonts w:ascii="Arial" w:hAnsi="Arial"/>
      <w:kern w:val="28"/>
      <w:szCs w:val="20"/>
      <w:lang w:eastAsia="fr-FR"/>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rPr>
      <w:rFonts w:ascii="Arial" w:hAnsi="Arial"/>
      <w:szCs w:val="20"/>
      <w:lang w:eastAsia="fr-FR"/>
    </w:rPr>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rPr>
      <w:rFonts w:ascii="Arial" w:hAnsi="Arial"/>
      <w:szCs w:val="20"/>
      <w:lang w:eastAsia="fr-FR"/>
    </w:rPr>
  </w:style>
  <w:style w:type="paragraph" w:customStyle="1" w:styleId="zSoquijdatSignatureJuge2">
    <w:name w:val="zSoquij_datSignatureJuge2"/>
    <w:basedOn w:val="Normal"/>
    <w:rPr>
      <w:rFonts w:ascii="Arial" w:hAnsi="Arial"/>
      <w:szCs w:val="20"/>
      <w:lang w:eastAsia="fr-FR"/>
    </w:rPr>
  </w:style>
  <w:style w:type="paragraph" w:customStyle="1" w:styleId="zSoquijdatSignatureJuge3">
    <w:name w:val="zSoquij_datSignatureJuge3"/>
    <w:basedOn w:val="Normal"/>
    <w:rPr>
      <w:rFonts w:ascii="Arial" w:hAnsi="Arial"/>
      <w:szCs w:val="20"/>
      <w:lang w:eastAsia="fr-FR"/>
    </w:rPr>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aphe"/>
    <w:pPr>
      <w:ind w:firstLine="0"/>
    </w:pPr>
  </w:style>
  <w:style w:type="paragraph" w:customStyle="1" w:styleId="zSoquijlblAssesseurs">
    <w:name w:val="zSoquij_lblAssesseurs"/>
    <w:basedOn w:val="Normal"/>
    <w:pPr>
      <w:ind w:left="14" w:right="-67"/>
    </w:pPr>
    <w:rPr>
      <w:rFonts w:ascii="Arial" w:hAnsi="Arial"/>
      <w:szCs w:val="20"/>
      <w:lang w:eastAsia="fr-FR"/>
    </w:rPr>
  </w:style>
  <w:style w:type="paragraph" w:customStyle="1" w:styleId="zSoquijdatAssesseurs">
    <w:name w:val="zSoquij_datAssesseurs"/>
    <w:basedOn w:val="Normal"/>
    <w:pPr>
      <w:ind w:left="14" w:right="-67"/>
    </w:pPr>
    <w:rPr>
      <w:rFonts w:ascii="Arial" w:hAnsi="Arial"/>
      <w:szCs w:val="20"/>
      <w:lang w:eastAsia="fr-FR"/>
    </w:r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paragraph" w:customStyle="1" w:styleId="zSoquijlblNoDecision">
    <w:name w:val="zSoquij_lblNoDecision"/>
    <w:basedOn w:val="zSoquijlblNoDossier"/>
    <w:rsid w:val="00EB39E3"/>
  </w:style>
  <w:style w:type="paragraph" w:customStyle="1" w:styleId="zSoquijdatNoDecision">
    <w:name w:val="zSoquij_datNoDecision"/>
    <w:basedOn w:val="zSoquijdatNoDossier"/>
    <w:rsid w:val="00EB39E3"/>
  </w:style>
  <w:style w:type="paragraph" w:styleId="En-tte">
    <w:name w:val="header"/>
    <w:basedOn w:val="Normal"/>
    <w:rsid w:val="00B4030F"/>
    <w:pPr>
      <w:tabs>
        <w:tab w:val="center" w:pos="4320"/>
        <w:tab w:val="right" w:pos="8640"/>
      </w:tabs>
    </w:pPr>
    <w:rPr>
      <w:rFonts w:ascii="Arial" w:hAnsi="Arial"/>
      <w:szCs w:val="20"/>
      <w:lang w:eastAsia="fr-FR"/>
    </w:rPr>
  </w:style>
  <w:style w:type="paragraph" w:styleId="Pieddepage">
    <w:name w:val="footer"/>
    <w:basedOn w:val="Normal"/>
    <w:rsid w:val="00B4030F"/>
    <w:pPr>
      <w:tabs>
        <w:tab w:val="center" w:pos="4320"/>
        <w:tab w:val="right" w:pos="8640"/>
      </w:tabs>
    </w:pPr>
    <w:rPr>
      <w:rFonts w:ascii="Arial" w:hAnsi="Arial"/>
      <w:szCs w:val="20"/>
      <w:lang w:eastAsia="fr-FR"/>
    </w:rPr>
  </w:style>
  <w:style w:type="paragraph" w:customStyle="1" w:styleId="Citationendoubleretrait">
    <w:name w:val="Citation en double retrait"/>
    <w:basedOn w:val="Citationenretrait"/>
    <w:qFormat/>
    <w:rsid w:val="000976EC"/>
    <w:pPr>
      <w:ind w:left="992" w:right="992"/>
    </w:pPr>
  </w:style>
  <w:style w:type="paragraph" w:customStyle="1" w:styleId="zSoquijlblNosArticles">
    <w:name w:val="zSoquij_lblNosArticles"/>
    <w:basedOn w:val="zSoquijlblTypeDocument"/>
    <w:rsid w:val="00B203AC"/>
    <w:rPr>
      <w:b w:val="0"/>
      <w:smallCaps w:val="0"/>
    </w:rPr>
  </w:style>
  <w:style w:type="character" w:styleId="Appelnotedebasdep">
    <w:name w:val="footnote reference"/>
    <w:basedOn w:val="Policepardfaut"/>
    <w:uiPriority w:val="99"/>
    <w:rsid w:val="00BA3C47"/>
    <w:rPr>
      <w:vertAlign w:val="superscript"/>
    </w:rPr>
  </w:style>
  <w:style w:type="paragraph" w:customStyle="1" w:styleId="paragraphe0">
    <w:name w:val="paragraphe"/>
    <w:basedOn w:val="Normal"/>
    <w:rsid w:val="00415DCB"/>
    <w:pPr>
      <w:spacing w:before="100" w:beforeAutospacing="1" w:after="100" w:afterAutospacing="1"/>
    </w:pPr>
  </w:style>
  <w:style w:type="character" w:customStyle="1" w:styleId="ParagrapheCar">
    <w:name w:val="Paragraphe Car"/>
    <w:link w:val="Paragraphe"/>
    <w:locked/>
    <w:rsid w:val="00415DCB"/>
    <w:rPr>
      <w:rFonts w:ascii="Arial" w:hAnsi="Arial"/>
      <w:kern w:val="28"/>
      <w:sz w:val="24"/>
      <w:lang w:eastAsia="fr-FR"/>
    </w:rPr>
  </w:style>
  <w:style w:type="character" w:customStyle="1" w:styleId="NotedebasdepageCar">
    <w:name w:val="Note de bas de page Car"/>
    <w:link w:val="Notedebasdepage"/>
    <w:uiPriority w:val="99"/>
    <w:rsid w:val="00415DCB"/>
    <w:rPr>
      <w:rFonts w:ascii="Arial" w:hAnsi="Arial"/>
      <w:lang w:eastAsia="fr-FR"/>
    </w:rPr>
  </w:style>
  <w:style w:type="character" w:styleId="Textedelespacerserv">
    <w:name w:val="Placeholder Text"/>
    <w:basedOn w:val="Policepardfaut"/>
    <w:uiPriority w:val="99"/>
    <w:semiHidden/>
    <w:rsid w:val="000D2FD5"/>
    <w:rPr>
      <w:color w:val="808080"/>
    </w:rPr>
  </w:style>
  <w:style w:type="paragraph" w:styleId="Paragraphedeliste">
    <w:name w:val="List Paragraph"/>
    <w:basedOn w:val="Normal"/>
    <w:link w:val="ParagraphedelisteCar"/>
    <w:uiPriority w:val="34"/>
    <w:qFormat/>
    <w:rsid w:val="00745A21"/>
    <w:pPr>
      <w:numPr>
        <w:numId w:val="16"/>
      </w:numPr>
      <w:spacing w:after="240"/>
      <w:ind w:left="567" w:hanging="567"/>
      <w:jc w:val="both"/>
    </w:pPr>
    <w:rPr>
      <w:rFonts w:ascii="Arial" w:eastAsiaTheme="minorHAnsi" w:hAnsi="Arial" w:cs="Arial"/>
      <w:sz w:val="22"/>
      <w:szCs w:val="22"/>
      <w:lang w:eastAsia="en-US"/>
    </w:rPr>
  </w:style>
  <w:style w:type="character" w:customStyle="1" w:styleId="ParagraphedelisteCar">
    <w:name w:val="Paragraphe de liste Car"/>
    <w:basedOn w:val="Policepardfaut"/>
    <w:link w:val="Paragraphedeliste"/>
    <w:uiPriority w:val="34"/>
    <w:rsid w:val="00745A21"/>
    <w:rPr>
      <w:rFonts w:ascii="Arial" w:eastAsiaTheme="minorHAnsi" w:hAnsi="Arial" w:cs="Arial"/>
      <w:sz w:val="22"/>
      <w:szCs w:val="22"/>
      <w:lang w:eastAsia="en-US"/>
    </w:rPr>
  </w:style>
  <w:style w:type="character" w:customStyle="1" w:styleId="label-section">
    <w:name w:val="label-section"/>
    <w:basedOn w:val="Policepardfaut"/>
    <w:rsid w:val="00B14E95"/>
  </w:style>
  <w:style w:type="character" w:customStyle="1" w:styleId="subsection">
    <w:name w:val="subsection"/>
    <w:basedOn w:val="Policepardfaut"/>
    <w:rsid w:val="00B14E95"/>
  </w:style>
  <w:style w:type="character" w:styleId="Marquedecommentaire">
    <w:name w:val="annotation reference"/>
    <w:basedOn w:val="Policepardfaut"/>
    <w:uiPriority w:val="99"/>
    <w:semiHidden/>
    <w:unhideWhenUsed/>
    <w:rsid w:val="007E37C9"/>
  </w:style>
  <w:style w:type="paragraph" w:styleId="Commentaire">
    <w:name w:val="annotation text"/>
    <w:basedOn w:val="Normal"/>
    <w:link w:val="CommentaireCar"/>
    <w:unhideWhenUsed/>
    <w:rsid w:val="00633CC6"/>
    <w:rPr>
      <w:rFonts w:ascii="Arial" w:hAnsi="Arial"/>
      <w:sz w:val="20"/>
      <w:szCs w:val="20"/>
      <w:lang w:eastAsia="fr-FR"/>
    </w:rPr>
  </w:style>
  <w:style w:type="character" w:customStyle="1" w:styleId="CommentaireCar">
    <w:name w:val="Commentaire Car"/>
    <w:basedOn w:val="Policepardfaut"/>
    <w:link w:val="Commentaire"/>
    <w:rsid w:val="00633CC6"/>
    <w:rPr>
      <w:rFonts w:ascii="Arial" w:hAnsi="Arial"/>
      <w:lang w:eastAsia="fr-FR"/>
    </w:rPr>
  </w:style>
  <w:style w:type="paragraph" w:styleId="Objetducommentaire">
    <w:name w:val="annotation subject"/>
    <w:basedOn w:val="Commentaire"/>
    <w:next w:val="Commentaire"/>
    <w:link w:val="ObjetducommentaireCar"/>
    <w:semiHidden/>
    <w:unhideWhenUsed/>
    <w:rsid w:val="00633CC6"/>
    <w:rPr>
      <w:b/>
      <w:bCs/>
    </w:rPr>
  </w:style>
  <w:style w:type="character" w:customStyle="1" w:styleId="ObjetducommentaireCar">
    <w:name w:val="Objet du commentaire Car"/>
    <w:basedOn w:val="CommentaireCar"/>
    <w:link w:val="Objetducommentaire"/>
    <w:semiHidden/>
    <w:rsid w:val="00633CC6"/>
    <w:rPr>
      <w:rFonts w:ascii="Arial" w:hAnsi="Arial"/>
      <w:b/>
      <w:bCs/>
      <w:lang w:eastAsia="fr-FR"/>
    </w:rPr>
  </w:style>
  <w:style w:type="paragraph" w:styleId="Textedebulles">
    <w:name w:val="Balloon Text"/>
    <w:basedOn w:val="Normal"/>
    <w:link w:val="TextedebullesCar"/>
    <w:semiHidden/>
    <w:unhideWhenUsed/>
    <w:rsid w:val="00633CC6"/>
    <w:rPr>
      <w:rFonts w:ascii="Segoe UI" w:hAnsi="Segoe UI" w:cs="Segoe UI"/>
      <w:sz w:val="18"/>
      <w:szCs w:val="18"/>
      <w:lang w:eastAsia="fr-FR"/>
    </w:rPr>
  </w:style>
  <w:style w:type="character" w:customStyle="1" w:styleId="TextedebullesCar">
    <w:name w:val="Texte de bulles Car"/>
    <w:basedOn w:val="Policepardfaut"/>
    <w:link w:val="Textedebulles"/>
    <w:semiHidden/>
    <w:rsid w:val="00633CC6"/>
    <w:rPr>
      <w:rFonts w:ascii="Segoe UI" w:hAnsi="Segoe UI" w:cs="Segoe UI"/>
      <w:sz w:val="18"/>
      <w:szCs w:val="18"/>
      <w:lang w:eastAsia="fr-FR"/>
    </w:rPr>
  </w:style>
  <w:style w:type="character" w:styleId="Hyperlien">
    <w:name w:val="Hyperlink"/>
    <w:uiPriority w:val="99"/>
    <w:unhideWhenUsed/>
    <w:rsid w:val="00675484"/>
    <w:rPr>
      <w:color w:val="0000FF"/>
      <w:u w:val="single"/>
    </w:rPr>
  </w:style>
  <w:style w:type="paragraph" w:styleId="Rvision">
    <w:name w:val="Revision"/>
    <w:hidden/>
    <w:uiPriority w:val="99"/>
    <w:semiHidden/>
    <w:rsid w:val="006D4AB4"/>
    <w:rPr>
      <w:rFonts w:ascii="Arial" w:hAnsi="Arial"/>
      <w:sz w:val="24"/>
      <w:lang w:eastAsia="fr-FR"/>
    </w:rPr>
  </w:style>
  <w:style w:type="character" w:customStyle="1" w:styleId="irofootnotereference">
    <w:name w:val="irofootnotereference"/>
    <w:basedOn w:val="Policepardfaut"/>
    <w:rsid w:val="008715FB"/>
  </w:style>
  <w:style w:type="paragraph" w:customStyle="1" w:styleId="Default">
    <w:name w:val="Default"/>
    <w:rsid w:val="006A3ED9"/>
    <w:pPr>
      <w:autoSpaceDE w:val="0"/>
      <w:autoSpaceDN w:val="0"/>
      <w:adjustRightInd w:val="0"/>
    </w:pPr>
    <w:rPr>
      <w:rFonts w:ascii="Arial" w:hAnsi="Arial" w:cs="Arial"/>
      <w:color w:val="000000"/>
      <w:sz w:val="24"/>
      <w:szCs w:val="24"/>
    </w:rPr>
  </w:style>
  <w:style w:type="character" w:customStyle="1" w:styleId="texte-courant">
    <w:name w:val="texte-courant"/>
    <w:basedOn w:val="Policepardfaut"/>
    <w:rsid w:val="00F01083"/>
  </w:style>
  <w:style w:type="character" w:customStyle="1" w:styleId="Mentionnonrsolue1">
    <w:name w:val="Mention non résolue1"/>
    <w:basedOn w:val="Policepardfaut"/>
    <w:uiPriority w:val="99"/>
    <w:semiHidden/>
    <w:unhideWhenUsed/>
    <w:rsid w:val="0021762D"/>
    <w:rPr>
      <w:color w:val="605E5C"/>
      <w:shd w:val="clear" w:color="auto" w:fill="E1DFDD"/>
    </w:rPr>
  </w:style>
  <w:style w:type="character" w:customStyle="1" w:styleId="fontstyle01">
    <w:name w:val="fontstyle01"/>
    <w:basedOn w:val="Policepardfaut"/>
    <w:rsid w:val="00A2725F"/>
    <w:rPr>
      <w:rFonts w:ascii="Helvetica" w:hAnsi="Helvetica" w:hint="default"/>
      <w:b w:val="0"/>
      <w:bCs w:val="0"/>
      <w:i w:val="0"/>
      <w:iCs w:val="0"/>
      <w:color w:val="000000"/>
      <w:sz w:val="24"/>
      <w:szCs w:val="24"/>
    </w:rPr>
  </w:style>
  <w:style w:type="character" w:customStyle="1" w:styleId="ui-provider">
    <w:name w:val="ui-provider"/>
    <w:basedOn w:val="Policepardfaut"/>
    <w:rsid w:val="000C2116"/>
  </w:style>
  <w:style w:type="character" w:customStyle="1" w:styleId="solexhl">
    <w:name w:val="solexhl"/>
    <w:basedOn w:val="Policepardfaut"/>
    <w:rsid w:val="00256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4FB6135DC64C3BBAF380B5BC754CD0"/>
        <w:category>
          <w:name w:val="Général"/>
          <w:gallery w:val="placeholder"/>
        </w:category>
        <w:types>
          <w:type w:val="bbPlcHdr"/>
        </w:types>
        <w:behaviors>
          <w:behavior w:val="content"/>
        </w:behaviors>
        <w:guid w:val="{7FB81CED-1301-4C67-A177-38EDD77910EA}"/>
      </w:docPartPr>
      <w:docPartBody>
        <w:p w:rsidR="000807EF" w:rsidRDefault="00A75DAE" w:rsidP="00281E80">
          <w:pPr>
            <w:pStyle w:val="5E4FB6135DC64C3BBAF380B5BC754CD0"/>
          </w:pPr>
          <w:r w:rsidRPr="00EF7030">
            <w:rPr>
              <w:rStyle w:val="Textedelespacerserv"/>
            </w:rPr>
            <w:t>Dossier No</w:t>
          </w:r>
        </w:p>
      </w:docPartBody>
    </w:docPart>
    <w:docPart>
      <w:docPartPr>
        <w:name w:val="DE3EB9A635B14CABBE0DCB4B8C99047B"/>
        <w:category>
          <w:name w:val="Général"/>
          <w:gallery w:val="placeholder"/>
        </w:category>
        <w:types>
          <w:type w:val="bbPlcHdr"/>
        </w:types>
        <w:behaviors>
          <w:behavior w:val="content"/>
        </w:behaviors>
        <w:guid w:val="{129E4C86-3880-4BC2-BC04-798FC28F9A01}"/>
      </w:docPartPr>
      <w:docPartBody>
        <w:p w:rsidR="000807EF" w:rsidRDefault="00A75DAE" w:rsidP="00281E80">
          <w:pPr>
            <w:pStyle w:val="DE3EB9A635B14CABBE0DCB4B8C99047B"/>
          </w:pPr>
          <w:r w:rsidRPr="00EF7030">
            <w:rPr>
              <w:rStyle w:val="Textedelespacerserv"/>
            </w:rPr>
            <w:t>Décision No</w:t>
          </w:r>
        </w:p>
      </w:docPartBody>
    </w:docPart>
    <w:docPart>
      <w:docPartPr>
        <w:name w:val="8FE5E7F848C74199BB2D9CB44C03AA85"/>
        <w:category>
          <w:name w:val="Général"/>
          <w:gallery w:val="placeholder"/>
        </w:category>
        <w:types>
          <w:type w:val="bbPlcHdr"/>
        </w:types>
        <w:behaviors>
          <w:behavior w:val="content"/>
        </w:behaviors>
        <w:guid w:val="{81F3D151-F81E-464A-B0D8-FC773194BB52}"/>
      </w:docPartPr>
      <w:docPartBody>
        <w:p w:rsidR="008141FB" w:rsidRDefault="00A75DAE">
          <w:r w:rsidRPr="00612BA3">
            <w:rPr>
              <w:rStyle w:val="Textedelespacerserv"/>
            </w:rPr>
            <w:t>Date audience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7AFE" w:rsidRDefault="00517AFE">
      <w:pPr>
        <w:spacing w:after="0" w:line="240" w:lineRule="auto"/>
      </w:pPr>
      <w:r>
        <w:separator/>
      </w:r>
    </w:p>
  </w:endnote>
  <w:endnote w:type="continuationSeparator" w:id="0">
    <w:p w:rsidR="00517AFE" w:rsidRDefault="00517AF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7AFE" w:rsidRDefault="00517AFE">
      <w:pPr>
        <w:spacing w:after="0" w:line="240" w:lineRule="auto"/>
      </w:pPr>
      <w:r>
        <w:separator/>
      </w:r>
    </w:p>
  </w:footnote>
  <w:footnote w:type="continuationSeparator" w:id="0">
    <w:p w:rsidR="00517AFE" w:rsidRDefault="00517AF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EC"/>
    <w:rsid w:val="00002793"/>
    <w:rsid w:val="00014DE1"/>
    <w:rsid w:val="000807EF"/>
    <w:rsid w:val="000B3F75"/>
    <w:rsid w:val="000E612C"/>
    <w:rsid w:val="001072CA"/>
    <w:rsid w:val="0017386B"/>
    <w:rsid w:val="001C230F"/>
    <w:rsid w:val="00222880"/>
    <w:rsid w:val="0025491D"/>
    <w:rsid w:val="00271777"/>
    <w:rsid w:val="00274928"/>
    <w:rsid w:val="00281E80"/>
    <w:rsid w:val="00290182"/>
    <w:rsid w:val="00295CE3"/>
    <w:rsid w:val="002B11DE"/>
    <w:rsid w:val="002C39A3"/>
    <w:rsid w:val="00325456"/>
    <w:rsid w:val="00332936"/>
    <w:rsid w:val="0038258E"/>
    <w:rsid w:val="003C353F"/>
    <w:rsid w:val="00415E19"/>
    <w:rsid w:val="00436D26"/>
    <w:rsid w:val="004A4CC9"/>
    <w:rsid w:val="004C51A9"/>
    <w:rsid w:val="004E170E"/>
    <w:rsid w:val="004F259F"/>
    <w:rsid w:val="00517AFE"/>
    <w:rsid w:val="005346A7"/>
    <w:rsid w:val="005E4AD7"/>
    <w:rsid w:val="006200D0"/>
    <w:rsid w:val="0065603D"/>
    <w:rsid w:val="0066378A"/>
    <w:rsid w:val="006B3B8A"/>
    <w:rsid w:val="006F2351"/>
    <w:rsid w:val="0074110A"/>
    <w:rsid w:val="00750791"/>
    <w:rsid w:val="00752C7D"/>
    <w:rsid w:val="00780539"/>
    <w:rsid w:val="00791358"/>
    <w:rsid w:val="007B134F"/>
    <w:rsid w:val="007C2A7A"/>
    <w:rsid w:val="007D3312"/>
    <w:rsid w:val="008141FB"/>
    <w:rsid w:val="00876B79"/>
    <w:rsid w:val="008A5E1B"/>
    <w:rsid w:val="008C6A32"/>
    <w:rsid w:val="008F417A"/>
    <w:rsid w:val="009172C0"/>
    <w:rsid w:val="00A17287"/>
    <w:rsid w:val="00A75DAE"/>
    <w:rsid w:val="00B91414"/>
    <w:rsid w:val="00BC522E"/>
    <w:rsid w:val="00C50D51"/>
    <w:rsid w:val="00C84886"/>
    <w:rsid w:val="00C96D40"/>
    <w:rsid w:val="00CE73F8"/>
    <w:rsid w:val="00D60C0C"/>
    <w:rsid w:val="00D86CE6"/>
    <w:rsid w:val="00DE6D36"/>
    <w:rsid w:val="00E263D1"/>
    <w:rsid w:val="00E43B8D"/>
    <w:rsid w:val="00E80595"/>
    <w:rsid w:val="00EA74E9"/>
    <w:rsid w:val="00EC6223"/>
    <w:rsid w:val="00F90CEC"/>
    <w:rsid w:val="00FA13CD"/>
    <w:rsid w:val="00FB2D92"/>
    <w:rsid w:val="00FD02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81E80"/>
    <w:rPr>
      <w:color w:val="808080"/>
    </w:rPr>
  </w:style>
  <w:style w:type="paragraph" w:customStyle="1" w:styleId="5E4FB6135DC64C3BBAF380B5BC754CD0">
    <w:name w:val="5E4FB6135DC64C3BBAF380B5BC754CD0"/>
    <w:rsid w:val="00281E80"/>
    <w:pPr>
      <w:spacing w:after="0" w:line="240" w:lineRule="auto"/>
    </w:pPr>
    <w:rPr>
      <w:rFonts w:ascii="Arial" w:eastAsia="Times New Roman" w:hAnsi="Arial" w:cs="Times New Roman"/>
      <w:sz w:val="24"/>
      <w:szCs w:val="20"/>
      <w:lang w:eastAsia="fr-FR"/>
    </w:rPr>
  </w:style>
  <w:style w:type="paragraph" w:customStyle="1" w:styleId="DE3EB9A635B14CABBE0DCB4B8C99047B">
    <w:name w:val="DE3EB9A635B14CABBE0DCB4B8C99047B"/>
    <w:rsid w:val="00281E80"/>
    <w:pPr>
      <w:spacing w:after="0" w:line="240" w:lineRule="auto"/>
    </w:pPr>
    <w:rPr>
      <w:rFonts w:ascii="Arial" w:eastAsia="Times New Roman" w:hAnsi="Arial" w:cs="Times New Roman"/>
      <w:sz w:val="24"/>
      <w:szCs w:val="20"/>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4AD2-28D9-4788-AFA6-D75156D9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4469</Words>
  <Characters>24582</Characters>
  <Application>Microsoft Office Word</Application>
  <DocSecurity>0</DocSecurity>
  <Lines>204</Lines>
  <Paragraphs>57</Paragraphs>
  <ScaleCrop>false</ScaleCrop>
  <Manager/>
  <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2023-10-30T12:47:00Z</dcterms:created>
  <dcterms:modified xsi:type="dcterms:W3CDTF">2023-11-03T14:38:00Z</dcterms:modified>
  <cp:category/>
</cp:coreProperties>
</file>