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4CBBA" w14:textId="77777777" w:rsidR="002471D2" w:rsidRDefault="002471D2" w:rsidP="002471D2">
      <w:pPr>
        <w:rPr>
          <w:lang w:val="en-CA"/>
        </w:rPr>
      </w:pPr>
      <w:r w:rsidRPr="00B06D95">
        <w:rPr>
          <w:lang w:val="en-CA"/>
        </w:rPr>
        <w:t>Translated from the original French</w:t>
      </w:r>
    </w:p>
    <w:p w14:paraId="55F0C14F" w14:textId="77777777" w:rsidR="002471D2" w:rsidRPr="00B06D95" w:rsidRDefault="002471D2" w:rsidP="002471D2">
      <w:pPr>
        <w:rPr>
          <w:lang w:val="en-CA"/>
        </w:rPr>
      </w:pPr>
    </w:p>
    <w:tbl>
      <w:tblPr>
        <w:tblW w:w="9568" w:type="dxa"/>
        <w:tblLayout w:type="fixed"/>
        <w:tblCellMar>
          <w:left w:w="70" w:type="dxa"/>
          <w:right w:w="70" w:type="dxa"/>
        </w:tblCellMar>
        <w:tblLook w:val="0000" w:firstRow="0" w:lastRow="0" w:firstColumn="0" w:lastColumn="0" w:noHBand="0" w:noVBand="0"/>
      </w:tblPr>
      <w:tblGrid>
        <w:gridCol w:w="1913"/>
        <w:gridCol w:w="2340"/>
        <w:gridCol w:w="399"/>
        <w:gridCol w:w="4846"/>
        <w:gridCol w:w="70"/>
      </w:tblGrid>
      <w:tr w:rsidR="002471D2" w:rsidRPr="009F40AE" w14:paraId="4AB3B204" w14:textId="77777777" w:rsidTr="00070D64">
        <w:trPr>
          <w:gridAfter w:val="1"/>
          <w:wAfter w:w="70" w:type="dxa"/>
          <w:trHeight w:val="360"/>
        </w:trPr>
        <w:tc>
          <w:tcPr>
            <w:tcW w:w="4652" w:type="dxa"/>
            <w:gridSpan w:val="3"/>
          </w:tcPr>
          <w:p w14:paraId="606BD1A5" w14:textId="79F6919C" w:rsidR="002471D2" w:rsidRPr="002471D2" w:rsidRDefault="002471D2" w:rsidP="002471D2">
            <w:pPr>
              <w:pStyle w:val="zSoquijdatRepertorie"/>
              <w:jc w:val="both"/>
            </w:pPr>
            <w:r>
              <w:rPr>
                <w:rFonts w:cs="Arial"/>
              </w:rPr>
              <w:t>Autorité des marchés financiers c. Allard</w:t>
            </w:r>
          </w:p>
        </w:tc>
        <w:tc>
          <w:tcPr>
            <w:tcW w:w="4846" w:type="dxa"/>
          </w:tcPr>
          <w:p w14:paraId="23568EDE" w14:textId="033D1632" w:rsidR="002471D2" w:rsidRPr="009F40AE" w:rsidRDefault="002471D2" w:rsidP="002471D2">
            <w:pPr>
              <w:pStyle w:val="zSoquijdatRefNeutre"/>
              <w:jc w:val="right"/>
              <w:rPr>
                <w:lang w:val="en-CA"/>
              </w:rPr>
            </w:pPr>
            <w:r w:rsidRPr="007601DA">
              <w:rPr>
                <w:rFonts w:cs="Arial"/>
              </w:rPr>
              <w:t>2024 QCTMF 42</w:t>
            </w:r>
          </w:p>
        </w:tc>
      </w:tr>
      <w:tr w:rsidR="002471D2" w:rsidRPr="009F40AE" w14:paraId="0C5CE5A1" w14:textId="77777777" w:rsidTr="00070D64">
        <w:trPr>
          <w:gridAfter w:val="1"/>
          <w:wAfter w:w="70" w:type="dxa"/>
          <w:trHeight w:val="900"/>
        </w:trPr>
        <w:tc>
          <w:tcPr>
            <w:tcW w:w="9498" w:type="dxa"/>
            <w:gridSpan w:val="4"/>
            <w:vAlign w:val="bottom"/>
          </w:tcPr>
          <w:p w14:paraId="6AC11559" w14:textId="30687183" w:rsidR="002471D2" w:rsidRPr="009F40AE" w:rsidRDefault="002471D2" w:rsidP="002471D2">
            <w:pPr>
              <w:pStyle w:val="zSoquijlblCour"/>
              <w:rPr>
                <w:lang w:val="en-CA"/>
              </w:rPr>
            </w:pPr>
            <w:r w:rsidRPr="009F40AE">
              <w:rPr>
                <w:bCs/>
                <w:lang w:val="en-CA"/>
              </w:rPr>
              <w:t>FINANCIAL MARKETS</w:t>
            </w:r>
            <w:r w:rsidRPr="009F40AE">
              <w:rPr>
                <w:b w:val="0"/>
                <w:lang w:val="en-CA"/>
              </w:rPr>
              <w:br/>
            </w:r>
            <w:r w:rsidRPr="009F40AE">
              <w:rPr>
                <w:bCs/>
                <w:lang w:val="en-CA"/>
              </w:rPr>
              <w:t>ADMINISTRATIVE TRIBUNAL</w:t>
            </w:r>
          </w:p>
        </w:tc>
      </w:tr>
      <w:tr w:rsidR="002471D2" w:rsidRPr="009F40AE" w14:paraId="160D3093" w14:textId="77777777" w:rsidTr="00070D64">
        <w:trPr>
          <w:gridAfter w:val="1"/>
          <w:wAfter w:w="70" w:type="dxa"/>
          <w:trHeight w:val="540"/>
        </w:trPr>
        <w:tc>
          <w:tcPr>
            <w:tcW w:w="9498" w:type="dxa"/>
            <w:gridSpan w:val="4"/>
          </w:tcPr>
          <w:p w14:paraId="62E21359" w14:textId="77777777" w:rsidR="002471D2" w:rsidRPr="009F40AE" w:rsidRDefault="002471D2" w:rsidP="002471D2">
            <w:pPr>
              <w:pStyle w:val="zSoquijdatDivision"/>
              <w:jc w:val="both"/>
              <w:rPr>
                <w:lang w:val="en-CA"/>
              </w:rPr>
            </w:pPr>
          </w:p>
        </w:tc>
      </w:tr>
      <w:tr w:rsidR="002471D2" w:rsidRPr="009F40AE" w14:paraId="7D49735A" w14:textId="77777777" w:rsidTr="00070D64">
        <w:trPr>
          <w:gridAfter w:val="1"/>
          <w:wAfter w:w="70" w:type="dxa"/>
        </w:trPr>
        <w:tc>
          <w:tcPr>
            <w:tcW w:w="9498" w:type="dxa"/>
            <w:gridSpan w:val="4"/>
          </w:tcPr>
          <w:p w14:paraId="130D38D1" w14:textId="77777777" w:rsidR="002471D2" w:rsidRPr="009F40AE" w:rsidRDefault="002471D2" w:rsidP="002471D2">
            <w:pPr>
              <w:pStyle w:val="zSoquijlblPays"/>
              <w:jc w:val="both"/>
              <w:rPr>
                <w:lang w:val="en-CA"/>
              </w:rPr>
            </w:pPr>
            <w:r w:rsidRPr="009F40AE">
              <w:rPr>
                <w:lang w:val="en-CA"/>
              </w:rPr>
              <w:t>CANADA</w:t>
            </w:r>
          </w:p>
        </w:tc>
      </w:tr>
      <w:tr w:rsidR="002471D2" w:rsidRPr="009F40AE" w14:paraId="47D41FC9" w14:textId="77777777" w:rsidTr="00070D64">
        <w:trPr>
          <w:gridAfter w:val="1"/>
          <w:wAfter w:w="70" w:type="dxa"/>
        </w:trPr>
        <w:tc>
          <w:tcPr>
            <w:tcW w:w="9498" w:type="dxa"/>
            <w:gridSpan w:val="4"/>
          </w:tcPr>
          <w:p w14:paraId="05DB4434" w14:textId="30A9AB91" w:rsidR="002471D2" w:rsidRPr="009F40AE" w:rsidRDefault="002471D2" w:rsidP="002471D2">
            <w:pPr>
              <w:pStyle w:val="zSoquijlblProvince"/>
              <w:jc w:val="both"/>
              <w:rPr>
                <w:lang w:val="en-CA"/>
              </w:rPr>
            </w:pPr>
            <w:r w:rsidRPr="009F40AE">
              <w:rPr>
                <w:lang w:val="en-CA"/>
              </w:rPr>
              <w:t>PROVINCE OF QUEBEC</w:t>
            </w:r>
          </w:p>
        </w:tc>
      </w:tr>
      <w:tr w:rsidR="002471D2" w:rsidRPr="009F40AE" w14:paraId="7A8AE9CA" w14:textId="77777777" w:rsidTr="00070D64">
        <w:trPr>
          <w:gridAfter w:val="1"/>
          <w:wAfter w:w="70" w:type="dxa"/>
        </w:trPr>
        <w:tc>
          <w:tcPr>
            <w:tcW w:w="9498" w:type="dxa"/>
            <w:gridSpan w:val="4"/>
          </w:tcPr>
          <w:p w14:paraId="2FD431E5" w14:textId="266F1D01" w:rsidR="002471D2" w:rsidRPr="009F40AE" w:rsidRDefault="002471D2" w:rsidP="002471D2">
            <w:pPr>
              <w:pStyle w:val="zSoquijdatGreffe"/>
              <w:ind w:left="0"/>
              <w:jc w:val="both"/>
              <w:rPr>
                <w:lang w:val="en-CA"/>
              </w:rPr>
            </w:pPr>
            <w:r w:rsidRPr="009F40AE">
              <w:rPr>
                <w:lang w:val="en-CA"/>
              </w:rPr>
              <w:t>MONTREAL</w:t>
            </w:r>
          </w:p>
        </w:tc>
      </w:tr>
      <w:tr w:rsidR="002471D2" w:rsidRPr="009F40AE" w14:paraId="03C49BEF" w14:textId="77777777" w:rsidTr="00070D64">
        <w:trPr>
          <w:gridAfter w:val="1"/>
          <w:wAfter w:w="70" w:type="dxa"/>
          <w:trHeight w:val="540"/>
        </w:trPr>
        <w:tc>
          <w:tcPr>
            <w:tcW w:w="9498" w:type="dxa"/>
            <w:gridSpan w:val="4"/>
          </w:tcPr>
          <w:p w14:paraId="3E37F527" w14:textId="77777777" w:rsidR="002471D2" w:rsidRPr="009F40AE" w:rsidRDefault="002471D2" w:rsidP="002471D2">
            <w:pPr>
              <w:pStyle w:val="zSoquijlblNomChambre"/>
              <w:jc w:val="both"/>
              <w:rPr>
                <w:lang w:val="en-CA"/>
              </w:rPr>
            </w:pPr>
          </w:p>
        </w:tc>
      </w:tr>
      <w:tr w:rsidR="002471D2" w:rsidRPr="009F40AE" w14:paraId="3FB3CC30" w14:textId="77777777" w:rsidTr="00070D64">
        <w:trPr>
          <w:gridAfter w:val="1"/>
          <w:wAfter w:w="70" w:type="dxa"/>
        </w:trPr>
        <w:tc>
          <w:tcPr>
            <w:tcW w:w="1913" w:type="dxa"/>
          </w:tcPr>
          <w:p w14:paraId="289ECD3C" w14:textId="25FDB955" w:rsidR="002471D2" w:rsidRPr="009F40AE" w:rsidRDefault="002471D2" w:rsidP="002471D2">
            <w:pPr>
              <w:pStyle w:val="zSoquijlblNoDossier"/>
              <w:jc w:val="both"/>
              <w:rPr>
                <w:lang w:val="en-CA"/>
              </w:rPr>
            </w:pPr>
            <w:r w:rsidRPr="009F40AE">
              <w:rPr>
                <w:lang w:val="en-CA"/>
              </w:rPr>
              <w:t>FILE NO.:</w:t>
            </w:r>
          </w:p>
        </w:tc>
        <w:bookmarkStart w:id="0" w:name="_Hlk137796325" w:displacedByCustomXml="next"/>
        <w:sdt>
          <w:sdtPr>
            <w:rPr>
              <w:lang w:val="en-CA"/>
            </w:rPr>
            <w:alias w:val="Dossier No"/>
            <w:tag w:val="bdrqc.dossier_no--v1"/>
            <w:id w:val="1925535250"/>
            <w:placeholder>
              <w:docPart w:val="BB65BEDBC79E43D58B28FA12FC5EB153"/>
            </w:placeholder>
            <w:text/>
          </w:sdtPr>
          <w:sdtEndPr/>
          <w:sdtContent>
            <w:tc>
              <w:tcPr>
                <w:tcW w:w="7585" w:type="dxa"/>
                <w:gridSpan w:val="3"/>
              </w:tcPr>
              <w:p w14:paraId="6F342D1E" w14:textId="44D9D401" w:rsidR="002471D2" w:rsidRPr="009F40AE" w:rsidRDefault="002471D2" w:rsidP="002471D2">
                <w:pPr>
                  <w:pStyle w:val="zSoquijdatNoDossier"/>
                  <w:jc w:val="both"/>
                  <w:rPr>
                    <w:lang w:val="en-CA"/>
                  </w:rPr>
                </w:pPr>
                <w:r w:rsidRPr="009F40AE">
                  <w:rPr>
                    <w:lang w:val="en-CA"/>
                  </w:rPr>
                  <w:t>2024-010</w:t>
                </w:r>
              </w:p>
            </w:tc>
          </w:sdtContent>
        </w:sdt>
        <w:bookmarkEnd w:id="0" w:displacedByCustomXml="prev"/>
      </w:tr>
      <w:tr w:rsidR="002471D2" w:rsidRPr="009F40AE" w14:paraId="603EA6AC" w14:textId="77777777" w:rsidTr="00070D64">
        <w:trPr>
          <w:gridAfter w:val="1"/>
          <w:wAfter w:w="70" w:type="dxa"/>
        </w:trPr>
        <w:tc>
          <w:tcPr>
            <w:tcW w:w="9498" w:type="dxa"/>
            <w:gridSpan w:val="4"/>
          </w:tcPr>
          <w:p w14:paraId="6FAD23AD" w14:textId="77777777" w:rsidR="002471D2" w:rsidRPr="009F40AE" w:rsidRDefault="002471D2" w:rsidP="002471D2">
            <w:pPr>
              <w:jc w:val="both"/>
              <w:rPr>
                <w:lang w:val="en-CA"/>
              </w:rPr>
            </w:pPr>
          </w:p>
        </w:tc>
      </w:tr>
      <w:tr w:rsidR="002471D2" w:rsidRPr="009F40AE" w14:paraId="4A4362BB" w14:textId="77777777" w:rsidTr="00070D64">
        <w:trPr>
          <w:gridAfter w:val="1"/>
          <w:wAfter w:w="70" w:type="dxa"/>
        </w:trPr>
        <w:tc>
          <w:tcPr>
            <w:tcW w:w="1913" w:type="dxa"/>
          </w:tcPr>
          <w:p w14:paraId="5E8CF404" w14:textId="71460FC5" w:rsidR="002471D2" w:rsidRPr="009F40AE" w:rsidRDefault="002471D2" w:rsidP="002471D2">
            <w:pPr>
              <w:pStyle w:val="zSoquijlblNoDossier"/>
              <w:jc w:val="both"/>
              <w:rPr>
                <w:lang w:val="en-CA"/>
              </w:rPr>
            </w:pPr>
            <w:r w:rsidRPr="009F40AE">
              <w:rPr>
                <w:lang w:val="en-CA"/>
              </w:rPr>
              <w:t>DECISION NO.:</w:t>
            </w:r>
          </w:p>
        </w:tc>
        <w:bookmarkStart w:id="1" w:name="_Hlk137796326" w:displacedByCustomXml="next"/>
        <w:sdt>
          <w:sdtPr>
            <w:rPr>
              <w:lang w:val="en-CA"/>
            </w:rPr>
            <w:alias w:val="Décision No"/>
            <w:tag w:val="bdrqc.decision_no--v2"/>
            <w:id w:val="-2102867213"/>
            <w:placeholder>
              <w:docPart w:val="B0C9CFF5F8D64E7B9FA6987D8C60C2CC"/>
            </w:placeholder>
            <w:text/>
          </w:sdtPr>
          <w:sdtEndPr/>
          <w:sdtContent>
            <w:tc>
              <w:tcPr>
                <w:tcW w:w="7585" w:type="dxa"/>
                <w:gridSpan w:val="3"/>
              </w:tcPr>
              <w:p w14:paraId="607A2DFE" w14:textId="58314A89" w:rsidR="002471D2" w:rsidRPr="009F40AE" w:rsidRDefault="002471D2" w:rsidP="002471D2">
                <w:pPr>
                  <w:pStyle w:val="zSoquijdatNoDossier"/>
                  <w:jc w:val="both"/>
                  <w:rPr>
                    <w:lang w:val="en-CA"/>
                  </w:rPr>
                </w:pPr>
                <w:r w:rsidRPr="009F40AE">
                  <w:rPr>
                    <w:lang w:val="en-CA"/>
                  </w:rPr>
                  <w:t>2024-010-001</w:t>
                </w:r>
              </w:p>
            </w:tc>
          </w:sdtContent>
        </w:sdt>
        <w:bookmarkEnd w:id="1" w:displacedByCustomXml="prev"/>
      </w:tr>
      <w:tr w:rsidR="002471D2" w:rsidRPr="009F40AE" w14:paraId="306B4A31" w14:textId="77777777" w:rsidTr="00070D64">
        <w:trPr>
          <w:gridAfter w:val="1"/>
          <w:wAfter w:w="70" w:type="dxa"/>
        </w:trPr>
        <w:tc>
          <w:tcPr>
            <w:tcW w:w="1913" w:type="dxa"/>
          </w:tcPr>
          <w:p w14:paraId="43FF755C" w14:textId="77777777" w:rsidR="002471D2" w:rsidRPr="009F40AE" w:rsidRDefault="002471D2" w:rsidP="002471D2">
            <w:pPr>
              <w:pStyle w:val="zSoquijlblNoDossier"/>
              <w:jc w:val="both"/>
              <w:rPr>
                <w:lang w:val="en-CA"/>
              </w:rPr>
            </w:pPr>
          </w:p>
        </w:tc>
        <w:tc>
          <w:tcPr>
            <w:tcW w:w="7585" w:type="dxa"/>
            <w:gridSpan w:val="3"/>
          </w:tcPr>
          <w:p w14:paraId="3A4627A2" w14:textId="77777777" w:rsidR="002471D2" w:rsidRPr="009F40AE" w:rsidRDefault="002471D2" w:rsidP="002471D2">
            <w:pPr>
              <w:pStyle w:val="zSoquijdatNoDossier"/>
              <w:jc w:val="both"/>
              <w:rPr>
                <w:lang w:val="en-CA"/>
              </w:rPr>
            </w:pPr>
          </w:p>
        </w:tc>
      </w:tr>
      <w:tr w:rsidR="002471D2" w:rsidRPr="009F40AE" w14:paraId="3797C9BD" w14:textId="77777777" w:rsidTr="00070D64">
        <w:trPr>
          <w:gridAfter w:val="1"/>
          <w:wAfter w:w="70" w:type="dxa"/>
        </w:trPr>
        <w:tc>
          <w:tcPr>
            <w:tcW w:w="1913" w:type="dxa"/>
          </w:tcPr>
          <w:p w14:paraId="0854BA01" w14:textId="069756C2" w:rsidR="002471D2" w:rsidRPr="009F40AE" w:rsidRDefault="002471D2" w:rsidP="002471D2">
            <w:pPr>
              <w:pStyle w:val="zSoquijlblNoDossier"/>
              <w:jc w:val="both"/>
              <w:rPr>
                <w:lang w:val="en-CA"/>
              </w:rPr>
            </w:pPr>
            <w:proofErr w:type="gramStart"/>
            <w:r w:rsidRPr="009F40AE">
              <w:rPr>
                <w:lang w:val="en-CA"/>
              </w:rPr>
              <w:t>DATE :</w:t>
            </w:r>
            <w:proofErr w:type="gramEnd"/>
          </w:p>
        </w:tc>
        <w:tc>
          <w:tcPr>
            <w:tcW w:w="7585" w:type="dxa"/>
            <w:gridSpan w:val="3"/>
          </w:tcPr>
          <w:p w14:paraId="35707DD3" w14:textId="5E746B60" w:rsidR="002471D2" w:rsidRPr="009F40AE" w:rsidRDefault="002471D2" w:rsidP="002471D2">
            <w:pPr>
              <w:pStyle w:val="zSoquijdatNoDossier"/>
              <w:jc w:val="both"/>
              <w:rPr>
                <w:lang w:val="en-CA"/>
              </w:rPr>
            </w:pPr>
            <w:r w:rsidRPr="009F40AE">
              <w:rPr>
                <w:lang w:val="en-CA"/>
              </w:rPr>
              <w:t>April 29, 2024</w:t>
            </w:r>
          </w:p>
        </w:tc>
      </w:tr>
      <w:tr w:rsidR="002471D2" w:rsidRPr="009F40AE" w14:paraId="10C8193A" w14:textId="77777777" w:rsidTr="0002722E">
        <w:trPr>
          <w:gridAfter w:val="1"/>
          <w:wAfter w:w="70" w:type="dxa"/>
        </w:trPr>
        <w:tc>
          <w:tcPr>
            <w:tcW w:w="9498" w:type="dxa"/>
            <w:gridSpan w:val="4"/>
            <w:tcBorders>
              <w:bottom w:val="single" w:sz="4" w:space="0" w:color="auto"/>
            </w:tcBorders>
          </w:tcPr>
          <w:p w14:paraId="7134C720" w14:textId="073E1517" w:rsidR="002471D2" w:rsidRPr="009F40AE" w:rsidRDefault="002471D2" w:rsidP="002471D2">
            <w:pPr>
              <w:ind w:left="14" w:right="-67"/>
              <w:jc w:val="both"/>
              <w:rPr>
                <w:lang w:val="en-CA"/>
              </w:rPr>
            </w:pPr>
          </w:p>
        </w:tc>
      </w:tr>
      <w:tr w:rsidR="002471D2" w:rsidRPr="009F40AE" w14:paraId="30C519B3" w14:textId="77777777" w:rsidTr="0002722E">
        <w:trPr>
          <w:gridAfter w:val="1"/>
          <w:wAfter w:w="70" w:type="dxa"/>
        </w:trPr>
        <w:tc>
          <w:tcPr>
            <w:tcW w:w="9498" w:type="dxa"/>
            <w:gridSpan w:val="4"/>
            <w:tcBorders>
              <w:top w:val="single" w:sz="4" w:space="0" w:color="auto"/>
            </w:tcBorders>
          </w:tcPr>
          <w:p w14:paraId="677C909F" w14:textId="3B102CE6" w:rsidR="002471D2" w:rsidRPr="009F40AE" w:rsidRDefault="002471D2" w:rsidP="002471D2">
            <w:pPr>
              <w:jc w:val="both"/>
              <w:rPr>
                <w:lang w:val="en-CA"/>
              </w:rPr>
            </w:pPr>
          </w:p>
        </w:tc>
      </w:tr>
      <w:tr w:rsidR="002471D2" w:rsidRPr="009F40AE" w14:paraId="42DDFBA5" w14:textId="77777777" w:rsidTr="00CB1820">
        <w:tblPrEx>
          <w:tblCellMar>
            <w:left w:w="0" w:type="dxa"/>
            <w:right w:w="0" w:type="dxa"/>
          </w:tblCellMar>
        </w:tblPrEx>
        <w:tc>
          <w:tcPr>
            <w:tcW w:w="4253" w:type="dxa"/>
            <w:gridSpan w:val="2"/>
          </w:tcPr>
          <w:p w14:paraId="1477BE1F" w14:textId="5173E2B6" w:rsidR="002471D2" w:rsidRPr="009F40AE" w:rsidRDefault="002471D2" w:rsidP="002471D2">
            <w:pPr>
              <w:pStyle w:val="zSoquijdatQteJuge"/>
              <w:jc w:val="both"/>
              <w:rPr>
                <w:lang w:val="en-CA"/>
              </w:rPr>
            </w:pPr>
            <w:r>
              <w:rPr>
                <w:lang w:val="en-CA"/>
              </w:rPr>
              <w:t xml:space="preserve">BEFORE </w:t>
            </w:r>
            <w:r w:rsidRPr="009F40AE">
              <w:rPr>
                <w:lang w:val="en-CA"/>
              </w:rPr>
              <w:t>ADMINISTRATIVE JUDGE:</w:t>
            </w:r>
          </w:p>
        </w:tc>
        <w:tc>
          <w:tcPr>
            <w:tcW w:w="5315" w:type="dxa"/>
            <w:gridSpan w:val="3"/>
          </w:tcPr>
          <w:p w14:paraId="50C579C9" w14:textId="38BC6123" w:rsidR="002471D2" w:rsidRPr="009F40AE" w:rsidRDefault="002471D2" w:rsidP="002471D2">
            <w:pPr>
              <w:pStyle w:val="zSoquijdatJuge"/>
              <w:jc w:val="both"/>
              <w:rPr>
                <w:lang w:val="en-CA"/>
              </w:rPr>
            </w:pPr>
            <w:r w:rsidRPr="009F40AE">
              <w:rPr>
                <w:lang w:val="en-CA"/>
              </w:rPr>
              <w:t>CHRISTINE DUBÉ</w:t>
            </w:r>
          </w:p>
        </w:tc>
      </w:tr>
      <w:tr w:rsidR="002471D2" w:rsidRPr="009F40AE" w14:paraId="346FD67E" w14:textId="77777777" w:rsidTr="0002722E">
        <w:trPr>
          <w:gridAfter w:val="1"/>
          <w:wAfter w:w="70" w:type="dxa"/>
        </w:trPr>
        <w:tc>
          <w:tcPr>
            <w:tcW w:w="9498" w:type="dxa"/>
            <w:gridSpan w:val="4"/>
            <w:tcBorders>
              <w:bottom w:val="single" w:sz="4" w:space="0" w:color="auto"/>
            </w:tcBorders>
          </w:tcPr>
          <w:p w14:paraId="590BCACC" w14:textId="77777777" w:rsidR="002471D2" w:rsidRPr="009F40AE" w:rsidRDefault="002471D2" w:rsidP="002471D2">
            <w:pPr>
              <w:ind w:left="14" w:right="-67"/>
              <w:jc w:val="both"/>
              <w:rPr>
                <w:lang w:val="en-CA"/>
              </w:rPr>
            </w:pPr>
          </w:p>
        </w:tc>
      </w:tr>
      <w:tr w:rsidR="002471D2" w:rsidRPr="009F40AE" w14:paraId="0F51CF35" w14:textId="77777777" w:rsidTr="0002722E">
        <w:trPr>
          <w:gridAfter w:val="1"/>
          <w:wAfter w:w="70" w:type="dxa"/>
        </w:trPr>
        <w:tc>
          <w:tcPr>
            <w:tcW w:w="9498" w:type="dxa"/>
            <w:gridSpan w:val="4"/>
            <w:tcBorders>
              <w:top w:val="single" w:sz="4" w:space="0" w:color="auto"/>
            </w:tcBorders>
          </w:tcPr>
          <w:p w14:paraId="41846635" w14:textId="77777777" w:rsidR="002471D2" w:rsidRPr="009F40AE" w:rsidRDefault="002471D2" w:rsidP="002471D2">
            <w:pPr>
              <w:pStyle w:val="zSoquijlblTitrePartie"/>
              <w:jc w:val="both"/>
              <w:rPr>
                <w:lang w:val="en-CA"/>
              </w:rPr>
            </w:pPr>
          </w:p>
        </w:tc>
      </w:tr>
      <w:tr w:rsidR="002471D2" w:rsidRPr="002471D2" w14:paraId="14902696" w14:textId="77777777" w:rsidTr="00070D64">
        <w:trPr>
          <w:gridAfter w:val="1"/>
          <w:wAfter w:w="70" w:type="dxa"/>
        </w:trPr>
        <w:tc>
          <w:tcPr>
            <w:tcW w:w="9498" w:type="dxa"/>
            <w:gridSpan w:val="4"/>
          </w:tcPr>
          <w:p w14:paraId="6FCFDE4D" w14:textId="1D496149" w:rsidR="002471D2" w:rsidRPr="009F40AE" w:rsidRDefault="002471D2" w:rsidP="002471D2">
            <w:pPr>
              <w:pStyle w:val="zSoquijdatNomPartieDem"/>
              <w:jc w:val="both"/>
              <w:rPr>
                <w:lang w:val="en-CA"/>
              </w:rPr>
            </w:pPr>
            <w:r w:rsidRPr="009F40AE">
              <w:rPr>
                <w:lang w:val="en-CA"/>
              </w:rPr>
              <w:t>AUTORITÉ DES MARCHÉS FINANCIERS,</w:t>
            </w:r>
            <w:r w:rsidRPr="009F40AE">
              <w:rPr>
                <w:b w:val="0"/>
                <w:lang w:val="en-CA"/>
              </w:rPr>
              <w:t xml:space="preserve"> </w:t>
            </w:r>
            <w:r w:rsidRPr="009F40AE">
              <w:rPr>
                <w:b w:val="0"/>
                <w:bCs w:val="0"/>
                <w:lang w:val="en-CA"/>
              </w:rPr>
              <w:t xml:space="preserve">a legally constituted entity having a place of business at 800 </w:t>
            </w:r>
            <w:r>
              <w:rPr>
                <w:b w:val="0"/>
                <w:bCs w:val="0"/>
                <w:lang w:val="en-CA"/>
              </w:rPr>
              <w:t>D</w:t>
            </w:r>
            <w:r w:rsidRPr="009F40AE">
              <w:rPr>
                <w:b w:val="0"/>
                <w:bCs w:val="0"/>
                <w:lang w:val="en-CA"/>
              </w:rPr>
              <w:t>u Square-Victoria Street, 22</w:t>
            </w:r>
            <w:r w:rsidRPr="00B21135">
              <w:rPr>
                <w:b w:val="0"/>
                <w:bCs w:val="0"/>
                <w:lang w:val="en-CA"/>
              </w:rPr>
              <w:t xml:space="preserve">nd </w:t>
            </w:r>
            <w:r>
              <w:rPr>
                <w:b w:val="0"/>
                <w:bCs w:val="0"/>
                <w:lang w:val="en-CA"/>
              </w:rPr>
              <w:t>floor</w:t>
            </w:r>
            <w:r w:rsidRPr="009F40AE">
              <w:rPr>
                <w:b w:val="0"/>
                <w:bCs w:val="0"/>
                <w:lang w:val="en-CA"/>
              </w:rPr>
              <w:t xml:space="preserve">, Montreal, </w:t>
            </w:r>
            <w:proofErr w:type="gramStart"/>
            <w:r w:rsidRPr="009F40AE">
              <w:rPr>
                <w:b w:val="0"/>
                <w:bCs w:val="0"/>
                <w:lang w:val="en-CA"/>
              </w:rPr>
              <w:t>Quebec</w:t>
            </w:r>
            <w:r w:rsidRPr="009F40AE">
              <w:rPr>
                <w:b w:val="0"/>
                <w:lang w:val="en-CA"/>
              </w:rPr>
              <w:t xml:space="preserve">  H</w:t>
            </w:r>
            <w:proofErr w:type="gramEnd"/>
            <w:r w:rsidRPr="009F40AE">
              <w:rPr>
                <w:b w:val="0"/>
                <w:lang w:val="en-CA"/>
              </w:rPr>
              <w:t>4Z 1G3</w:t>
            </w:r>
          </w:p>
        </w:tc>
      </w:tr>
      <w:tr w:rsidR="002471D2" w:rsidRPr="009F40AE" w14:paraId="7BD6A490" w14:textId="77777777" w:rsidTr="00070D64">
        <w:trPr>
          <w:gridAfter w:val="1"/>
          <w:wAfter w:w="70" w:type="dxa"/>
        </w:trPr>
        <w:tc>
          <w:tcPr>
            <w:tcW w:w="9498" w:type="dxa"/>
            <w:gridSpan w:val="4"/>
          </w:tcPr>
          <w:p w14:paraId="1DFC8713" w14:textId="6A3C4271" w:rsidR="002471D2" w:rsidRPr="009F40AE" w:rsidRDefault="002471D2" w:rsidP="002471D2">
            <w:pPr>
              <w:pStyle w:val="zSoquijdatQtePartieDem"/>
              <w:ind w:left="709"/>
              <w:jc w:val="both"/>
              <w:rPr>
                <w:lang w:val="en-CA"/>
              </w:rPr>
            </w:pPr>
            <w:r w:rsidRPr="009F40AE">
              <w:rPr>
                <w:lang w:val="en-CA"/>
              </w:rPr>
              <w:t>Applicant</w:t>
            </w:r>
          </w:p>
        </w:tc>
      </w:tr>
      <w:tr w:rsidR="002471D2" w:rsidRPr="009F40AE" w14:paraId="53CAF3B6" w14:textId="77777777" w:rsidTr="00070D64">
        <w:trPr>
          <w:gridAfter w:val="1"/>
          <w:wAfter w:w="70" w:type="dxa"/>
        </w:trPr>
        <w:tc>
          <w:tcPr>
            <w:tcW w:w="9498" w:type="dxa"/>
            <w:gridSpan w:val="4"/>
          </w:tcPr>
          <w:p w14:paraId="0BC30607" w14:textId="052A9176" w:rsidR="002471D2" w:rsidRPr="009F40AE" w:rsidRDefault="002471D2" w:rsidP="002471D2">
            <w:pPr>
              <w:pStyle w:val="zSoquijdatQtePartieDem"/>
              <w:ind w:left="0"/>
              <w:jc w:val="both"/>
              <w:rPr>
                <w:lang w:val="en-CA"/>
              </w:rPr>
            </w:pPr>
            <w:r w:rsidRPr="009F40AE">
              <w:rPr>
                <w:lang w:val="en-CA"/>
              </w:rPr>
              <w:t>v.</w:t>
            </w:r>
          </w:p>
        </w:tc>
      </w:tr>
      <w:tr w:rsidR="002471D2" w:rsidRPr="002471D2" w14:paraId="73897240" w14:textId="77777777" w:rsidTr="00070D64">
        <w:trPr>
          <w:gridAfter w:val="1"/>
          <w:wAfter w:w="70" w:type="dxa"/>
        </w:trPr>
        <w:tc>
          <w:tcPr>
            <w:tcW w:w="9498" w:type="dxa"/>
            <w:gridSpan w:val="4"/>
          </w:tcPr>
          <w:p w14:paraId="149A039E" w14:textId="699B7095" w:rsidR="002471D2" w:rsidRPr="009F40AE" w:rsidRDefault="002471D2" w:rsidP="002471D2">
            <w:pPr>
              <w:widowControl w:val="0"/>
              <w:jc w:val="both"/>
              <w:rPr>
                <w:rFonts w:eastAsia="Calibri" w:cs="Arial"/>
                <w:bCs/>
                <w:lang w:val="en-CA" w:eastAsia="en-US"/>
              </w:rPr>
            </w:pPr>
            <w:r w:rsidRPr="009F40AE">
              <w:rPr>
                <w:rFonts w:eastAsia="Calibri" w:cs="Arial"/>
                <w:b/>
                <w:lang w:val="en-CA" w:eastAsia="en-US"/>
              </w:rPr>
              <w:t>VINCENT ALLARD</w:t>
            </w:r>
            <w:r w:rsidRPr="009F40AE">
              <w:rPr>
                <w:rFonts w:eastAsia="Calibri" w:cs="Arial"/>
                <w:bCs/>
                <w:lang w:val="en-CA" w:eastAsia="en-US"/>
              </w:rPr>
              <w:t xml:space="preserve">, domiciled and residing at </w:t>
            </w:r>
            <w:r>
              <w:rPr>
                <w:rFonts w:eastAsia="Calibri" w:cs="Arial"/>
                <w:bCs/>
                <w:lang w:val="en-CA" w:eastAsia="en-US"/>
              </w:rPr>
              <w:t>[...]</w:t>
            </w:r>
            <w:r w:rsidRPr="009F40AE">
              <w:rPr>
                <w:rFonts w:eastAsia="Calibri" w:cs="Arial"/>
                <w:bCs/>
                <w:lang w:val="en-CA" w:eastAsia="en-US"/>
              </w:rPr>
              <w:t>, Saint-Augustin-De-</w:t>
            </w:r>
            <w:proofErr w:type="spellStart"/>
            <w:r w:rsidRPr="009F40AE">
              <w:rPr>
                <w:rFonts w:eastAsia="Calibri" w:cs="Arial"/>
                <w:bCs/>
                <w:lang w:val="en-CA" w:eastAsia="en-US"/>
              </w:rPr>
              <w:t>Desmaures</w:t>
            </w:r>
            <w:proofErr w:type="spellEnd"/>
            <w:r w:rsidRPr="009F40AE">
              <w:rPr>
                <w:rFonts w:eastAsia="Calibri" w:cs="Arial"/>
                <w:bCs/>
                <w:lang w:val="en-CA" w:eastAsia="en-US"/>
              </w:rPr>
              <w:t xml:space="preserve">, Québec, </w:t>
            </w:r>
            <w:proofErr w:type="gramStart"/>
            <w:r w:rsidRPr="009F40AE">
              <w:rPr>
                <w:rFonts w:eastAsia="Calibri" w:cs="Arial"/>
                <w:bCs/>
                <w:lang w:val="en-CA" w:eastAsia="en-US"/>
              </w:rPr>
              <w:t xml:space="preserve">Quebec  </w:t>
            </w:r>
            <w:r>
              <w:rPr>
                <w:rFonts w:cs="Arial"/>
                <w:lang w:val="en-CA"/>
              </w:rPr>
              <w:t>[...]</w:t>
            </w:r>
            <w:proofErr w:type="gramEnd"/>
          </w:p>
        </w:tc>
      </w:tr>
      <w:tr w:rsidR="002471D2" w:rsidRPr="009F40AE" w14:paraId="4E199048" w14:textId="77777777" w:rsidTr="00070D64">
        <w:trPr>
          <w:gridAfter w:val="1"/>
          <w:wAfter w:w="70" w:type="dxa"/>
        </w:trPr>
        <w:tc>
          <w:tcPr>
            <w:tcW w:w="9498" w:type="dxa"/>
            <w:gridSpan w:val="4"/>
          </w:tcPr>
          <w:p w14:paraId="391DFA56" w14:textId="1BE6E43E" w:rsidR="002471D2" w:rsidRPr="009F40AE" w:rsidRDefault="002471D2" w:rsidP="002471D2">
            <w:pPr>
              <w:pStyle w:val="zSoquijdatQtePartieDem"/>
              <w:ind w:left="0"/>
              <w:jc w:val="both"/>
              <w:rPr>
                <w:lang w:val="en-CA"/>
              </w:rPr>
            </w:pPr>
            <w:r>
              <w:rPr>
                <w:lang w:val="en-CA"/>
              </w:rPr>
              <w:t>and</w:t>
            </w:r>
          </w:p>
        </w:tc>
      </w:tr>
      <w:tr w:rsidR="002471D2" w:rsidRPr="002471D2" w14:paraId="772BC554" w14:textId="77777777" w:rsidTr="00070D64">
        <w:trPr>
          <w:gridAfter w:val="1"/>
          <w:wAfter w:w="70" w:type="dxa"/>
        </w:trPr>
        <w:tc>
          <w:tcPr>
            <w:tcW w:w="9498" w:type="dxa"/>
            <w:gridSpan w:val="4"/>
          </w:tcPr>
          <w:p w14:paraId="263916C8" w14:textId="5153385B" w:rsidR="002471D2" w:rsidRPr="009F40AE" w:rsidRDefault="002471D2" w:rsidP="002471D2">
            <w:pPr>
              <w:widowControl w:val="0"/>
              <w:jc w:val="both"/>
              <w:rPr>
                <w:rFonts w:eastAsia="Calibri" w:cs="Arial"/>
                <w:lang w:val="en-CA" w:eastAsia="en-US"/>
              </w:rPr>
            </w:pPr>
            <w:r w:rsidRPr="009F40AE">
              <w:rPr>
                <w:rFonts w:eastAsia="Calibri" w:cs="Arial"/>
                <w:b/>
                <w:bCs/>
                <w:lang w:val="en-CA" w:eastAsia="en-US"/>
              </w:rPr>
              <w:t>PYROLE CAPITAL INC.</w:t>
            </w:r>
            <w:r w:rsidRPr="009F40AE">
              <w:rPr>
                <w:rFonts w:eastAsia="Calibri" w:cs="Arial"/>
                <w:lang w:val="en-CA" w:eastAsia="en-US"/>
              </w:rPr>
              <w:t xml:space="preserve">, a legal person constituted under the Quebec </w:t>
            </w:r>
            <w:r w:rsidRPr="009F40AE">
              <w:rPr>
                <w:rFonts w:eastAsia="Calibri" w:cs="Arial"/>
                <w:i/>
                <w:iCs/>
                <w:lang w:val="en-CA" w:eastAsia="en-US"/>
              </w:rPr>
              <w:t xml:space="preserve">Business Corporations </w:t>
            </w:r>
            <w:r w:rsidRPr="00CE665D">
              <w:rPr>
                <w:rFonts w:eastAsia="Calibri" w:cs="Arial"/>
                <w:i/>
                <w:iCs/>
                <w:lang w:val="en-CA" w:eastAsia="en-US"/>
              </w:rPr>
              <w:t>Act</w:t>
            </w:r>
            <w:r w:rsidRPr="009F40AE">
              <w:rPr>
                <w:rFonts w:eastAsia="Calibri" w:cs="Arial"/>
                <w:lang w:val="en-CA" w:eastAsia="en-US"/>
              </w:rPr>
              <w:t>, having an establishment at 2001 Robert-Bourassa Blvd</w:t>
            </w:r>
            <w:r>
              <w:rPr>
                <w:rFonts w:eastAsia="Calibri" w:cs="Arial"/>
                <w:lang w:val="en-CA" w:eastAsia="en-US"/>
              </w:rPr>
              <w:t>.</w:t>
            </w:r>
            <w:r w:rsidRPr="009F40AE">
              <w:rPr>
                <w:rFonts w:eastAsia="Calibri" w:cs="Arial"/>
                <w:lang w:val="en-CA" w:eastAsia="en-US"/>
              </w:rPr>
              <w:t xml:space="preserve">, Suite 1700, Montreal, </w:t>
            </w:r>
            <w:proofErr w:type="gramStart"/>
            <w:r w:rsidRPr="009F40AE">
              <w:rPr>
                <w:rFonts w:eastAsia="Calibri" w:cs="Arial"/>
                <w:lang w:val="en-CA" w:eastAsia="en-US"/>
              </w:rPr>
              <w:t>Quebec  H</w:t>
            </w:r>
            <w:proofErr w:type="gramEnd"/>
            <w:r w:rsidRPr="009F40AE">
              <w:rPr>
                <w:rFonts w:eastAsia="Calibri" w:cs="Arial"/>
                <w:lang w:val="en-CA" w:eastAsia="en-US"/>
              </w:rPr>
              <w:t>3A 2A6</w:t>
            </w:r>
          </w:p>
        </w:tc>
      </w:tr>
      <w:tr w:rsidR="002471D2" w:rsidRPr="009F40AE" w14:paraId="7234C3DD" w14:textId="77777777" w:rsidTr="00070D64">
        <w:trPr>
          <w:gridAfter w:val="1"/>
          <w:wAfter w:w="70" w:type="dxa"/>
        </w:trPr>
        <w:tc>
          <w:tcPr>
            <w:tcW w:w="9498" w:type="dxa"/>
            <w:gridSpan w:val="4"/>
          </w:tcPr>
          <w:p w14:paraId="34606CA5" w14:textId="4849CAC8" w:rsidR="002471D2" w:rsidRPr="009F40AE" w:rsidRDefault="002471D2" w:rsidP="002471D2">
            <w:pPr>
              <w:pStyle w:val="zSoquijdatQtePartieDem"/>
              <w:ind w:left="709"/>
              <w:jc w:val="both"/>
              <w:rPr>
                <w:lang w:val="en-CA"/>
              </w:rPr>
            </w:pPr>
            <w:r w:rsidRPr="009F40AE">
              <w:rPr>
                <w:lang w:val="en-CA"/>
              </w:rPr>
              <w:t>Respondents</w:t>
            </w:r>
          </w:p>
        </w:tc>
      </w:tr>
      <w:tr w:rsidR="002471D2" w:rsidRPr="009F40AE" w14:paraId="1DDA2A44" w14:textId="77777777" w:rsidTr="00070D64">
        <w:trPr>
          <w:gridAfter w:val="1"/>
          <w:wAfter w:w="70" w:type="dxa"/>
        </w:trPr>
        <w:tc>
          <w:tcPr>
            <w:tcW w:w="9498" w:type="dxa"/>
            <w:gridSpan w:val="4"/>
          </w:tcPr>
          <w:p w14:paraId="4C4F6B74" w14:textId="33AF1196" w:rsidR="002471D2" w:rsidRPr="009F40AE" w:rsidRDefault="002471D2" w:rsidP="002471D2">
            <w:pPr>
              <w:jc w:val="both"/>
              <w:rPr>
                <w:rFonts w:eastAsia="Calibri" w:cs="Arial"/>
                <w:bCs/>
                <w:lang w:val="en-CA"/>
              </w:rPr>
            </w:pPr>
            <w:r w:rsidRPr="009F40AE">
              <w:rPr>
                <w:rFonts w:eastAsia="Calibri" w:cs="Arial"/>
                <w:bCs/>
                <w:lang w:val="en-CA"/>
              </w:rPr>
              <w:t>and</w:t>
            </w:r>
          </w:p>
        </w:tc>
      </w:tr>
      <w:tr w:rsidR="002471D2" w:rsidRPr="002471D2" w14:paraId="30F4B295" w14:textId="77777777" w:rsidTr="00070D64">
        <w:trPr>
          <w:gridAfter w:val="1"/>
          <w:wAfter w:w="70" w:type="dxa"/>
        </w:trPr>
        <w:tc>
          <w:tcPr>
            <w:tcW w:w="9498" w:type="dxa"/>
            <w:gridSpan w:val="4"/>
          </w:tcPr>
          <w:p w14:paraId="1FA8FCBD" w14:textId="39DFCF19" w:rsidR="002471D2" w:rsidRPr="009F40AE" w:rsidRDefault="002471D2" w:rsidP="002471D2">
            <w:pPr>
              <w:widowControl w:val="0"/>
              <w:jc w:val="both"/>
              <w:rPr>
                <w:rFonts w:cs="Arial"/>
                <w:lang w:val="en-CA"/>
              </w:rPr>
            </w:pPr>
            <w:bookmarkStart w:id="2" w:name="_Hlk150768752"/>
            <w:r w:rsidRPr="009F40AE">
              <w:rPr>
                <w:rFonts w:cs="Arial"/>
                <w:b/>
                <w:bCs/>
                <w:lang w:val="en-CA"/>
              </w:rPr>
              <w:t>BMO INVESTORLINE INC.</w:t>
            </w:r>
            <w:r w:rsidRPr="009F40AE">
              <w:rPr>
                <w:rFonts w:cs="Arial"/>
                <w:lang w:val="en-CA"/>
              </w:rPr>
              <w:t xml:space="preserve">, </w:t>
            </w:r>
            <w:bookmarkEnd w:id="2"/>
            <w:r w:rsidRPr="009F40AE">
              <w:rPr>
                <w:rFonts w:eastAsia="Calibri" w:cs="Arial"/>
                <w:lang w:val="en-CA" w:eastAsia="en-US"/>
              </w:rPr>
              <w:t xml:space="preserve">a legal person constituted under the </w:t>
            </w:r>
            <w:r w:rsidRPr="009F40AE">
              <w:rPr>
                <w:rFonts w:eastAsia="Calibri" w:cs="Arial"/>
                <w:i/>
                <w:iCs/>
                <w:lang w:val="en-CA" w:eastAsia="en-US"/>
              </w:rPr>
              <w:t>Canada Business Corporations Act</w:t>
            </w:r>
            <w:r w:rsidRPr="009F40AE">
              <w:rPr>
                <w:rFonts w:eastAsia="Calibri" w:cs="Arial"/>
                <w:lang w:val="en-CA" w:eastAsia="en-US"/>
              </w:rPr>
              <w:t>, having an establishment at</w:t>
            </w:r>
            <w:r w:rsidRPr="009F40AE">
              <w:rPr>
                <w:rFonts w:eastAsia="Calibri" w:cs="Arial"/>
                <w:i/>
                <w:iCs/>
                <w:lang w:val="en-CA" w:eastAsia="en-US"/>
              </w:rPr>
              <w:t xml:space="preserve"> </w:t>
            </w:r>
            <w:r w:rsidRPr="009F40AE">
              <w:rPr>
                <w:rFonts w:eastAsia="Calibri" w:cs="Arial"/>
                <w:lang w:val="en-CA" w:eastAsia="en-US"/>
              </w:rPr>
              <w:t>1 First Canadian Place</w:t>
            </w:r>
            <w:r w:rsidRPr="009F40AE">
              <w:rPr>
                <w:rFonts w:cs="Arial"/>
                <w:lang w:val="en-CA"/>
              </w:rPr>
              <w:t xml:space="preserve">, 21st Floor, Toronto, </w:t>
            </w:r>
            <w:proofErr w:type="gramStart"/>
            <w:r w:rsidRPr="009F40AE">
              <w:rPr>
                <w:rFonts w:cs="Arial"/>
                <w:lang w:val="en-CA"/>
              </w:rPr>
              <w:t>Ontario  M</w:t>
            </w:r>
            <w:proofErr w:type="gramEnd"/>
            <w:r w:rsidRPr="009F40AE">
              <w:rPr>
                <w:rFonts w:cs="Arial"/>
                <w:lang w:val="en-CA"/>
              </w:rPr>
              <w:t>5X</w:t>
            </w:r>
            <w:r>
              <w:rPr>
                <w:rFonts w:cs="Arial"/>
                <w:lang w:val="en-CA"/>
              </w:rPr>
              <w:t xml:space="preserve"> </w:t>
            </w:r>
            <w:r w:rsidRPr="009F40AE">
              <w:rPr>
                <w:rFonts w:cs="Arial"/>
                <w:lang w:val="en-CA"/>
              </w:rPr>
              <w:t>1A1</w:t>
            </w:r>
          </w:p>
        </w:tc>
      </w:tr>
      <w:tr w:rsidR="002471D2" w:rsidRPr="009F40AE" w14:paraId="4002791C" w14:textId="77777777" w:rsidTr="00070D64">
        <w:trPr>
          <w:gridAfter w:val="1"/>
          <w:wAfter w:w="70" w:type="dxa"/>
        </w:trPr>
        <w:tc>
          <w:tcPr>
            <w:tcW w:w="9498" w:type="dxa"/>
            <w:gridSpan w:val="4"/>
          </w:tcPr>
          <w:p w14:paraId="440647EF" w14:textId="690CC396" w:rsidR="002471D2" w:rsidRPr="009F40AE" w:rsidRDefault="002471D2" w:rsidP="002471D2">
            <w:pPr>
              <w:pStyle w:val="zSoquijdatQtePartieDem"/>
              <w:ind w:left="709"/>
              <w:jc w:val="both"/>
              <w:rPr>
                <w:lang w:val="en-CA"/>
              </w:rPr>
            </w:pPr>
            <w:r w:rsidRPr="009F40AE">
              <w:rPr>
                <w:lang w:val="en-CA"/>
              </w:rPr>
              <w:t>Impleaded Party</w:t>
            </w:r>
          </w:p>
        </w:tc>
      </w:tr>
      <w:tr w:rsidR="002471D2" w:rsidRPr="009F40AE" w14:paraId="373E8E63" w14:textId="77777777" w:rsidTr="00070D64">
        <w:trPr>
          <w:gridAfter w:val="1"/>
          <w:wAfter w:w="70" w:type="dxa"/>
        </w:trPr>
        <w:tc>
          <w:tcPr>
            <w:tcW w:w="9498" w:type="dxa"/>
            <w:gridSpan w:val="4"/>
          </w:tcPr>
          <w:p w14:paraId="589069FA" w14:textId="77777777" w:rsidR="002471D2" w:rsidRPr="009F40AE" w:rsidRDefault="002471D2" w:rsidP="002471D2">
            <w:pPr>
              <w:jc w:val="both"/>
              <w:rPr>
                <w:rFonts w:eastAsia="Calibri" w:cs="Arial"/>
                <w:b/>
                <w:lang w:val="en-CA"/>
              </w:rPr>
            </w:pPr>
          </w:p>
        </w:tc>
      </w:tr>
      <w:tr w:rsidR="002471D2" w:rsidRPr="009F40AE" w14:paraId="1AEE61F5" w14:textId="77777777" w:rsidTr="0002722E">
        <w:trPr>
          <w:gridAfter w:val="1"/>
          <w:wAfter w:w="70" w:type="dxa"/>
        </w:trPr>
        <w:tc>
          <w:tcPr>
            <w:tcW w:w="9498" w:type="dxa"/>
            <w:gridSpan w:val="4"/>
            <w:tcBorders>
              <w:top w:val="single" w:sz="4" w:space="0" w:color="auto"/>
            </w:tcBorders>
          </w:tcPr>
          <w:p w14:paraId="653E1D14" w14:textId="77777777" w:rsidR="002471D2" w:rsidRPr="009F40AE" w:rsidRDefault="002471D2" w:rsidP="002471D2">
            <w:pPr>
              <w:jc w:val="both"/>
              <w:rPr>
                <w:lang w:val="en-CA"/>
              </w:rPr>
            </w:pPr>
          </w:p>
        </w:tc>
      </w:tr>
      <w:tr w:rsidR="002471D2" w:rsidRPr="009F40AE" w14:paraId="33229DB9" w14:textId="77777777" w:rsidTr="00070D64">
        <w:trPr>
          <w:gridAfter w:val="1"/>
          <w:wAfter w:w="70" w:type="dxa"/>
        </w:trPr>
        <w:tc>
          <w:tcPr>
            <w:tcW w:w="9498" w:type="dxa"/>
            <w:gridSpan w:val="4"/>
          </w:tcPr>
          <w:p w14:paraId="5605AF4A" w14:textId="4A387018" w:rsidR="002471D2" w:rsidRPr="009F40AE" w:rsidRDefault="002471D2" w:rsidP="002471D2">
            <w:pPr>
              <w:pStyle w:val="zSoquijlblTypeDocument"/>
              <w:rPr>
                <w:iCs/>
                <w:lang w:val="en-CA"/>
              </w:rPr>
            </w:pPr>
            <w:r w:rsidRPr="009F40AE">
              <w:rPr>
                <w:i/>
                <w:lang w:val="en-CA"/>
              </w:rPr>
              <w:t xml:space="preserve">EX </w:t>
            </w:r>
            <w:proofErr w:type="gramStart"/>
            <w:r w:rsidRPr="009F40AE">
              <w:rPr>
                <w:i/>
                <w:lang w:val="en-CA"/>
              </w:rPr>
              <w:t>PARTE</w:t>
            </w:r>
            <w:r w:rsidRPr="009F40AE">
              <w:rPr>
                <w:iCs/>
                <w:lang w:val="en-CA"/>
              </w:rPr>
              <w:t xml:space="preserve">  DECISION</w:t>
            </w:r>
            <w:proofErr w:type="gramEnd"/>
          </w:p>
        </w:tc>
      </w:tr>
      <w:tr w:rsidR="002471D2" w:rsidRPr="009F40AE" w14:paraId="6A2534C6" w14:textId="77777777" w:rsidTr="0002722E">
        <w:trPr>
          <w:gridAfter w:val="1"/>
          <w:wAfter w:w="70" w:type="dxa"/>
        </w:trPr>
        <w:tc>
          <w:tcPr>
            <w:tcW w:w="9498" w:type="dxa"/>
            <w:gridSpan w:val="4"/>
            <w:tcBorders>
              <w:bottom w:val="single" w:sz="4" w:space="0" w:color="auto"/>
            </w:tcBorders>
          </w:tcPr>
          <w:p w14:paraId="02AE0C94" w14:textId="77777777" w:rsidR="002471D2" w:rsidRPr="009F40AE" w:rsidRDefault="002471D2" w:rsidP="002471D2">
            <w:pPr>
              <w:pStyle w:val="zSoquijlblNosArticles"/>
              <w:jc w:val="both"/>
              <w:rPr>
                <w:lang w:val="en-CA"/>
              </w:rPr>
            </w:pPr>
          </w:p>
        </w:tc>
      </w:tr>
      <w:tr w:rsidR="002471D2" w:rsidRPr="009F40AE" w14:paraId="6575C1E9" w14:textId="77777777" w:rsidTr="0002722E">
        <w:trPr>
          <w:gridAfter w:val="1"/>
          <w:wAfter w:w="70" w:type="dxa"/>
        </w:trPr>
        <w:tc>
          <w:tcPr>
            <w:tcW w:w="9498" w:type="dxa"/>
            <w:gridSpan w:val="4"/>
            <w:tcBorders>
              <w:top w:val="single" w:sz="4" w:space="0" w:color="auto"/>
            </w:tcBorders>
          </w:tcPr>
          <w:p w14:paraId="306673D0" w14:textId="77777777" w:rsidR="002471D2" w:rsidRPr="009F40AE" w:rsidRDefault="002471D2" w:rsidP="002471D2">
            <w:pPr>
              <w:pStyle w:val="zSoquijlblNosArticles"/>
              <w:jc w:val="both"/>
              <w:rPr>
                <w:lang w:val="en-CA"/>
              </w:rPr>
            </w:pPr>
          </w:p>
        </w:tc>
      </w:tr>
    </w:tbl>
    <w:p w14:paraId="719CEF31" w14:textId="46D9FEBB" w:rsidR="00415DCB" w:rsidRPr="009F40AE" w:rsidRDefault="00EC62DD" w:rsidP="002340F5">
      <w:pPr>
        <w:pStyle w:val="Titre1"/>
        <w:jc w:val="both"/>
        <w:rPr>
          <w:lang w:val="en-CA"/>
        </w:rPr>
      </w:pPr>
      <w:bookmarkStart w:id="3" w:name="_Ref456356564"/>
      <w:r w:rsidRPr="009F40AE">
        <w:rPr>
          <w:lang w:val="en-CA"/>
        </w:rPr>
        <w:lastRenderedPageBreak/>
        <w:t>OVERVIEW</w:t>
      </w:r>
    </w:p>
    <w:bookmarkEnd w:id="3"/>
    <w:p w14:paraId="2C912C0E" w14:textId="0576BE6C" w:rsidR="00415DCB" w:rsidRPr="009F40AE" w:rsidRDefault="00A67409" w:rsidP="002340F5">
      <w:pPr>
        <w:pStyle w:val="Paragraphe"/>
        <w:rPr>
          <w:lang w:val="en-CA"/>
        </w:rPr>
      </w:pPr>
      <w:r w:rsidRPr="009F40AE">
        <w:rPr>
          <w:lang w:val="en-CA"/>
        </w:rPr>
        <w:t>On April 23, 2024,</w:t>
      </w:r>
      <w:r w:rsidRPr="009F40AE">
        <w:rPr>
          <w:rStyle w:val="Appelnotedebasdep"/>
          <w:lang w:val="en-CA"/>
        </w:rPr>
        <w:footnoteReference w:id="1"/>
      </w:r>
      <w:r w:rsidRPr="009F40AE">
        <w:rPr>
          <w:lang w:val="en-CA"/>
        </w:rPr>
        <w:t xml:space="preserve"> as part of an ongoing investigation, the </w:t>
      </w:r>
      <w:r w:rsidR="005D41AE" w:rsidRPr="009F40AE">
        <w:rPr>
          <w:lang w:val="en-CA"/>
        </w:rPr>
        <w:t xml:space="preserve">Autorité des </w:t>
      </w:r>
      <w:proofErr w:type="spellStart"/>
      <w:r w:rsidR="005D41AE" w:rsidRPr="009F40AE">
        <w:rPr>
          <w:lang w:val="en-CA"/>
        </w:rPr>
        <w:t>marchés</w:t>
      </w:r>
      <w:proofErr w:type="spellEnd"/>
      <w:r w:rsidR="005D41AE" w:rsidRPr="009F40AE">
        <w:rPr>
          <w:lang w:val="en-CA"/>
        </w:rPr>
        <w:t xml:space="preserve"> financiers </w:t>
      </w:r>
      <w:r w:rsidR="00062B93" w:rsidRPr="009F40AE">
        <w:rPr>
          <w:lang w:val="en-CA"/>
        </w:rPr>
        <w:t>(</w:t>
      </w:r>
      <w:r w:rsidR="00062B93">
        <w:rPr>
          <w:lang w:val="en-CA"/>
        </w:rPr>
        <w:t>“</w:t>
      </w:r>
      <w:r w:rsidRPr="009F40AE">
        <w:rPr>
          <w:lang w:val="en-CA"/>
        </w:rPr>
        <w:t>Authority</w:t>
      </w:r>
      <w:r w:rsidR="00062B93">
        <w:rPr>
          <w:lang w:val="en-CA"/>
        </w:rPr>
        <w:t>”</w:t>
      </w:r>
      <w:r w:rsidR="00062B93" w:rsidRPr="009F40AE">
        <w:rPr>
          <w:lang w:val="en-CA"/>
        </w:rPr>
        <w:t xml:space="preserve">) </w:t>
      </w:r>
      <w:r w:rsidRPr="009F40AE">
        <w:rPr>
          <w:lang w:val="en-CA"/>
        </w:rPr>
        <w:t>filed an urgent application with the Financial Markets Administrative Tribunal (“Tribunal”)</w:t>
      </w:r>
      <w:r w:rsidRPr="009F40AE">
        <w:rPr>
          <w:szCs w:val="24"/>
          <w:lang w:val="en-CA"/>
        </w:rPr>
        <w:t xml:space="preserve"> </w:t>
      </w:r>
      <w:r w:rsidR="00C05CC5" w:rsidRPr="009F40AE">
        <w:rPr>
          <w:lang w:val="en-CA"/>
        </w:rPr>
        <w:t xml:space="preserve">for an </w:t>
      </w:r>
      <w:r w:rsidR="00C05CC5" w:rsidRPr="009F40AE">
        <w:rPr>
          <w:i/>
          <w:iCs/>
          <w:lang w:val="en-CA"/>
        </w:rPr>
        <w:t xml:space="preserve">ex </w:t>
      </w:r>
      <w:proofErr w:type="spellStart"/>
      <w:r w:rsidR="00C05CC5" w:rsidRPr="009F40AE">
        <w:rPr>
          <w:i/>
          <w:iCs/>
          <w:lang w:val="en-CA"/>
        </w:rPr>
        <w:t>parte</w:t>
      </w:r>
      <w:proofErr w:type="spellEnd"/>
      <w:r w:rsidR="00C05CC5" w:rsidRPr="009F40AE">
        <w:rPr>
          <w:lang w:val="en-CA"/>
        </w:rPr>
        <w:t xml:space="preserve"> hearing </w:t>
      </w:r>
      <w:r w:rsidR="00867B38" w:rsidRPr="009F40AE">
        <w:rPr>
          <w:rFonts w:cs="Arial"/>
          <w:bCs/>
          <w:lang w:val="en-CA"/>
        </w:rPr>
        <w:t>to obtain cease trade orders against the</w:t>
      </w:r>
      <w:r w:rsidR="00A40062" w:rsidRPr="009F40AE">
        <w:rPr>
          <w:rFonts w:cs="Arial"/>
          <w:bCs/>
          <w:lang w:val="en-CA"/>
        </w:rPr>
        <w:t xml:space="preserve"> respondents,</w:t>
      </w:r>
      <w:r w:rsidR="00156369" w:rsidRPr="009F40AE">
        <w:rPr>
          <w:rFonts w:cs="Arial"/>
          <w:bCs/>
          <w:lang w:val="en-CA"/>
        </w:rPr>
        <w:t xml:space="preserve"> </w:t>
      </w:r>
      <w:r w:rsidR="00A736FA" w:rsidRPr="009F40AE">
        <w:rPr>
          <w:rFonts w:cs="Arial"/>
          <w:bCs/>
          <w:lang w:val="en-CA"/>
        </w:rPr>
        <w:t xml:space="preserve">Vincent Allard </w:t>
      </w:r>
      <w:r w:rsidRPr="009F40AE">
        <w:rPr>
          <w:rFonts w:cs="Arial"/>
          <w:bCs/>
          <w:lang w:val="en-CA"/>
        </w:rPr>
        <w:t>and</w:t>
      </w:r>
      <w:r w:rsidR="00A736FA" w:rsidRPr="009F40AE">
        <w:rPr>
          <w:rFonts w:cs="Arial"/>
          <w:bCs/>
          <w:lang w:val="en-CA"/>
        </w:rPr>
        <w:t xml:space="preserve"> </w:t>
      </w:r>
      <w:proofErr w:type="spellStart"/>
      <w:r w:rsidR="00A736FA" w:rsidRPr="009F40AE">
        <w:rPr>
          <w:lang w:val="en-CA"/>
        </w:rPr>
        <w:t>Pyrole</w:t>
      </w:r>
      <w:proofErr w:type="spellEnd"/>
      <w:r w:rsidR="00A736FA" w:rsidRPr="009F40AE">
        <w:rPr>
          <w:lang w:val="en-CA"/>
        </w:rPr>
        <w:t xml:space="preserve"> Capital inc. (</w:t>
      </w:r>
      <w:r w:rsidRPr="009F40AE">
        <w:rPr>
          <w:lang w:val="en-CA"/>
        </w:rPr>
        <w:t>“</w:t>
      </w:r>
      <w:proofErr w:type="spellStart"/>
      <w:r w:rsidR="00A736FA" w:rsidRPr="009F40AE">
        <w:rPr>
          <w:lang w:val="en-CA"/>
        </w:rPr>
        <w:t>Pyrole</w:t>
      </w:r>
      <w:proofErr w:type="spellEnd"/>
      <w:r w:rsidRPr="009F40AE">
        <w:rPr>
          <w:lang w:val="en-CA"/>
        </w:rPr>
        <w:t>”</w:t>
      </w:r>
      <w:r w:rsidR="00A736FA" w:rsidRPr="009F40AE">
        <w:rPr>
          <w:lang w:val="en-CA"/>
        </w:rPr>
        <w:t>)</w:t>
      </w:r>
      <w:r w:rsidR="00A40062" w:rsidRPr="009F40AE">
        <w:rPr>
          <w:lang w:val="en-CA"/>
        </w:rPr>
        <w:t>,</w:t>
      </w:r>
      <w:r w:rsidR="00A736FA" w:rsidRPr="009F40AE">
        <w:rPr>
          <w:lang w:val="en-CA"/>
        </w:rPr>
        <w:t xml:space="preserve"> </w:t>
      </w:r>
      <w:r w:rsidR="00AD6A38" w:rsidRPr="009F40AE">
        <w:rPr>
          <w:lang w:val="en-CA"/>
        </w:rPr>
        <w:t>and freeze orders</w:t>
      </w:r>
      <w:r w:rsidR="00415DCB" w:rsidRPr="009F40AE">
        <w:rPr>
          <w:rFonts w:cs="Arial"/>
          <w:bCs/>
          <w:lang w:val="en-CA"/>
        </w:rPr>
        <w:t xml:space="preserve"> </w:t>
      </w:r>
      <w:r w:rsidR="00AD6A38" w:rsidRPr="009F40AE">
        <w:rPr>
          <w:rFonts w:cs="Arial"/>
          <w:bCs/>
          <w:lang w:val="en-CA"/>
        </w:rPr>
        <w:t>against the respondents and against the impleaded party.</w:t>
      </w:r>
      <w:r w:rsidR="00415DCB" w:rsidRPr="009F40AE">
        <w:rPr>
          <w:rFonts w:cs="Arial"/>
          <w:bCs/>
          <w:lang w:val="en-CA"/>
        </w:rPr>
        <w:t xml:space="preserve"> </w:t>
      </w:r>
    </w:p>
    <w:p w14:paraId="5853D54C" w14:textId="0DC07A8F" w:rsidR="007B165B" w:rsidRPr="009F40AE" w:rsidRDefault="00AD6A38" w:rsidP="002340F5">
      <w:pPr>
        <w:pStyle w:val="Paragraphe"/>
        <w:rPr>
          <w:lang w:val="en-CA"/>
        </w:rPr>
      </w:pPr>
      <w:r w:rsidRPr="009F40AE">
        <w:rPr>
          <w:lang w:val="en-CA"/>
        </w:rPr>
        <w:t xml:space="preserve">The Authority is the </w:t>
      </w:r>
      <w:r w:rsidR="006D410A" w:rsidRPr="009F40AE">
        <w:rPr>
          <w:lang w:val="en-CA"/>
        </w:rPr>
        <w:t xml:space="preserve">body </w:t>
      </w:r>
      <w:r w:rsidR="00C9645F" w:rsidRPr="009F40AE">
        <w:rPr>
          <w:lang w:val="en-CA"/>
        </w:rPr>
        <w:t>responsible</w:t>
      </w:r>
      <w:r w:rsidR="006D410A" w:rsidRPr="009F40AE">
        <w:rPr>
          <w:lang w:val="en-CA"/>
        </w:rPr>
        <w:t xml:space="preserve"> for the application of the </w:t>
      </w:r>
      <w:r w:rsidR="006D410A" w:rsidRPr="009F40AE">
        <w:rPr>
          <w:i/>
          <w:iCs/>
          <w:lang w:val="en-CA"/>
        </w:rPr>
        <w:t>Securities Act</w:t>
      </w:r>
      <w:bookmarkStart w:id="4" w:name="_Ref44422660"/>
      <w:r w:rsidR="006D410A" w:rsidRPr="009F40AE">
        <w:rPr>
          <w:i/>
          <w:iCs/>
          <w:lang w:val="en-CA"/>
        </w:rPr>
        <w:t>.</w:t>
      </w:r>
      <w:r w:rsidR="005D41AE" w:rsidRPr="009F40AE">
        <w:rPr>
          <w:rStyle w:val="Appelnotedebasdep"/>
          <w:rFonts w:cs="Arial"/>
          <w:bCs/>
          <w:lang w:val="en-CA"/>
        </w:rPr>
        <w:footnoteReference w:id="2"/>
      </w:r>
      <w:bookmarkEnd w:id="4"/>
      <w:r w:rsidR="006D410A" w:rsidRPr="009F40AE">
        <w:rPr>
          <w:lang w:val="en-CA"/>
        </w:rPr>
        <w:t xml:space="preserve"> It performs the functions specified in that </w:t>
      </w:r>
      <w:r w:rsidR="006D410A" w:rsidRPr="009F40AE">
        <w:rPr>
          <w:i/>
          <w:iCs/>
          <w:lang w:val="en-CA"/>
        </w:rPr>
        <w:t xml:space="preserve">Act </w:t>
      </w:r>
      <w:r w:rsidR="006D410A" w:rsidRPr="009F40AE">
        <w:rPr>
          <w:lang w:val="en-CA"/>
        </w:rPr>
        <w:t>in accordance with s</w:t>
      </w:r>
      <w:r w:rsidR="00973C75" w:rsidRPr="009F40AE">
        <w:rPr>
          <w:lang w:val="en-CA"/>
        </w:rPr>
        <w:t>.</w:t>
      </w:r>
      <w:r w:rsidR="005D41AE" w:rsidRPr="009F40AE">
        <w:rPr>
          <w:lang w:val="en-CA"/>
        </w:rPr>
        <w:t xml:space="preserve"> 7 </w:t>
      </w:r>
      <w:r w:rsidR="00E638F4">
        <w:rPr>
          <w:lang w:val="en-CA"/>
        </w:rPr>
        <w:t xml:space="preserve">of the </w:t>
      </w:r>
      <w:r w:rsidR="00B14CA6" w:rsidRPr="009F40AE">
        <w:rPr>
          <w:i/>
          <w:lang w:val="en-CA"/>
        </w:rPr>
        <w:t>Act respecting the regulation of the financial sector</w:t>
      </w:r>
      <w:bookmarkStart w:id="5" w:name="_Ref44422125"/>
      <w:r w:rsidR="00B14CA6" w:rsidRPr="009F40AE">
        <w:rPr>
          <w:iCs/>
          <w:lang w:val="en-CA"/>
        </w:rPr>
        <w:t>.</w:t>
      </w:r>
      <w:r w:rsidR="005D41AE" w:rsidRPr="009F40AE">
        <w:rPr>
          <w:rStyle w:val="Appelnotedebasdep"/>
          <w:lang w:val="en-CA"/>
        </w:rPr>
        <w:footnoteReference w:id="3"/>
      </w:r>
      <w:bookmarkEnd w:id="5"/>
    </w:p>
    <w:p w14:paraId="232AB800" w14:textId="35828E74" w:rsidR="007875B0" w:rsidRPr="009F40AE" w:rsidRDefault="00A736FA" w:rsidP="002340F5">
      <w:pPr>
        <w:pStyle w:val="Paragraphe"/>
        <w:rPr>
          <w:rFonts w:eastAsia="Calibri" w:cs="Arial"/>
          <w:lang w:val="en-CA" w:eastAsia="en-US"/>
        </w:rPr>
      </w:pPr>
      <w:proofErr w:type="spellStart"/>
      <w:r w:rsidRPr="009F40AE">
        <w:rPr>
          <w:lang w:val="en-CA"/>
        </w:rPr>
        <w:t>Pyrole</w:t>
      </w:r>
      <w:proofErr w:type="spellEnd"/>
      <w:r w:rsidRPr="009F40AE">
        <w:rPr>
          <w:lang w:val="en-CA"/>
        </w:rPr>
        <w:t xml:space="preserve"> </w:t>
      </w:r>
      <w:r w:rsidR="00B14CA6" w:rsidRPr="009F40AE">
        <w:rPr>
          <w:lang w:val="en-CA"/>
        </w:rPr>
        <w:t>is a business corporation constituted under the</w:t>
      </w:r>
      <w:r w:rsidR="00B645D0" w:rsidRPr="009F40AE">
        <w:rPr>
          <w:rFonts w:eastAsia="Calibri"/>
          <w:lang w:val="en-CA" w:eastAsia="en-US"/>
        </w:rPr>
        <w:t xml:space="preserve"> </w:t>
      </w:r>
      <w:r w:rsidR="00B14CA6" w:rsidRPr="009F40AE">
        <w:rPr>
          <w:rFonts w:eastAsia="Calibri"/>
          <w:i/>
          <w:iCs/>
          <w:lang w:val="en-CA" w:eastAsia="en-US"/>
        </w:rPr>
        <w:t>Business Corporations Act</w:t>
      </w:r>
      <w:r w:rsidR="00B645D0" w:rsidRPr="00CE665D">
        <w:rPr>
          <w:rStyle w:val="Appelnotedebasdep"/>
          <w:rFonts w:eastAsia="Calibri"/>
          <w:lang w:val="en-CA" w:eastAsia="en-US"/>
        </w:rPr>
        <w:footnoteReference w:id="4"/>
      </w:r>
      <w:r w:rsidR="00B645D0" w:rsidRPr="009F40AE">
        <w:rPr>
          <w:rFonts w:eastAsia="Calibri"/>
          <w:lang w:val="en-CA" w:eastAsia="en-US"/>
        </w:rPr>
        <w:t xml:space="preserve"> </w:t>
      </w:r>
      <w:r w:rsidR="00B14CA6" w:rsidRPr="009F40AE">
        <w:rPr>
          <w:rFonts w:eastAsia="Calibri"/>
          <w:lang w:val="en-CA" w:eastAsia="en-US"/>
        </w:rPr>
        <w:t>on September 21,</w:t>
      </w:r>
      <w:r w:rsidR="00B645D0" w:rsidRPr="009F40AE">
        <w:rPr>
          <w:rFonts w:eastAsia="Calibri"/>
          <w:lang w:val="en-CA" w:eastAsia="en-US"/>
        </w:rPr>
        <w:t xml:space="preserve"> 2020</w:t>
      </w:r>
      <w:r w:rsidR="00B14CA6" w:rsidRPr="009F40AE">
        <w:rPr>
          <w:rFonts w:eastAsia="Calibri"/>
          <w:lang w:val="en-CA" w:eastAsia="en-US"/>
        </w:rPr>
        <w:t>.</w:t>
      </w:r>
      <w:r w:rsidR="00B645D0" w:rsidRPr="009F40AE">
        <w:rPr>
          <w:rStyle w:val="Appelnotedebasdep"/>
          <w:rFonts w:eastAsia="Calibri"/>
          <w:lang w:val="en-CA" w:eastAsia="en-US"/>
        </w:rPr>
        <w:footnoteReference w:id="5"/>
      </w:r>
      <w:r w:rsidR="00B645D0" w:rsidRPr="009F40AE">
        <w:rPr>
          <w:rFonts w:eastAsia="Calibri"/>
          <w:lang w:val="en-CA" w:eastAsia="en-US"/>
        </w:rPr>
        <w:t xml:space="preserve"> </w:t>
      </w:r>
      <w:r w:rsidR="00B645D0" w:rsidRPr="009F40AE">
        <w:rPr>
          <w:rFonts w:eastAsia="Calibri" w:cs="Arial"/>
          <w:lang w:val="en-CA" w:eastAsia="en-US"/>
        </w:rPr>
        <w:t xml:space="preserve">Vincent Allard </w:t>
      </w:r>
      <w:r w:rsidR="0067022B" w:rsidRPr="009F40AE">
        <w:rPr>
          <w:rFonts w:eastAsia="Calibri" w:cs="Arial"/>
          <w:lang w:val="en-CA" w:eastAsia="en-US"/>
        </w:rPr>
        <w:t xml:space="preserve">is </w:t>
      </w:r>
      <w:proofErr w:type="spellStart"/>
      <w:r w:rsidR="0067022B" w:rsidRPr="009F40AE">
        <w:rPr>
          <w:rFonts w:eastAsia="Calibri" w:cs="Arial"/>
          <w:lang w:val="en-CA" w:eastAsia="en-US"/>
        </w:rPr>
        <w:t>Pyrole’s</w:t>
      </w:r>
      <w:proofErr w:type="spellEnd"/>
      <w:r w:rsidR="0067022B" w:rsidRPr="009F40AE">
        <w:rPr>
          <w:rFonts w:eastAsia="Calibri" w:cs="Arial"/>
          <w:lang w:val="en-CA" w:eastAsia="en-US"/>
        </w:rPr>
        <w:t xml:space="preserve"> first and sole declared shareholder</w:t>
      </w:r>
      <w:r w:rsidR="00B645D0" w:rsidRPr="009F40AE">
        <w:rPr>
          <w:rFonts w:eastAsia="Calibri" w:cs="Arial"/>
          <w:lang w:val="en-CA" w:eastAsia="en-US"/>
        </w:rPr>
        <w:t xml:space="preserve">, </w:t>
      </w:r>
      <w:r w:rsidR="0067022B" w:rsidRPr="009F40AE">
        <w:rPr>
          <w:rFonts w:eastAsia="Calibri" w:cs="Arial"/>
          <w:lang w:val="en-CA" w:eastAsia="en-US"/>
        </w:rPr>
        <w:t>in addition to being its only director.</w:t>
      </w:r>
      <w:r w:rsidR="00B645D0" w:rsidRPr="009F40AE">
        <w:rPr>
          <w:rStyle w:val="Appelnotedebasdep"/>
          <w:rFonts w:eastAsia="Calibri" w:cs="Arial"/>
          <w:lang w:val="en-CA" w:eastAsia="en-US"/>
        </w:rPr>
        <w:footnoteReference w:id="6"/>
      </w:r>
    </w:p>
    <w:p w14:paraId="41CE57D3" w14:textId="22AFF8A9" w:rsidR="007B77AD" w:rsidRPr="009F40AE" w:rsidRDefault="007B77AD" w:rsidP="002340F5">
      <w:pPr>
        <w:pStyle w:val="Paragraphe"/>
        <w:rPr>
          <w:rFonts w:eastAsia="Calibri" w:cs="Arial"/>
          <w:lang w:val="en-CA" w:eastAsia="en-US"/>
        </w:rPr>
      </w:pPr>
      <w:r w:rsidRPr="009F40AE">
        <w:rPr>
          <w:lang w:val="en-CA"/>
        </w:rPr>
        <w:t>Vincent Allard,</w:t>
      </w:r>
      <w:r w:rsidRPr="009F40AE">
        <w:rPr>
          <w:spacing w:val="-11"/>
          <w:lang w:val="en-CA"/>
        </w:rPr>
        <w:t xml:space="preserve"> </w:t>
      </w:r>
      <w:r w:rsidR="0067022B" w:rsidRPr="009F40AE">
        <w:rPr>
          <w:lang w:val="en-CA"/>
        </w:rPr>
        <w:t>through</w:t>
      </w:r>
      <w:r w:rsidRPr="009F40AE">
        <w:rPr>
          <w:spacing w:val="-9"/>
          <w:lang w:val="en-CA"/>
        </w:rPr>
        <w:t xml:space="preserve"> </w:t>
      </w:r>
      <w:proofErr w:type="spellStart"/>
      <w:r w:rsidRPr="009F40AE">
        <w:rPr>
          <w:lang w:val="en-CA"/>
        </w:rPr>
        <w:t>Pyrole</w:t>
      </w:r>
      <w:proofErr w:type="spellEnd"/>
      <w:r w:rsidRPr="009F40AE">
        <w:rPr>
          <w:lang w:val="en-CA"/>
        </w:rPr>
        <w:t>,</w:t>
      </w:r>
      <w:r w:rsidRPr="009F40AE">
        <w:rPr>
          <w:spacing w:val="-11"/>
          <w:lang w:val="en-CA"/>
        </w:rPr>
        <w:t xml:space="preserve"> </w:t>
      </w:r>
      <w:r w:rsidR="0067022B" w:rsidRPr="009F40AE">
        <w:rPr>
          <w:spacing w:val="-11"/>
          <w:lang w:val="en-CA"/>
        </w:rPr>
        <w:t xml:space="preserve">allegedly controls </w:t>
      </w:r>
      <w:r w:rsidR="007147D4" w:rsidRPr="009F40AE">
        <w:rPr>
          <w:lang w:val="en-CA"/>
        </w:rPr>
        <w:t>the wallet</w:t>
      </w:r>
      <w:r w:rsidRPr="009F40AE">
        <w:rPr>
          <w:lang w:val="en-CA"/>
        </w:rPr>
        <w:t xml:space="preserve"> 0xccfa0530b9d52f970d1a2daea670ce58e4176389 </w:t>
      </w:r>
      <w:r w:rsidRPr="00D5598C">
        <w:rPr>
          <w:lang w:val="en-CA"/>
        </w:rPr>
        <w:t>(</w:t>
      </w:r>
      <w:r w:rsidR="007147D4" w:rsidRPr="00D5598C">
        <w:rPr>
          <w:lang w:val="en-CA"/>
        </w:rPr>
        <w:t>“</w:t>
      </w:r>
      <w:r w:rsidRPr="00D5598C">
        <w:rPr>
          <w:lang w:val="en-CA"/>
        </w:rPr>
        <w:t xml:space="preserve">BALD </w:t>
      </w:r>
      <w:r w:rsidR="001D17BB" w:rsidRPr="00D5598C">
        <w:rPr>
          <w:iCs/>
          <w:lang w:val="en-CA"/>
        </w:rPr>
        <w:t>Deployer</w:t>
      </w:r>
      <w:r w:rsidR="009A22EB" w:rsidRPr="00D5598C">
        <w:rPr>
          <w:iCs/>
          <w:lang w:val="en-CA"/>
        </w:rPr>
        <w:t>”</w:t>
      </w:r>
      <w:r w:rsidRPr="00D5598C">
        <w:rPr>
          <w:lang w:val="en-CA"/>
        </w:rPr>
        <w:t>),</w:t>
      </w:r>
      <w:r w:rsidR="00E638F4">
        <w:rPr>
          <w:lang w:val="en-CA"/>
        </w:rPr>
        <w:t xml:space="preserve"> </w:t>
      </w:r>
      <w:r w:rsidR="00C379CB">
        <w:rPr>
          <w:lang w:val="en-CA"/>
        </w:rPr>
        <w:t xml:space="preserve">which </w:t>
      </w:r>
      <w:r w:rsidR="00756BE0">
        <w:rPr>
          <w:lang w:val="en-CA"/>
        </w:rPr>
        <w:t>is</w:t>
      </w:r>
      <w:r w:rsidRPr="009F40AE">
        <w:rPr>
          <w:spacing w:val="-5"/>
          <w:lang w:val="en-CA"/>
        </w:rPr>
        <w:t xml:space="preserve"> </w:t>
      </w:r>
      <w:r w:rsidR="007147D4" w:rsidRPr="009F40AE">
        <w:rPr>
          <w:lang w:val="en-CA"/>
        </w:rPr>
        <w:t xml:space="preserve">the wallet from which the </w:t>
      </w:r>
      <w:proofErr w:type="spellStart"/>
      <w:r w:rsidR="007147D4" w:rsidRPr="009F40AE">
        <w:rPr>
          <w:lang w:val="en-CA"/>
        </w:rPr>
        <w:t>cryptoasset</w:t>
      </w:r>
      <w:proofErr w:type="spellEnd"/>
      <w:r w:rsidR="007147D4" w:rsidRPr="009F40AE">
        <w:rPr>
          <w:lang w:val="en-CA"/>
        </w:rPr>
        <w:t xml:space="preserve"> token </w:t>
      </w:r>
      <w:r w:rsidRPr="009F40AE">
        <w:rPr>
          <w:lang w:val="en-CA"/>
        </w:rPr>
        <w:t>BALD (</w:t>
      </w:r>
      <w:r w:rsidR="007147D4" w:rsidRPr="009F40AE">
        <w:rPr>
          <w:lang w:val="en-CA"/>
        </w:rPr>
        <w:t>“</w:t>
      </w:r>
      <w:r w:rsidRPr="009F40AE">
        <w:rPr>
          <w:lang w:val="en-CA"/>
        </w:rPr>
        <w:t>BALD </w:t>
      </w:r>
      <w:r w:rsidR="007147D4" w:rsidRPr="009F40AE">
        <w:rPr>
          <w:lang w:val="en-CA"/>
        </w:rPr>
        <w:t>token”</w:t>
      </w:r>
      <w:r w:rsidRPr="009F40AE">
        <w:rPr>
          <w:lang w:val="en-CA"/>
        </w:rPr>
        <w:t xml:space="preserve">) </w:t>
      </w:r>
      <w:r w:rsidR="007147D4" w:rsidRPr="009F40AE">
        <w:rPr>
          <w:lang w:val="en-CA"/>
        </w:rPr>
        <w:t xml:space="preserve">was allegedly created and </w:t>
      </w:r>
      <w:r w:rsidR="00D3039F" w:rsidRPr="009F40AE">
        <w:rPr>
          <w:lang w:val="en-CA"/>
        </w:rPr>
        <w:t>deployed</w:t>
      </w:r>
      <w:r w:rsidRPr="009F40AE">
        <w:rPr>
          <w:lang w:val="en-CA"/>
        </w:rPr>
        <w:t>.</w:t>
      </w:r>
    </w:p>
    <w:p w14:paraId="43DDE8E2" w14:textId="73786E6F" w:rsidR="0002722E" w:rsidRPr="009F40AE" w:rsidRDefault="002D4AEE" w:rsidP="002340F5">
      <w:pPr>
        <w:pStyle w:val="Paragraphe"/>
        <w:rPr>
          <w:lang w:val="en-CA"/>
        </w:rPr>
      </w:pPr>
      <w:r w:rsidRPr="009F40AE">
        <w:rPr>
          <w:lang w:val="en-CA"/>
        </w:rPr>
        <w:t xml:space="preserve">The Authority’s application </w:t>
      </w:r>
      <w:r w:rsidR="00877164" w:rsidRPr="009F40AE">
        <w:rPr>
          <w:lang w:val="en-CA"/>
        </w:rPr>
        <w:t>was made under</w:t>
      </w:r>
      <w:r w:rsidR="00973C75" w:rsidRPr="009F40AE">
        <w:rPr>
          <w:lang w:val="en-CA"/>
        </w:rPr>
        <w:t xml:space="preserve"> s.</w:t>
      </w:r>
      <w:r w:rsidR="0002722E" w:rsidRPr="009F40AE">
        <w:rPr>
          <w:lang w:val="en-CA"/>
        </w:rPr>
        <w:t xml:space="preserve"> 115.</w:t>
      </w:r>
      <w:r w:rsidR="002D4E69" w:rsidRPr="009F40AE">
        <w:rPr>
          <w:lang w:val="en-CA"/>
        </w:rPr>
        <w:t>1</w:t>
      </w:r>
      <w:r w:rsidR="0002722E" w:rsidRPr="009F40AE">
        <w:rPr>
          <w:lang w:val="en-CA"/>
        </w:rPr>
        <w:t xml:space="preserve"> </w:t>
      </w:r>
      <w:r w:rsidR="00973C75" w:rsidRPr="009F40AE">
        <w:rPr>
          <w:lang w:val="en-CA"/>
        </w:rPr>
        <w:t>of the</w:t>
      </w:r>
      <w:r w:rsidR="0002722E" w:rsidRPr="009F40AE">
        <w:rPr>
          <w:lang w:val="en-CA"/>
        </w:rPr>
        <w:t xml:space="preserve"> </w:t>
      </w:r>
      <w:r w:rsidR="00B14CA6" w:rsidRPr="009F40AE">
        <w:rPr>
          <w:i/>
          <w:iCs/>
          <w:lang w:val="en-CA"/>
        </w:rPr>
        <w:t>Act respecting the regulation of the financial sector</w:t>
      </w:r>
      <w:bookmarkStart w:id="6" w:name="_ftnref1"/>
      <w:r w:rsidR="0002722E" w:rsidRPr="009F40AE">
        <w:rPr>
          <w:lang w:val="en-CA"/>
        </w:rPr>
        <w:t xml:space="preserve">, </w:t>
      </w:r>
      <w:r w:rsidR="00973C75" w:rsidRPr="009F40AE">
        <w:rPr>
          <w:lang w:val="en-CA"/>
        </w:rPr>
        <w:t>which provides that the</w:t>
      </w:r>
      <w:r w:rsidR="0002722E" w:rsidRPr="009F40AE">
        <w:rPr>
          <w:lang w:val="en-CA"/>
        </w:rPr>
        <w:t xml:space="preserve"> Tribunal </w:t>
      </w:r>
      <w:bookmarkStart w:id="7" w:name="_Hlk166158463"/>
      <w:r w:rsidR="00973C75" w:rsidRPr="009F40AE">
        <w:rPr>
          <w:lang w:val="en-CA"/>
        </w:rPr>
        <w:t>may render a decision adversely affecting the rights of a person without a prior hearing if urgent action is required or to prevent irreparable injury.</w:t>
      </w:r>
    </w:p>
    <w:bookmarkEnd w:id="6"/>
    <w:bookmarkEnd w:id="7"/>
    <w:p w14:paraId="333C00FE" w14:textId="189AD979" w:rsidR="0002722E" w:rsidRPr="009F40AE" w:rsidRDefault="00973C75" w:rsidP="002340F5">
      <w:pPr>
        <w:pStyle w:val="Paragraphe"/>
        <w:rPr>
          <w:lang w:val="en-CA"/>
        </w:rPr>
      </w:pPr>
      <w:r w:rsidRPr="009F40AE">
        <w:rPr>
          <w:rFonts w:cs="Arial"/>
          <w:color w:val="000000"/>
          <w:lang w:val="en-CA"/>
        </w:rPr>
        <w:t>The Authority filed</w:t>
      </w:r>
      <w:r w:rsidR="00877164" w:rsidRPr="009F40AE">
        <w:rPr>
          <w:rFonts w:cs="Arial"/>
          <w:color w:val="000000"/>
          <w:lang w:val="en-CA"/>
        </w:rPr>
        <w:t xml:space="preserve"> </w:t>
      </w:r>
      <w:r w:rsidRPr="009F40AE">
        <w:rPr>
          <w:rFonts w:cs="Arial"/>
          <w:color w:val="000000"/>
          <w:lang w:val="en-CA"/>
        </w:rPr>
        <w:t xml:space="preserve">its application supported by </w:t>
      </w:r>
      <w:r w:rsidR="00877164" w:rsidRPr="009F40AE">
        <w:rPr>
          <w:rFonts w:cs="Arial"/>
          <w:color w:val="000000"/>
          <w:lang w:val="en-CA"/>
        </w:rPr>
        <w:t xml:space="preserve">two written affidavits </w:t>
      </w:r>
      <w:r w:rsidR="00A81453">
        <w:rPr>
          <w:rFonts w:cs="Arial"/>
          <w:color w:val="000000"/>
          <w:lang w:val="en-CA"/>
        </w:rPr>
        <w:t>from</w:t>
      </w:r>
      <w:r w:rsidR="00A81453" w:rsidRPr="009F40AE">
        <w:rPr>
          <w:rFonts w:cs="Arial"/>
          <w:color w:val="000000"/>
          <w:lang w:val="en-CA"/>
        </w:rPr>
        <w:t xml:space="preserve"> </w:t>
      </w:r>
      <w:r w:rsidR="00877164" w:rsidRPr="009F40AE">
        <w:rPr>
          <w:rFonts w:cs="Arial"/>
          <w:color w:val="000000"/>
          <w:lang w:val="en-CA"/>
        </w:rPr>
        <w:t>the investigators in this case, without noti</w:t>
      </w:r>
      <w:r w:rsidR="0031349D" w:rsidRPr="009F40AE">
        <w:rPr>
          <w:rFonts w:cs="Arial"/>
          <w:color w:val="000000"/>
          <w:lang w:val="en-CA"/>
        </w:rPr>
        <w:t>fication</w:t>
      </w:r>
      <w:r w:rsidR="00877164" w:rsidRPr="009F40AE">
        <w:rPr>
          <w:rFonts w:cs="Arial"/>
          <w:color w:val="000000"/>
          <w:lang w:val="en-CA"/>
        </w:rPr>
        <w:t xml:space="preserve"> to the other parties, in accordance with ss.</w:t>
      </w:r>
      <w:r w:rsidR="0089155D">
        <w:rPr>
          <w:rFonts w:cs="Arial"/>
          <w:color w:val="000000"/>
          <w:lang w:val="en-CA"/>
        </w:rPr>
        <w:t> </w:t>
      </w:r>
      <w:r w:rsidR="008715FB" w:rsidRPr="009F40AE">
        <w:rPr>
          <w:rFonts w:cs="Arial"/>
          <w:color w:val="000000"/>
          <w:lang w:val="en-CA"/>
        </w:rPr>
        <w:t xml:space="preserve">13 </w:t>
      </w:r>
      <w:r w:rsidR="00877164" w:rsidRPr="009F40AE">
        <w:rPr>
          <w:rFonts w:cs="Arial"/>
          <w:color w:val="000000"/>
          <w:lang w:val="en-CA"/>
        </w:rPr>
        <w:t>and</w:t>
      </w:r>
      <w:r w:rsidR="008715FB" w:rsidRPr="009F40AE">
        <w:rPr>
          <w:rFonts w:cs="Arial"/>
          <w:color w:val="000000"/>
          <w:lang w:val="en-CA"/>
        </w:rPr>
        <w:t xml:space="preserve"> 22 </w:t>
      </w:r>
      <w:r w:rsidR="00877164" w:rsidRPr="009F40AE">
        <w:rPr>
          <w:rFonts w:cs="Arial"/>
          <w:color w:val="000000"/>
          <w:lang w:val="en-CA"/>
        </w:rPr>
        <w:t>of the</w:t>
      </w:r>
      <w:r w:rsidR="008715FB" w:rsidRPr="009F40AE">
        <w:rPr>
          <w:rFonts w:cs="Arial"/>
          <w:color w:val="000000"/>
          <w:lang w:val="en-CA"/>
        </w:rPr>
        <w:t> </w:t>
      </w:r>
      <w:r w:rsidR="00877164" w:rsidRPr="009F40AE">
        <w:rPr>
          <w:rFonts w:cs="Arial"/>
          <w:i/>
          <w:iCs/>
          <w:color w:val="000000"/>
          <w:lang w:val="en-CA"/>
        </w:rPr>
        <w:t>Rules of evidence and procedure of the Financial Markets Administrative Tribunal</w:t>
      </w:r>
      <w:bookmarkStart w:id="8" w:name="_Ref137796067"/>
      <w:r w:rsidR="00877164" w:rsidRPr="009F40AE">
        <w:rPr>
          <w:rFonts w:cs="Arial"/>
          <w:i/>
          <w:iCs/>
          <w:color w:val="000000"/>
          <w:lang w:val="en-CA"/>
        </w:rPr>
        <w:t>.</w:t>
      </w:r>
      <w:r w:rsidR="008715FB" w:rsidRPr="009F40AE">
        <w:rPr>
          <w:rStyle w:val="Appelnotedebasdep"/>
          <w:rFonts w:cs="Arial"/>
          <w:color w:val="000000"/>
          <w:lang w:val="en-CA"/>
        </w:rPr>
        <w:footnoteReference w:id="7"/>
      </w:r>
      <w:bookmarkEnd w:id="8"/>
      <w:r w:rsidR="0002722E" w:rsidRPr="009F40AE">
        <w:rPr>
          <w:lang w:val="en-CA"/>
        </w:rPr>
        <w:t xml:space="preserve"> </w:t>
      </w:r>
      <w:r w:rsidR="0031349D" w:rsidRPr="009F40AE">
        <w:rPr>
          <w:rFonts w:cs="Arial"/>
          <w:color w:val="000000"/>
          <w:lang w:val="en-CA"/>
        </w:rPr>
        <w:t>Section</w:t>
      </w:r>
      <w:r w:rsidR="008715FB" w:rsidRPr="009F40AE">
        <w:rPr>
          <w:rFonts w:cs="Arial"/>
          <w:color w:val="000000"/>
          <w:lang w:val="en-CA"/>
        </w:rPr>
        <w:t xml:space="preserve"> 13 </w:t>
      </w:r>
      <w:r w:rsidR="0031349D" w:rsidRPr="009F40AE">
        <w:rPr>
          <w:rFonts w:cs="Arial"/>
          <w:color w:val="000000"/>
          <w:lang w:val="en-CA"/>
        </w:rPr>
        <w:t xml:space="preserve">of that regulation allows the Tribunal to hear an application </w:t>
      </w:r>
      <w:r w:rsidR="00622CA8" w:rsidRPr="009F40AE">
        <w:rPr>
          <w:rFonts w:cs="Arial"/>
          <w:color w:val="000000"/>
          <w:lang w:val="en-CA"/>
        </w:rPr>
        <w:t>filed</w:t>
      </w:r>
      <w:r w:rsidR="0031349D" w:rsidRPr="009F40AE">
        <w:rPr>
          <w:rFonts w:cs="Arial"/>
          <w:color w:val="000000"/>
          <w:lang w:val="en-CA"/>
        </w:rPr>
        <w:t xml:space="preserve"> in the absence of a party under the second paragraph of s. </w:t>
      </w:r>
      <w:r w:rsidR="008715FB" w:rsidRPr="009F40AE">
        <w:rPr>
          <w:rFonts w:cs="Arial"/>
          <w:color w:val="000000"/>
          <w:lang w:val="en-CA"/>
        </w:rPr>
        <w:t xml:space="preserve">115.1 </w:t>
      </w:r>
      <w:r w:rsidR="0031349D" w:rsidRPr="009F40AE">
        <w:rPr>
          <w:rFonts w:cs="Arial"/>
          <w:color w:val="000000"/>
          <w:lang w:val="en-CA"/>
        </w:rPr>
        <w:t>of the</w:t>
      </w:r>
      <w:r w:rsidR="008715FB" w:rsidRPr="009F40AE">
        <w:rPr>
          <w:rFonts w:cs="Arial"/>
          <w:color w:val="000000"/>
          <w:lang w:val="en-CA"/>
        </w:rPr>
        <w:t> </w:t>
      </w:r>
      <w:r w:rsidR="00B14CA6" w:rsidRPr="009F40AE">
        <w:rPr>
          <w:rFonts w:cs="Arial"/>
          <w:i/>
          <w:iCs/>
          <w:color w:val="000000"/>
          <w:lang w:val="en-CA"/>
        </w:rPr>
        <w:t>Act respecting the regulation of the financial sector</w:t>
      </w:r>
      <w:r w:rsidR="008715FB" w:rsidRPr="009F40AE">
        <w:rPr>
          <w:rFonts w:cs="Arial"/>
          <w:color w:val="000000"/>
          <w:lang w:val="en-CA"/>
        </w:rPr>
        <w:t> </w:t>
      </w:r>
      <w:r w:rsidR="00622CA8" w:rsidRPr="009F40AE">
        <w:rPr>
          <w:rFonts w:cs="Arial"/>
          <w:color w:val="000000"/>
          <w:lang w:val="en-CA"/>
        </w:rPr>
        <w:t>without notification to the other parties.</w:t>
      </w:r>
    </w:p>
    <w:p w14:paraId="1FFED06A" w14:textId="0E45AB59" w:rsidR="0002722E" w:rsidRPr="009F40AE" w:rsidRDefault="00622CA8" w:rsidP="002340F5">
      <w:pPr>
        <w:pStyle w:val="Paragraphe"/>
        <w:rPr>
          <w:lang w:val="en-CA"/>
        </w:rPr>
      </w:pPr>
      <w:r w:rsidRPr="009F40AE">
        <w:rPr>
          <w:rFonts w:cs="Arial"/>
          <w:color w:val="000000"/>
          <w:lang w:val="en-CA"/>
        </w:rPr>
        <w:t>A copy of the application</w:t>
      </w:r>
      <w:r w:rsidR="0089155D">
        <w:rPr>
          <w:rFonts w:cs="Arial"/>
          <w:color w:val="000000"/>
          <w:lang w:val="en-CA"/>
        </w:rPr>
        <w:t xml:space="preserve"> filed by the</w:t>
      </w:r>
      <w:r w:rsidR="0089155D" w:rsidRPr="0089155D">
        <w:rPr>
          <w:rFonts w:cs="Arial"/>
          <w:color w:val="000000"/>
          <w:lang w:val="en-CA"/>
        </w:rPr>
        <w:t xml:space="preserve"> </w:t>
      </w:r>
      <w:r w:rsidR="0089155D" w:rsidRPr="009F40AE">
        <w:rPr>
          <w:rFonts w:cs="Arial"/>
          <w:color w:val="000000"/>
          <w:lang w:val="en-CA"/>
        </w:rPr>
        <w:t>Authority</w:t>
      </w:r>
      <w:r w:rsidRPr="009F40AE">
        <w:rPr>
          <w:rFonts w:cs="Arial"/>
          <w:color w:val="000000"/>
          <w:lang w:val="en-CA"/>
        </w:rPr>
        <w:t xml:space="preserve">, including the required affidavits, is attached to this decision. </w:t>
      </w:r>
    </w:p>
    <w:p w14:paraId="7DDA5D19" w14:textId="21CB1DCC" w:rsidR="002A0EBF" w:rsidRPr="009F40AE" w:rsidRDefault="00622CA8" w:rsidP="002340F5">
      <w:pPr>
        <w:pStyle w:val="Paragraphe"/>
        <w:rPr>
          <w:lang w:val="en-CA"/>
        </w:rPr>
      </w:pPr>
      <w:r w:rsidRPr="009F40AE">
        <w:rPr>
          <w:lang w:val="en-CA"/>
        </w:rPr>
        <w:t xml:space="preserve">The Authority alleges that </w:t>
      </w:r>
      <w:r w:rsidR="00A736FA" w:rsidRPr="009F40AE">
        <w:rPr>
          <w:lang w:val="en-CA"/>
        </w:rPr>
        <w:t>Vincent All</w:t>
      </w:r>
      <w:r w:rsidR="00DD04E0" w:rsidRPr="009F40AE">
        <w:rPr>
          <w:lang w:val="en-CA"/>
        </w:rPr>
        <w:t>a</w:t>
      </w:r>
      <w:r w:rsidR="00A736FA" w:rsidRPr="009F40AE">
        <w:rPr>
          <w:lang w:val="en-CA"/>
        </w:rPr>
        <w:t xml:space="preserve">rd </w:t>
      </w:r>
      <w:r w:rsidRPr="009F40AE">
        <w:rPr>
          <w:lang w:val="en-CA"/>
        </w:rPr>
        <w:t>and</w:t>
      </w:r>
      <w:r w:rsidR="00A736FA" w:rsidRPr="009F40AE">
        <w:rPr>
          <w:lang w:val="en-CA"/>
        </w:rPr>
        <w:t xml:space="preserve"> </w:t>
      </w:r>
      <w:proofErr w:type="spellStart"/>
      <w:r w:rsidR="00A736FA" w:rsidRPr="009F40AE">
        <w:rPr>
          <w:lang w:val="en-CA"/>
        </w:rPr>
        <w:t>Pyrole</w:t>
      </w:r>
      <w:proofErr w:type="spellEnd"/>
      <w:r w:rsidR="00766EFC" w:rsidRPr="009F40AE">
        <w:rPr>
          <w:lang w:val="en-CA"/>
        </w:rPr>
        <w:t xml:space="preserve"> </w:t>
      </w:r>
      <w:r w:rsidR="00134D6F" w:rsidRPr="009F40AE">
        <w:rPr>
          <w:lang w:val="en-CA"/>
        </w:rPr>
        <w:t>engaged in</w:t>
      </w:r>
      <w:r w:rsidR="00C511DB" w:rsidRPr="009F40AE">
        <w:rPr>
          <w:lang w:val="en-CA"/>
        </w:rPr>
        <w:t xml:space="preserve"> and are likely to continue to </w:t>
      </w:r>
      <w:r w:rsidR="00134D6F" w:rsidRPr="009F40AE">
        <w:rPr>
          <w:lang w:val="en-CA"/>
        </w:rPr>
        <w:t>engage in</w:t>
      </w:r>
      <w:r w:rsidR="00C511DB" w:rsidRPr="009F40AE">
        <w:rPr>
          <w:lang w:val="en-CA"/>
        </w:rPr>
        <w:t xml:space="preserve"> </w:t>
      </w:r>
      <w:r w:rsidR="00934E0C" w:rsidRPr="009F40AE">
        <w:rPr>
          <w:lang w:val="en-CA"/>
        </w:rPr>
        <w:t xml:space="preserve">market manipulation or fraud, or both, within the meaning </w:t>
      </w:r>
      <w:r w:rsidR="00134D6F" w:rsidRPr="009F40AE">
        <w:rPr>
          <w:lang w:val="en-CA"/>
        </w:rPr>
        <w:t>ss.</w:t>
      </w:r>
      <w:r w:rsidR="002A0EBF" w:rsidRPr="009F40AE">
        <w:rPr>
          <w:lang w:val="en-CA"/>
        </w:rPr>
        <w:t xml:space="preserve"> 195.2 </w:t>
      </w:r>
      <w:r w:rsidR="00134D6F" w:rsidRPr="009F40AE">
        <w:rPr>
          <w:lang w:val="en-CA"/>
        </w:rPr>
        <w:t xml:space="preserve">and </w:t>
      </w:r>
      <w:r w:rsidR="002A0EBF" w:rsidRPr="009F40AE">
        <w:rPr>
          <w:lang w:val="en-CA"/>
        </w:rPr>
        <w:t xml:space="preserve">199.1 </w:t>
      </w:r>
      <w:r w:rsidR="00134D6F" w:rsidRPr="009F40AE">
        <w:rPr>
          <w:lang w:val="en-CA"/>
        </w:rPr>
        <w:t>of the</w:t>
      </w:r>
      <w:r w:rsidR="002A0EBF" w:rsidRPr="009F40AE">
        <w:rPr>
          <w:lang w:val="en-CA"/>
        </w:rPr>
        <w:t xml:space="preserve"> </w:t>
      </w:r>
      <w:r w:rsidR="00134D6F" w:rsidRPr="009F40AE">
        <w:rPr>
          <w:i/>
          <w:iCs/>
          <w:lang w:val="en-CA"/>
        </w:rPr>
        <w:t>Securities Act</w:t>
      </w:r>
      <w:r w:rsidR="002A0EBF" w:rsidRPr="009F40AE">
        <w:rPr>
          <w:lang w:val="en-CA"/>
        </w:rPr>
        <w:t xml:space="preserve">, </w:t>
      </w:r>
      <w:r w:rsidR="00134D6F" w:rsidRPr="009F40AE">
        <w:rPr>
          <w:lang w:val="en-CA"/>
        </w:rPr>
        <w:t xml:space="preserve">in particular by participating in a scheme whose primary </w:t>
      </w:r>
      <w:r w:rsidR="00134D6F" w:rsidRPr="009F40AE">
        <w:rPr>
          <w:lang w:val="en-CA"/>
        </w:rPr>
        <w:lastRenderedPageBreak/>
        <w:t xml:space="preserve">objective </w:t>
      </w:r>
      <w:r w:rsidR="00A13604">
        <w:rPr>
          <w:lang w:val="en-CA"/>
        </w:rPr>
        <w:t>is apparently</w:t>
      </w:r>
      <w:r w:rsidR="00134D6F" w:rsidRPr="009F40AE">
        <w:rPr>
          <w:lang w:val="en-CA"/>
        </w:rPr>
        <w:t xml:space="preserve"> to entice investors to purchase the BALD token, a security created by the respondents </w:t>
      </w:r>
      <w:r w:rsidR="002C573F">
        <w:rPr>
          <w:lang w:val="en-CA"/>
        </w:rPr>
        <w:t>that</w:t>
      </w:r>
      <w:r w:rsidR="002C573F" w:rsidRPr="009F40AE">
        <w:rPr>
          <w:lang w:val="en-CA"/>
        </w:rPr>
        <w:t xml:space="preserve"> </w:t>
      </w:r>
      <w:r w:rsidR="00134D6F" w:rsidRPr="009F40AE">
        <w:rPr>
          <w:lang w:val="en-CA"/>
        </w:rPr>
        <w:t xml:space="preserve">they </w:t>
      </w:r>
      <w:r w:rsidR="00D3039F" w:rsidRPr="009F40AE">
        <w:rPr>
          <w:lang w:val="en-CA"/>
        </w:rPr>
        <w:t>deployed</w:t>
      </w:r>
      <w:r w:rsidR="00134D6F" w:rsidRPr="009F40AE">
        <w:rPr>
          <w:lang w:val="en-CA"/>
        </w:rPr>
        <w:t xml:space="preserve"> on a </w:t>
      </w:r>
      <w:r w:rsidR="00171AAD" w:rsidRPr="009F40AE">
        <w:rPr>
          <w:lang w:val="en-CA"/>
        </w:rPr>
        <w:t>decentralized trading platform</w:t>
      </w:r>
      <w:r w:rsidR="00B645D0" w:rsidRPr="009F40AE">
        <w:rPr>
          <w:lang w:val="en-CA"/>
        </w:rPr>
        <w:t xml:space="preserve">, </w:t>
      </w:r>
      <w:r w:rsidR="00130144" w:rsidRPr="009F40AE">
        <w:rPr>
          <w:lang w:val="en-CA"/>
        </w:rPr>
        <w:t>all to manipulate its value and make significant profits from it.</w:t>
      </w:r>
      <w:r w:rsidR="00A736FA" w:rsidRPr="009F40AE">
        <w:rPr>
          <w:lang w:val="en-CA"/>
        </w:rPr>
        <w:t xml:space="preserve"> </w:t>
      </w:r>
      <w:r w:rsidR="00566E44" w:rsidRPr="009F40AE">
        <w:rPr>
          <w:lang w:val="en-CA"/>
        </w:rPr>
        <w:t xml:space="preserve">The Authority alleges that most of the money invested instead ended up in the respondents’ personal bank accounts and </w:t>
      </w:r>
      <w:proofErr w:type="spellStart"/>
      <w:r w:rsidR="00566E44" w:rsidRPr="009F40AE">
        <w:rPr>
          <w:lang w:val="en-CA"/>
        </w:rPr>
        <w:t>cryptoasset</w:t>
      </w:r>
      <w:proofErr w:type="spellEnd"/>
      <w:r w:rsidR="00566E44" w:rsidRPr="009F40AE">
        <w:rPr>
          <w:lang w:val="en-CA"/>
        </w:rPr>
        <w:t xml:space="preserve"> accounts.</w:t>
      </w:r>
      <w:r w:rsidR="00B645D0" w:rsidRPr="009F40AE">
        <w:rPr>
          <w:lang w:val="en-CA"/>
        </w:rPr>
        <w:t xml:space="preserve"> </w:t>
      </w:r>
    </w:p>
    <w:p w14:paraId="1E72253E" w14:textId="7B758C58" w:rsidR="00CF5ACB" w:rsidRPr="009F40AE" w:rsidRDefault="00566E44" w:rsidP="002340F5">
      <w:pPr>
        <w:pStyle w:val="Paragraphe"/>
        <w:rPr>
          <w:lang w:val="en-CA"/>
        </w:rPr>
      </w:pPr>
      <w:r w:rsidRPr="009F40AE">
        <w:rPr>
          <w:rFonts w:cs="Arial"/>
          <w:color w:val="000000"/>
          <w:lang w:val="en-CA"/>
        </w:rPr>
        <w:t>The Authority alleges that</w:t>
      </w:r>
      <w:r w:rsidR="00A736FA" w:rsidRPr="009F40AE">
        <w:rPr>
          <w:rFonts w:cs="Arial"/>
          <w:color w:val="000000"/>
          <w:lang w:val="en-CA"/>
        </w:rPr>
        <w:t xml:space="preserve"> Vincent All</w:t>
      </w:r>
      <w:r w:rsidR="007B77AD" w:rsidRPr="009F40AE">
        <w:rPr>
          <w:rFonts w:cs="Arial"/>
          <w:color w:val="000000"/>
          <w:lang w:val="en-CA"/>
        </w:rPr>
        <w:t>a</w:t>
      </w:r>
      <w:r w:rsidR="00A736FA" w:rsidRPr="009F40AE">
        <w:rPr>
          <w:rFonts w:cs="Arial"/>
          <w:color w:val="000000"/>
          <w:lang w:val="en-CA"/>
        </w:rPr>
        <w:t xml:space="preserve">rd </w:t>
      </w:r>
      <w:r w:rsidRPr="009F40AE">
        <w:rPr>
          <w:rFonts w:cs="Arial"/>
          <w:color w:val="000000"/>
          <w:lang w:val="en-CA"/>
        </w:rPr>
        <w:t xml:space="preserve">and </w:t>
      </w:r>
      <w:proofErr w:type="spellStart"/>
      <w:r w:rsidR="00A736FA" w:rsidRPr="009F40AE">
        <w:rPr>
          <w:rFonts w:cs="Arial"/>
          <w:color w:val="000000"/>
          <w:lang w:val="en-CA"/>
        </w:rPr>
        <w:t>Pyrole</w:t>
      </w:r>
      <w:proofErr w:type="spellEnd"/>
      <w:r w:rsidR="002A0EBF" w:rsidRPr="009F40AE">
        <w:rPr>
          <w:rFonts w:cs="Arial"/>
          <w:color w:val="000000"/>
          <w:lang w:val="en-CA"/>
        </w:rPr>
        <w:t xml:space="preserve"> </w:t>
      </w:r>
      <w:r w:rsidR="00E20BF1" w:rsidRPr="009F40AE">
        <w:rPr>
          <w:rFonts w:cs="Arial"/>
          <w:color w:val="000000"/>
          <w:lang w:val="en-CA"/>
        </w:rPr>
        <w:t xml:space="preserve">simultaneously </w:t>
      </w:r>
      <w:r w:rsidR="00847A23">
        <w:rPr>
          <w:rFonts w:cs="Arial"/>
          <w:color w:val="000000"/>
          <w:lang w:val="en-CA"/>
        </w:rPr>
        <w:t xml:space="preserve">breached </w:t>
      </w:r>
      <w:r w:rsidR="00E20BF1" w:rsidRPr="009F40AE">
        <w:rPr>
          <w:rFonts w:cs="Arial"/>
          <w:color w:val="000000"/>
          <w:lang w:val="en-CA"/>
        </w:rPr>
        <w:t xml:space="preserve">and </w:t>
      </w:r>
      <w:r w:rsidR="00D31058">
        <w:rPr>
          <w:rFonts w:cs="Arial"/>
          <w:color w:val="000000"/>
          <w:lang w:val="en-CA"/>
        </w:rPr>
        <w:t>are</w:t>
      </w:r>
      <w:r w:rsidR="00D31058" w:rsidRPr="009F40AE">
        <w:rPr>
          <w:rFonts w:cs="Arial"/>
          <w:color w:val="000000"/>
          <w:lang w:val="en-CA"/>
        </w:rPr>
        <w:t xml:space="preserve"> </w:t>
      </w:r>
      <w:r w:rsidR="00E20BF1" w:rsidRPr="009F40AE">
        <w:rPr>
          <w:rFonts w:cs="Arial"/>
          <w:color w:val="000000"/>
          <w:lang w:val="en-CA"/>
        </w:rPr>
        <w:t xml:space="preserve">likely to continue </w:t>
      </w:r>
      <w:r w:rsidR="00847A23">
        <w:rPr>
          <w:rFonts w:cs="Arial"/>
          <w:color w:val="000000"/>
          <w:lang w:val="en-CA"/>
        </w:rPr>
        <w:t>breaching</w:t>
      </w:r>
      <w:r w:rsidR="00E20BF1" w:rsidRPr="009F40AE">
        <w:rPr>
          <w:rFonts w:cs="Arial"/>
          <w:color w:val="000000"/>
          <w:lang w:val="en-CA"/>
        </w:rPr>
        <w:t xml:space="preserve"> ss.</w:t>
      </w:r>
      <w:r w:rsidR="002A0EBF" w:rsidRPr="009F40AE">
        <w:rPr>
          <w:rFonts w:cs="Arial"/>
          <w:color w:val="000000"/>
          <w:lang w:val="en-CA"/>
        </w:rPr>
        <w:t xml:space="preserve"> 11</w:t>
      </w:r>
      <w:r w:rsidR="005E656F" w:rsidRPr="009F40AE">
        <w:rPr>
          <w:rFonts w:cs="Arial"/>
          <w:color w:val="000000"/>
          <w:lang w:val="en-CA"/>
        </w:rPr>
        <w:t>, 12</w:t>
      </w:r>
      <w:r w:rsidR="00301215">
        <w:rPr>
          <w:rFonts w:cs="Arial"/>
          <w:color w:val="000000"/>
          <w:lang w:val="en-CA"/>
        </w:rPr>
        <w:t>,</w:t>
      </w:r>
      <w:r w:rsidR="002A0EBF" w:rsidRPr="009F40AE">
        <w:rPr>
          <w:rFonts w:cs="Arial"/>
          <w:color w:val="000000"/>
          <w:lang w:val="en-CA"/>
        </w:rPr>
        <w:t xml:space="preserve"> </w:t>
      </w:r>
      <w:r w:rsidR="00304A5D" w:rsidRPr="009F40AE">
        <w:rPr>
          <w:rFonts w:cs="Arial"/>
          <w:color w:val="000000"/>
          <w:lang w:val="en-CA"/>
        </w:rPr>
        <w:t>and</w:t>
      </w:r>
      <w:r w:rsidR="002A0EBF" w:rsidRPr="009F40AE">
        <w:rPr>
          <w:rFonts w:cs="Arial"/>
          <w:color w:val="000000"/>
          <w:lang w:val="en-CA"/>
        </w:rPr>
        <w:t xml:space="preserve"> 148 </w:t>
      </w:r>
      <w:r w:rsidR="00304A5D" w:rsidRPr="009F40AE">
        <w:rPr>
          <w:rFonts w:cs="Arial"/>
          <w:color w:val="000000"/>
          <w:lang w:val="en-CA"/>
        </w:rPr>
        <w:t>of the</w:t>
      </w:r>
      <w:r w:rsidR="002A0EBF" w:rsidRPr="009F40AE">
        <w:rPr>
          <w:rFonts w:cs="Arial"/>
          <w:color w:val="000000"/>
          <w:lang w:val="en-CA"/>
        </w:rPr>
        <w:t> </w:t>
      </w:r>
      <w:r w:rsidR="00304A5D" w:rsidRPr="009F40AE">
        <w:rPr>
          <w:rFonts w:cs="Arial"/>
          <w:i/>
          <w:iCs/>
          <w:color w:val="000000"/>
          <w:lang w:val="en-CA"/>
        </w:rPr>
        <w:t xml:space="preserve">Securities Act </w:t>
      </w:r>
      <w:r w:rsidR="00304A5D" w:rsidRPr="009F40AE">
        <w:rPr>
          <w:rFonts w:cs="Arial"/>
          <w:color w:val="000000"/>
          <w:lang w:val="en-CA"/>
        </w:rPr>
        <w:t xml:space="preserve">by acting as </w:t>
      </w:r>
      <w:r w:rsidR="00DA2BAC" w:rsidRPr="009F40AE">
        <w:rPr>
          <w:rFonts w:cs="Arial"/>
          <w:color w:val="000000"/>
          <w:lang w:val="en-CA"/>
        </w:rPr>
        <w:t xml:space="preserve">securities </w:t>
      </w:r>
      <w:r w:rsidR="00304A5D" w:rsidRPr="009F40AE">
        <w:rPr>
          <w:rFonts w:cs="Arial"/>
          <w:color w:val="000000"/>
          <w:lang w:val="en-CA"/>
        </w:rPr>
        <w:t>dealer</w:t>
      </w:r>
      <w:r w:rsidR="00D756E7">
        <w:rPr>
          <w:rFonts w:cs="Arial"/>
          <w:color w:val="000000"/>
          <w:lang w:val="en-CA"/>
        </w:rPr>
        <w:t>s</w:t>
      </w:r>
      <w:r w:rsidR="00304A5D" w:rsidRPr="009F40AE">
        <w:rPr>
          <w:rFonts w:cs="Arial"/>
          <w:color w:val="000000"/>
          <w:lang w:val="en-CA"/>
        </w:rPr>
        <w:t xml:space="preserve"> and </w:t>
      </w:r>
      <w:r w:rsidR="00BF1387">
        <w:rPr>
          <w:rFonts w:cs="Arial"/>
          <w:color w:val="000000"/>
          <w:lang w:val="en-CA"/>
        </w:rPr>
        <w:t>adviser</w:t>
      </w:r>
      <w:r w:rsidR="00D756E7">
        <w:rPr>
          <w:rFonts w:cs="Arial"/>
          <w:color w:val="000000"/>
          <w:lang w:val="en-CA"/>
        </w:rPr>
        <w:t>s</w:t>
      </w:r>
      <w:r w:rsidR="00304A5D" w:rsidRPr="009F40AE">
        <w:rPr>
          <w:rFonts w:cs="Arial"/>
          <w:color w:val="000000"/>
          <w:lang w:val="en-CA"/>
        </w:rPr>
        <w:t xml:space="preserve"> without being registered with the Authority and by </w:t>
      </w:r>
      <w:r w:rsidR="00DA2BAC" w:rsidRPr="009F40AE">
        <w:rPr>
          <w:rFonts w:cs="Arial"/>
          <w:color w:val="000000"/>
          <w:lang w:val="en-CA"/>
        </w:rPr>
        <w:t xml:space="preserve">making a distribution of investment contracts to the public without preparing a </w:t>
      </w:r>
      <w:r w:rsidR="002A0EBF" w:rsidRPr="009F40AE">
        <w:rPr>
          <w:rFonts w:cs="Arial"/>
          <w:color w:val="000000"/>
          <w:lang w:val="en-CA"/>
        </w:rPr>
        <w:t xml:space="preserve">prospectus </w:t>
      </w:r>
      <w:r w:rsidR="00DA2BAC" w:rsidRPr="009F40AE">
        <w:rPr>
          <w:rFonts w:cs="Arial"/>
          <w:color w:val="000000"/>
          <w:lang w:val="en-CA"/>
        </w:rPr>
        <w:t xml:space="preserve">subject to a receipt issued by the </w:t>
      </w:r>
      <w:r w:rsidR="00C9645F" w:rsidRPr="009F40AE">
        <w:rPr>
          <w:rFonts w:cs="Arial"/>
          <w:color w:val="000000"/>
          <w:lang w:val="en-CA"/>
        </w:rPr>
        <w:t>Authority or</w:t>
      </w:r>
      <w:r w:rsidR="00AE28F5" w:rsidRPr="009F40AE">
        <w:rPr>
          <w:rFonts w:cs="Arial"/>
          <w:color w:val="000000"/>
          <w:lang w:val="en-CA"/>
        </w:rPr>
        <w:t xml:space="preserve"> being exempted from doing so.</w:t>
      </w:r>
      <w:r w:rsidR="003266F5" w:rsidRPr="009F40AE">
        <w:rPr>
          <w:rFonts w:cs="Arial"/>
          <w:color w:val="000000"/>
          <w:lang w:val="en-CA"/>
        </w:rPr>
        <w:t xml:space="preserve"> </w:t>
      </w:r>
    </w:p>
    <w:p w14:paraId="78AAE115" w14:textId="77777777" w:rsidR="00CE665D" w:rsidRDefault="00AE28F5" w:rsidP="00CE665D">
      <w:pPr>
        <w:pStyle w:val="Paragraphe"/>
        <w:rPr>
          <w:lang w:val="en-CA"/>
        </w:rPr>
      </w:pPr>
      <w:r w:rsidRPr="009F40AE">
        <w:rPr>
          <w:lang w:val="en-CA"/>
        </w:rPr>
        <w:t xml:space="preserve">The Authority states that its investigation into this matter is ongoing. </w:t>
      </w:r>
    </w:p>
    <w:p w14:paraId="1A629C0B" w14:textId="3B3AE3D9" w:rsidR="00CE665D" w:rsidRPr="00CE665D" w:rsidRDefault="00B41F50" w:rsidP="00CE665D">
      <w:pPr>
        <w:pStyle w:val="Paragraphe"/>
        <w:rPr>
          <w:lang w:val="en-CA"/>
        </w:rPr>
      </w:pPr>
      <w:r w:rsidRPr="00CE665D">
        <w:rPr>
          <w:lang w:val="en-CA"/>
        </w:rPr>
        <w:t>The Authority argues that it is urgent that the</w:t>
      </w:r>
      <w:r w:rsidR="00694E3E" w:rsidRPr="00CE665D">
        <w:rPr>
          <w:lang w:val="en-CA"/>
        </w:rPr>
        <w:t xml:space="preserve"> Tribunal </w:t>
      </w:r>
      <w:r w:rsidRPr="00CE665D">
        <w:rPr>
          <w:lang w:val="en-CA"/>
        </w:rPr>
        <w:t>issue the orders sought in the conclusions of its application, in particular</w:t>
      </w:r>
      <w:r w:rsidR="00601C7D" w:rsidRPr="00CE665D">
        <w:rPr>
          <w:lang w:val="en-CA"/>
        </w:rPr>
        <w:t xml:space="preserve">: </w:t>
      </w:r>
      <w:r w:rsidR="004000F0" w:rsidRPr="00CE665D">
        <w:rPr>
          <w:rFonts w:cs="Arial"/>
          <w:bCs/>
          <w:lang w:val="en-CA"/>
        </w:rPr>
        <w:t>(</w:t>
      </w:r>
      <w:proofErr w:type="spellStart"/>
      <w:r w:rsidR="004000F0" w:rsidRPr="00CE665D">
        <w:rPr>
          <w:rFonts w:cs="Arial"/>
          <w:bCs/>
          <w:lang w:val="en-CA"/>
        </w:rPr>
        <w:t>i</w:t>
      </w:r>
      <w:proofErr w:type="spellEnd"/>
      <w:r w:rsidR="004000F0" w:rsidRPr="00CE665D">
        <w:rPr>
          <w:rFonts w:cs="Arial"/>
          <w:bCs/>
          <w:lang w:val="en-CA"/>
        </w:rPr>
        <w:t>)</w:t>
      </w:r>
      <w:r w:rsidR="00A856F0" w:rsidRPr="00CE665D">
        <w:rPr>
          <w:rFonts w:cs="Arial"/>
          <w:bCs/>
          <w:lang w:val="en-CA"/>
        </w:rPr>
        <w:t> </w:t>
      </w:r>
      <w:r w:rsidR="00601C7D" w:rsidRPr="00CE665D">
        <w:rPr>
          <w:rFonts w:cs="Arial"/>
          <w:bCs/>
          <w:lang w:val="en-CA"/>
        </w:rPr>
        <w:t xml:space="preserve">to </w:t>
      </w:r>
      <w:r w:rsidRPr="00CE665D">
        <w:rPr>
          <w:rFonts w:cs="Arial"/>
          <w:bCs/>
          <w:lang w:val="en-CA"/>
        </w:rPr>
        <w:t xml:space="preserve">prevent </w:t>
      </w:r>
      <w:r w:rsidR="00DD04E0" w:rsidRPr="00CE665D">
        <w:rPr>
          <w:rFonts w:cs="Arial"/>
          <w:bCs/>
          <w:lang w:val="en-CA"/>
        </w:rPr>
        <w:t>Vincent All</w:t>
      </w:r>
      <w:r w:rsidR="00C45B1E" w:rsidRPr="00CE665D">
        <w:rPr>
          <w:rFonts w:cs="Arial"/>
          <w:bCs/>
          <w:lang w:val="en-CA"/>
        </w:rPr>
        <w:t>a</w:t>
      </w:r>
      <w:r w:rsidR="00DD04E0" w:rsidRPr="00CE665D">
        <w:rPr>
          <w:rFonts w:cs="Arial"/>
          <w:bCs/>
          <w:lang w:val="en-CA"/>
        </w:rPr>
        <w:t xml:space="preserve">rd </w:t>
      </w:r>
      <w:r w:rsidRPr="00CE665D">
        <w:rPr>
          <w:rFonts w:cs="Arial"/>
          <w:bCs/>
          <w:lang w:val="en-CA"/>
        </w:rPr>
        <w:t xml:space="preserve">and </w:t>
      </w:r>
      <w:proofErr w:type="spellStart"/>
      <w:r w:rsidR="00DD04E0" w:rsidRPr="00CE665D">
        <w:rPr>
          <w:rFonts w:cs="Arial"/>
          <w:bCs/>
          <w:lang w:val="en-CA"/>
        </w:rPr>
        <w:t>Pyrole</w:t>
      </w:r>
      <w:proofErr w:type="spellEnd"/>
      <w:r w:rsidR="00DD04E0" w:rsidRPr="00CE665D">
        <w:rPr>
          <w:rFonts w:cs="Arial"/>
          <w:bCs/>
          <w:lang w:val="en-CA"/>
        </w:rPr>
        <w:t xml:space="preserve"> </w:t>
      </w:r>
      <w:r w:rsidRPr="00CE665D">
        <w:rPr>
          <w:rFonts w:cs="Arial"/>
          <w:bCs/>
          <w:lang w:val="en-CA"/>
        </w:rPr>
        <w:t xml:space="preserve">from </w:t>
      </w:r>
      <w:r w:rsidR="00FC490B" w:rsidRPr="00CE665D">
        <w:rPr>
          <w:rFonts w:cs="Arial"/>
          <w:bCs/>
          <w:lang w:val="en-CA"/>
        </w:rPr>
        <w:t xml:space="preserve">dissipating </w:t>
      </w:r>
      <w:r w:rsidRPr="00CE665D">
        <w:rPr>
          <w:rFonts w:cs="Arial"/>
          <w:bCs/>
          <w:lang w:val="en-CA"/>
        </w:rPr>
        <w:t xml:space="preserve">the large amounts of money they have already collected </w:t>
      </w:r>
      <w:r w:rsidR="00601C7D" w:rsidRPr="00CE665D">
        <w:rPr>
          <w:rFonts w:cs="Arial"/>
          <w:bCs/>
          <w:lang w:val="en-CA"/>
        </w:rPr>
        <w:t>through their activities</w:t>
      </w:r>
      <w:r w:rsidR="004000F0" w:rsidRPr="00CE665D">
        <w:rPr>
          <w:rFonts w:cs="Arial"/>
          <w:bCs/>
          <w:lang w:val="en-CA"/>
        </w:rPr>
        <w:t xml:space="preserve">, </w:t>
      </w:r>
      <w:r w:rsidR="00601C7D" w:rsidRPr="00CE665D">
        <w:rPr>
          <w:rFonts w:cs="Arial"/>
          <w:bCs/>
          <w:lang w:val="en-CA"/>
        </w:rPr>
        <w:t>and</w:t>
      </w:r>
      <w:r w:rsidR="004000F0" w:rsidRPr="00CE665D">
        <w:rPr>
          <w:rFonts w:cs="Arial"/>
          <w:bCs/>
          <w:lang w:val="en-CA"/>
        </w:rPr>
        <w:t xml:space="preserve"> (ii) </w:t>
      </w:r>
      <w:r w:rsidR="00601C7D" w:rsidRPr="00CE665D">
        <w:rPr>
          <w:rFonts w:cs="Arial"/>
          <w:bCs/>
          <w:lang w:val="en-CA"/>
        </w:rPr>
        <w:t xml:space="preserve">to prevent the respondents from continuing their activities, which are likely to cause </w:t>
      </w:r>
      <w:r w:rsidR="00C9645F" w:rsidRPr="00CE665D">
        <w:rPr>
          <w:rFonts w:cs="Arial"/>
          <w:bCs/>
          <w:lang w:val="en-CA"/>
        </w:rPr>
        <w:t>irreparable</w:t>
      </w:r>
      <w:r w:rsidR="00601C7D" w:rsidRPr="00CE665D">
        <w:rPr>
          <w:rFonts w:cs="Arial"/>
          <w:bCs/>
          <w:lang w:val="en-CA"/>
        </w:rPr>
        <w:t xml:space="preserve"> injury to investors, the integrity of financial markets and</w:t>
      </w:r>
      <w:r w:rsidR="00FC490B" w:rsidRPr="00CE665D">
        <w:rPr>
          <w:rFonts w:cs="Arial"/>
          <w:bCs/>
          <w:lang w:val="en-CA"/>
        </w:rPr>
        <w:t xml:space="preserve"> the</w:t>
      </w:r>
      <w:r w:rsidR="00601C7D" w:rsidRPr="00CE665D">
        <w:rPr>
          <w:rFonts w:cs="Arial"/>
          <w:bCs/>
          <w:lang w:val="en-CA"/>
        </w:rPr>
        <w:t xml:space="preserve"> </w:t>
      </w:r>
      <w:r w:rsidR="00BF1387" w:rsidRPr="00CE665D">
        <w:rPr>
          <w:lang w:val="en-CA"/>
        </w:rPr>
        <w:t xml:space="preserve">confidence of the public </w:t>
      </w:r>
      <w:r w:rsidR="00601C7D" w:rsidRPr="00CE665D">
        <w:rPr>
          <w:rFonts w:cs="Arial"/>
          <w:bCs/>
          <w:lang w:val="en-CA"/>
        </w:rPr>
        <w:t>in them.</w:t>
      </w:r>
    </w:p>
    <w:p w14:paraId="25AB7B4F" w14:textId="6C29D806" w:rsidR="00DA2BF4" w:rsidRPr="00CE665D" w:rsidRDefault="00601C7D" w:rsidP="00CE665D">
      <w:pPr>
        <w:pStyle w:val="Paragraphe"/>
        <w:rPr>
          <w:lang w:val="en-CA"/>
        </w:rPr>
      </w:pPr>
      <w:r w:rsidRPr="00CE665D">
        <w:rPr>
          <w:rFonts w:cs="Arial"/>
          <w:bCs/>
          <w:lang w:val="en-CA"/>
        </w:rPr>
        <w:t xml:space="preserve"> </w:t>
      </w:r>
      <w:r w:rsidRPr="00CE665D">
        <w:rPr>
          <w:lang w:val="en-CA"/>
        </w:rPr>
        <w:t xml:space="preserve">Indeed, </w:t>
      </w:r>
      <w:r w:rsidR="00224717" w:rsidRPr="00CE665D">
        <w:rPr>
          <w:lang w:val="en-CA"/>
        </w:rPr>
        <w:t xml:space="preserve">as part of the Authority’s investigation, </w:t>
      </w:r>
      <w:r w:rsidR="00215C0F">
        <w:rPr>
          <w:lang w:val="en-CA"/>
        </w:rPr>
        <w:t xml:space="preserve">a preliminary analysis </w:t>
      </w:r>
      <w:r w:rsidRPr="00CE665D">
        <w:rPr>
          <w:lang w:val="en-CA"/>
        </w:rPr>
        <w:t>of the movement of funds and of the transactions</w:t>
      </w:r>
      <w:r w:rsidR="00C82C9F" w:rsidRPr="00CE665D">
        <w:rPr>
          <w:lang w:val="en-CA"/>
        </w:rPr>
        <w:t xml:space="preserve"> indicates that </w:t>
      </w:r>
      <w:r w:rsidR="00DA2BF4" w:rsidRPr="00CE665D">
        <w:rPr>
          <w:lang w:val="en-CA"/>
        </w:rPr>
        <w:t xml:space="preserve">Vincent Allard </w:t>
      </w:r>
      <w:r w:rsidR="00C82C9F" w:rsidRPr="00CE665D">
        <w:rPr>
          <w:lang w:val="en-CA"/>
        </w:rPr>
        <w:t>and</w:t>
      </w:r>
      <w:r w:rsidR="00DA2BF4" w:rsidRPr="00CE665D">
        <w:rPr>
          <w:lang w:val="en-CA"/>
        </w:rPr>
        <w:t xml:space="preserve"> </w:t>
      </w:r>
      <w:proofErr w:type="spellStart"/>
      <w:r w:rsidR="00DA2BF4" w:rsidRPr="00CE665D">
        <w:rPr>
          <w:lang w:val="en-CA"/>
        </w:rPr>
        <w:t>Pyrole</w:t>
      </w:r>
      <w:proofErr w:type="spellEnd"/>
      <w:r w:rsidR="00DA2BF4" w:rsidRPr="00CE665D">
        <w:rPr>
          <w:lang w:val="en-CA"/>
        </w:rPr>
        <w:t xml:space="preserve"> </w:t>
      </w:r>
      <w:r w:rsidR="002B6418" w:rsidRPr="00CE665D">
        <w:rPr>
          <w:lang w:val="en-CA"/>
        </w:rPr>
        <w:t xml:space="preserve">still </w:t>
      </w:r>
      <w:bookmarkStart w:id="9" w:name="_Hlk166159766"/>
      <w:r w:rsidR="002B6418" w:rsidRPr="00CE665D">
        <w:rPr>
          <w:lang w:val="en-CA"/>
        </w:rPr>
        <w:t xml:space="preserve">control more than </w:t>
      </w:r>
      <w:r w:rsidR="00457F66" w:rsidRPr="00CE665D">
        <w:rPr>
          <w:lang w:val="en-CA"/>
        </w:rPr>
        <w:t xml:space="preserve">the majority </w:t>
      </w:r>
      <w:r w:rsidR="00DA2BF4" w:rsidRPr="00CE665D">
        <w:rPr>
          <w:lang w:val="en-CA"/>
        </w:rPr>
        <w:t>(</w:t>
      </w:r>
      <w:r w:rsidR="00457F66" w:rsidRPr="00CE665D">
        <w:rPr>
          <w:lang w:val="en-CA"/>
        </w:rPr>
        <w:t>over</w:t>
      </w:r>
      <w:r w:rsidR="00DA2BF4" w:rsidRPr="00CE665D">
        <w:rPr>
          <w:lang w:val="en-CA"/>
        </w:rPr>
        <w:t xml:space="preserve"> 85%) </w:t>
      </w:r>
      <w:r w:rsidR="00457F66" w:rsidRPr="00CE665D">
        <w:rPr>
          <w:lang w:val="en-CA"/>
        </w:rPr>
        <w:t xml:space="preserve">of the BALD token </w:t>
      </w:r>
      <w:r w:rsidR="00224717" w:rsidRPr="00CE665D">
        <w:rPr>
          <w:lang w:val="en-CA"/>
        </w:rPr>
        <w:t>liquid</w:t>
      </w:r>
      <w:r w:rsidR="00367FCC" w:rsidRPr="00CE665D">
        <w:rPr>
          <w:lang w:val="en-CA"/>
        </w:rPr>
        <w:t>ity</w:t>
      </w:r>
      <w:r w:rsidR="00224717" w:rsidRPr="00CE665D">
        <w:rPr>
          <w:lang w:val="en-CA"/>
        </w:rPr>
        <w:t xml:space="preserve"> </w:t>
      </w:r>
      <w:r w:rsidR="00457F66" w:rsidRPr="00CE665D">
        <w:rPr>
          <w:lang w:val="en-CA"/>
        </w:rPr>
        <w:t xml:space="preserve">reserves. </w:t>
      </w:r>
      <w:r w:rsidR="00CA0698" w:rsidRPr="00CE665D">
        <w:rPr>
          <w:lang w:val="en-CA"/>
        </w:rPr>
        <w:t>There is</w:t>
      </w:r>
      <w:r w:rsidR="001D17BB" w:rsidRPr="00CE665D">
        <w:rPr>
          <w:lang w:val="en-CA"/>
        </w:rPr>
        <w:t xml:space="preserve"> therefore </w:t>
      </w:r>
      <w:r w:rsidR="00CA0698" w:rsidRPr="00CE665D">
        <w:rPr>
          <w:lang w:val="en-CA"/>
        </w:rPr>
        <w:t>reason to</w:t>
      </w:r>
      <w:r w:rsidR="001D17BB" w:rsidRPr="00CE665D">
        <w:rPr>
          <w:lang w:val="en-CA"/>
        </w:rPr>
        <w:t xml:space="preserve"> fear that the respondents will </w:t>
      </w:r>
      <w:r w:rsidR="00CA0698" w:rsidRPr="00CE665D">
        <w:rPr>
          <w:lang w:val="en-CA"/>
        </w:rPr>
        <w:t xml:space="preserve">continue </w:t>
      </w:r>
      <w:r w:rsidR="001D17BB" w:rsidRPr="00CE665D">
        <w:rPr>
          <w:lang w:val="en-CA"/>
        </w:rPr>
        <w:t xml:space="preserve">their seemingly illegal activities by continuing to </w:t>
      </w:r>
      <w:r w:rsidR="00D3039F" w:rsidRPr="00CE665D">
        <w:rPr>
          <w:lang w:val="en-CA"/>
        </w:rPr>
        <w:t xml:space="preserve">deploy </w:t>
      </w:r>
      <w:r w:rsidR="001D17BB" w:rsidRPr="00CE665D">
        <w:rPr>
          <w:lang w:val="en-CA"/>
        </w:rPr>
        <w:t xml:space="preserve">the BALD token on several platforms. </w:t>
      </w:r>
      <w:r w:rsidR="00DA2BF4" w:rsidRPr="00CE665D">
        <w:rPr>
          <w:spacing w:val="-22"/>
          <w:lang w:val="en-CA"/>
        </w:rPr>
        <w:t xml:space="preserve"> </w:t>
      </w:r>
      <w:bookmarkEnd w:id="9"/>
    </w:p>
    <w:p w14:paraId="3A6435F9" w14:textId="22D93ACC" w:rsidR="00FA3C17" w:rsidRPr="009F40AE" w:rsidRDefault="001D17BB" w:rsidP="002340F5">
      <w:pPr>
        <w:pStyle w:val="Paragraphe"/>
        <w:rPr>
          <w:lang w:val="en-CA"/>
        </w:rPr>
      </w:pPr>
      <w:r w:rsidRPr="009F40AE">
        <w:rPr>
          <w:lang w:val="en-CA"/>
        </w:rPr>
        <w:t xml:space="preserve">Given the </w:t>
      </w:r>
      <w:r w:rsidR="00204958" w:rsidRPr="009F40AE">
        <w:rPr>
          <w:lang w:val="en-CA"/>
        </w:rPr>
        <w:t>urgency</w:t>
      </w:r>
      <w:r w:rsidRPr="009F40AE">
        <w:rPr>
          <w:lang w:val="en-CA"/>
        </w:rPr>
        <w:t xml:space="preserve"> alleged by the Authority, the Tribunal heard its application on the merits </w:t>
      </w:r>
      <w:r w:rsidR="00A64508">
        <w:rPr>
          <w:lang w:val="en-CA"/>
        </w:rPr>
        <w:t>during</w:t>
      </w:r>
      <w:r w:rsidR="00A64508" w:rsidRPr="009F40AE">
        <w:rPr>
          <w:lang w:val="en-CA"/>
        </w:rPr>
        <w:t xml:space="preserve"> </w:t>
      </w:r>
      <w:r w:rsidRPr="009F40AE">
        <w:rPr>
          <w:lang w:val="en-CA"/>
        </w:rPr>
        <w:t xml:space="preserve">an </w:t>
      </w:r>
      <w:r w:rsidR="00FA3C17" w:rsidRPr="009F40AE">
        <w:rPr>
          <w:i/>
          <w:iCs/>
          <w:lang w:val="en-CA"/>
        </w:rPr>
        <w:t xml:space="preserve">ex </w:t>
      </w:r>
      <w:proofErr w:type="spellStart"/>
      <w:r w:rsidR="00FA3C17" w:rsidRPr="009F40AE">
        <w:rPr>
          <w:i/>
          <w:iCs/>
          <w:lang w:val="en-CA"/>
        </w:rPr>
        <w:t>parte</w:t>
      </w:r>
      <w:proofErr w:type="spellEnd"/>
      <w:r w:rsidR="00FA3C17" w:rsidRPr="009F40AE">
        <w:rPr>
          <w:lang w:val="en-CA"/>
        </w:rPr>
        <w:t xml:space="preserve"> </w:t>
      </w:r>
      <w:r w:rsidRPr="009F40AE">
        <w:rPr>
          <w:lang w:val="en-CA"/>
        </w:rPr>
        <w:t>hearing</w:t>
      </w:r>
      <w:r w:rsidR="00A64508">
        <w:rPr>
          <w:lang w:val="en-CA"/>
        </w:rPr>
        <w:t xml:space="preserve"> that took place</w:t>
      </w:r>
      <w:r w:rsidRPr="009F40AE">
        <w:rPr>
          <w:lang w:val="en-CA"/>
        </w:rPr>
        <w:t xml:space="preserve"> on April 24 and 25, </w:t>
      </w:r>
      <w:r w:rsidR="00475F71" w:rsidRPr="009F40AE">
        <w:rPr>
          <w:lang w:val="en-CA"/>
        </w:rPr>
        <w:t>202</w:t>
      </w:r>
      <w:r w:rsidR="004C40D5" w:rsidRPr="009F40AE">
        <w:rPr>
          <w:lang w:val="en-CA"/>
        </w:rPr>
        <w:t>4</w:t>
      </w:r>
      <w:r w:rsidR="000D2FD5" w:rsidRPr="009F40AE">
        <w:rPr>
          <w:lang w:val="en-CA"/>
        </w:rPr>
        <w:t xml:space="preserve">. </w:t>
      </w:r>
      <w:r w:rsidR="00204958" w:rsidRPr="009F40AE">
        <w:rPr>
          <w:lang w:val="en-CA"/>
        </w:rPr>
        <w:t>The Tribunal may render a decision adversely affecting the rights of a person if urgent action is required or to prevent irreparable injury.</w:t>
      </w:r>
      <w:r w:rsidR="00FA3C17" w:rsidRPr="009F40AE">
        <w:rPr>
          <w:rStyle w:val="Appelnotedebasdep"/>
          <w:color w:val="000000" w:themeColor="text1"/>
          <w:szCs w:val="24"/>
          <w:lang w:val="en-CA"/>
        </w:rPr>
        <w:footnoteReference w:id="8"/>
      </w:r>
    </w:p>
    <w:p w14:paraId="31776DFF" w14:textId="4DDEDD9C" w:rsidR="00C751A8" w:rsidRPr="009F40AE" w:rsidRDefault="00037B02" w:rsidP="00CE665D">
      <w:pPr>
        <w:pStyle w:val="Paragraphe"/>
        <w:numPr>
          <w:ilvl w:val="0"/>
          <w:numId w:val="1"/>
        </w:numPr>
        <w:tabs>
          <w:tab w:val="clear" w:pos="928"/>
          <w:tab w:val="num" w:pos="709"/>
        </w:tabs>
        <w:ind w:left="0"/>
        <w:rPr>
          <w:color w:val="000000" w:themeColor="text1"/>
          <w:szCs w:val="24"/>
          <w:lang w:val="en-CA"/>
        </w:rPr>
      </w:pPr>
      <w:r w:rsidRPr="009F40AE">
        <w:rPr>
          <w:color w:val="000000" w:themeColor="text1"/>
          <w:szCs w:val="24"/>
          <w:lang w:val="en-CA"/>
        </w:rPr>
        <w:t xml:space="preserve">To perform its analysis and </w:t>
      </w:r>
      <w:r w:rsidR="00295764" w:rsidRPr="009F40AE">
        <w:rPr>
          <w:color w:val="000000" w:themeColor="text1"/>
          <w:szCs w:val="24"/>
          <w:lang w:val="en-CA"/>
        </w:rPr>
        <w:t>rule on</w:t>
      </w:r>
      <w:r w:rsidRPr="009F40AE">
        <w:rPr>
          <w:color w:val="000000" w:themeColor="text1"/>
          <w:szCs w:val="24"/>
          <w:lang w:val="en-CA"/>
        </w:rPr>
        <w:t xml:space="preserve"> </w:t>
      </w:r>
      <w:r w:rsidR="00295764" w:rsidRPr="009F40AE">
        <w:rPr>
          <w:color w:val="000000" w:themeColor="text1"/>
          <w:szCs w:val="24"/>
          <w:lang w:val="en-CA"/>
        </w:rPr>
        <w:t>the</w:t>
      </w:r>
      <w:r w:rsidRPr="009F40AE">
        <w:rPr>
          <w:color w:val="000000" w:themeColor="text1"/>
          <w:szCs w:val="24"/>
          <w:lang w:val="en-CA"/>
        </w:rPr>
        <w:t xml:space="preserve"> issues raised</w:t>
      </w:r>
      <w:r w:rsidR="00295764" w:rsidRPr="009F40AE">
        <w:rPr>
          <w:color w:val="000000" w:themeColor="text1"/>
          <w:szCs w:val="24"/>
          <w:lang w:val="en-CA"/>
        </w:rPr>
        <w:t xml:space="preserve">, the Tribunal </w:t>
      </w:r>
      <w:r w:rsidR="005C0E1B">
        <w:rPr>
          <w:color w:val="000000" w:themeColor="text1"/>
          <w:szCs w:val="24"/>
          <w:lang w:val="en-CA"/>
        </w:rPr>
        <w:t xml:space="preserve">has </w:t>
      </w:r>
      <w:r w:rsidR="00295764" w:rsidRPr="009F40AE">
        <w:rPr>
          <w:color w:val="000000" w:themeColor="text1"/>
          <w:szCs w:val="24"/>
          <w:lang w:val="en-CA"/>
        </w:rPr>
        <w:t>answered the following issues in dispute:</w:t>
      </w:r>
      <w:r w:rsidRPr="009F40AE">
        <w:rPr>
          <w:color w:val="000000" w:themeColor="text1"/>
          <w:szCs w:val="24"/>
          <w:lang w:val="en-CA"/>
        </w:rPr>
        <w:t xml:space="preserve"> </w:t>
      </w:r>
    </w:p>
    <w:p w14:paraId="4DC38FA0" w14:textId="53D78867" w:rsidR="00C751A8" w:rsidRPr="009F40AE" w:rsidRDefault="00295764" w:rsidP="002340F5">
      <w:pPr>
        <w:pStyle w:val="Paragraphe"/>
        <w:numPr>
          <w:ilvl w:val="0"/>
          <w:numId w:val="14"/>
        </w:numPr>
        <w:rPr>
          <w:color w:val="000000" w:themeColor="text1"/>
          <w:szCs w:val="24"/>
          <w:lang w:val="en-CA"/>
        </w:rPr>
      </w:pPr>
      <w:bookmarkStart w:id="10" w:name="_Hlk166071352"/>
      <w:r w:rsidRPr="009F40AE">
        <w:rPr>
          <w:color w:val="000000" w:themeColor="text1"/>
          <w:szCs w:val="24"/>
          <w:lang w:val="en-CA"/>
        </w:rPr>
        <w:t xml:space="preserve">Does the evidence adduced by the AMF </w:t>
      </w:r>
      <w:r w:rsidR="00C3527A">
        <w:rPr>
          <w:color w:val="000000" w:themeColor="text1"/>
          <w:szCs w:val="24"/>
          <w:lang w:val="en-CA"/>
        </w:rPr>
        <w:t>establish</w:t>
      </w:r>
      <w:r w:rsidR="00C3527A" w:rsidRPr="009F40AE">
        <w:rPr>
          <w:color w:val="000000" w:themeColor="text1"/>
          <w:szCs w:val="24"/>
          <w:lang w:val="en-CA"/>
        </w:rPr>
        <w:t xml:space="preserve"> </w:t>
      </w:r>
      <w:r w:rsidRPr="009F40AE">
        <w:rPr>
          <w:color w:val="000000" w:themeColor="text1"/>
          <w:szCs w:val="24"/>
          <w:lang w:val="en-CA"/>
        </w:rPr>
        <w:t xml:space="preserve">apparent breaches of the </w:t>
      </w:r>
      <w:r w:rsidRPr="009F40AE">
        <w:rPr>
          <w:i/>
          <w:iCs/>
          <w:color w:val="000000" w:themeColor="text1"/>
          <w:szCs w:val="24"/>
          <w:lang w:val="en-CA"/>
        </w:rPr>
        <w:t>Securities Act</w:t>
      </w:r>
      <w:r w:rsidRPr="009F40AE">
        <w:rPr>
          <w:color w:val="000000" w:themeColor="text1"/>
          <w:szCs w:val="24"/>
          <w:lang w:val="en-CA"/>
        </w:rPr>
        <w:t xml:space="preserve"> by the respondents or apparent acts contrary to the public interest?</w:t>
      </w:r>
    </w:p>
    <w:bookmarkEnd w:id="10"/>
    <w:p w14:paraId="1A07ECDF" w14:textId="0F7A9E4B" w:rsidR="000D6F62" w:rsidRPr="000D6F62" w:rsidRDefault="000D6F62" w:rsidP="002340F5">
      <w:pPr>
        <w:pStyle w:val="Paragraphe"/>
        <w:numPr>
          <w:ilvl w:val="0"/>
          <w:numId w:val="14"/>
        </w:numPr>
        <w:rPr>
          <w:color w:val="000000" w:themeColor="text1"/>
          <w:szCs w:val="24"/>
          <w:lang w:val="en-CA"/>
        </w:rPr>
      </w:pPr>
      <w:r w:rsidRPr="000D6F62">
        <w:rPr>
          <w:lang w:val="en-CA"/>
        </w:rPr>
        <w:t xml:space="preserve">Is urgent action required </w:t>
      </w:r>
      <w:r w:rsidR="004D1331">
        <w:rPr>
          <w:lang w:val="en-CA"/>
        </w:rPr>
        <w:t>and/</w:t>
      </w:r>
      <w:r w:rsidRPr="000D6F62">
        <w:rPr>
          <w:lang w:val="en-CA"/>
        </w:rPr>
        <w:t xml:space="preserve">or </w:t>
      </w:r>
      <w:r w:rsidR="003936AD">
        <w:rPr>
          <w:lang w:val="en-CA"/>
        </w:rPr>
        <w:t>could the</w:t>
      </w:r>
      <w:r w:rsidR="003936AD" w:rsidRPr="000D6F62">
        <w:rPr>
          <w:lang w:val="en-CA"/>
        </w:rPr>
        <w:t xml:space="preserve"> </w:t>
      </w:r>
      <w:r w:rsidRPr="000D6F62">
        <w:rPr>
          <w:lang w:val="en-CA"/>
        </w:rPr>
        <w:t xml:space="preserve">situation cause irreparable injury if the Tribunal does not render a decision without a prior hearing of the respondents and </w:t>
      </w:r>
      <w:r w:rsidR="003936AD">
        <w:rPr>
          <w:lang w:val="en-CA"/>
        </w:rPr>
        <w:t xml:space="preserve">the </w:t>
      </w:r>
      <w:r w:rsidRPr="000D6F62">
        <w:rPr>
          <w:lang w:val="en-CA"/>
        </w:rPr>
        <w:t xml:space="preserve">impleaded party? </w:t>
      </w:r>
    </w:p>
    <w:p w14:paraId="0FB4FB63" w14:textId="198CE33B" w:rsidR="00C751A8" w:rsidRPr="009F40AE" w:rsidRDefault="0071215F" w:rsidP="002340F5">
      <w:pPr>
        <w:pStyle w:val="Paragraphe"/>
        <w:numPr>
          <w:ilvl w:val="0"/>
          <w:numId w:val="14"/>
        </w:numPr>
        <w:rPr>
          <w:color w:val="000000" w:themeColor="text1"/>
          <w:szCs w:val="24"/>
          <w:lang w:val="en-CA"/>
        </w:rPr>
      </w:pPr>
      <w:r>
        <w:rPr>
          <w:color w:val="000000" w:themeColor="text1"/>
          <w:szCs w:val="24"/>
          <w:lang w:val="en-CA"/>
        </w:rPr>
        <w:t>If so, w</w:t>
      </w:r>
      <w:r w:rsidR="001D255C" w:rsidRPr="009F40AE">
        <w:rPr>
          <w:color w:val="000000" w:themeColor="text1"/>
          <w:szCs w:val="24"/>
          <w:lang w:val="en-CA"/>
        </w:rPr>
        <w:t>hat preventive, protective and conservatory measures</w:t>
      </w:r>
      <w:r>
        <w:rPr>
          <w:color w:val="000000" w:themeColor="text1"/>
          <w:szCs w:val="24"/>
          <w:lang w:val="en-CA"/>
        </w:rPr>
        <w:t xml:space="preserve"> </w:t>
      </w:r>
      <w:r w:rsidR="001D255C" w:rsidRPr="009F40AE">
        <w:rPr>
          <w:color w:val="000000" w:themeColor="text1"/>
          <w:szCs w:val="24"/>
          <w:lang w:val="en-CA"/>
        </w:rPr>
        <w:t>must the Tribunal take in the public interest?</w:t>
      </w:r>
    </w:p>
    <w:p w14:paraId="2D1CC508" w14:textId="0A34F715" w:rsidR="008069BD" w:rsidRPr="009F40AE" w:rsidRDefault="00F67BA7" w:rsidP="002340F5">
      <w:pPr>
        <w:pStyle w:val="Paragraphe"/>
        <w:rPr>
          <w:lang w:val="en-CA"/>
        </w:rPr>
      </w:pPr>
      <w:r w:rsidRPr="009F40AE">
        <w:rPr>
          <w:lang w:val="en-CA"/>
        </w:rPr>
        <w:lastRenderedPageBreak/>
        <w:t>At the end of its analysis, the Tribunal answered the first two above</w:t>
      </w:r>
      <w:r w:rsidR="00585532">
        <w:rPr>
          <w:lang w:val="en-CA"/>
        </w:rPr>
        <w:t>-</w:t>
      </w:r>
      <w:r w:rsidR="0071215F">
        <w:rPr>
          <w:lang w:val="en-CA"/>
        </w:rPr>
        <w:t>mentioned</w:t>
      </w:r>
      <w:r w:rsidRPr="009F40AE">
        <w:rPr>
          <w:lang w:val="en-CA"/>
        </w:rPr>
        <w:t xml:space="preserve"> questions in the affirmative and decided, in the public interest, to implement </w:t>
      </w:r>
      <w:r w:rsidR="00940204" w:rsidRPr="009F40AE">
        <w:rPr>
          <w:lang w:val="en-CA"/>
        </w:rPr>
        <w:t>all</w:t>
      </w:r>
      <w:r w:rsidRPr="009F40AE">
        <w:rPr>
          <w:lang w:val="en-CA"/>
        </w:rPr>
        <w:t xml:space="preserve"> the </w:t>
      </w:r>
      <w:r w:rsidR="0006570A" w:rsidRPr="009F40AE">
        <w:rPr>
          <w:lang w:val="en-CA"/>
        </w:rPr>
        <w:t xml:space="preserve">cease trade orders and </w:t>
      </w:r>
      <w:r w:rsidRPr="009F40AE">
        <w:rPr>
          <w:lang w:val="en-CA"/>
        </w:rPr>
        <w:t xml:space="preserve">freeze orders </w:t>
      </w:r>
      <w:r w:rsidR="0006570A" w:rsidRPr="009F40AE">
        <w:rPr>
          <w:lang w:val="en-CA"/>
        </w:rPr>
        <w:t xml:space="preserve">sought in the conclusions of the Authority’s application, as </w:t>
      </w:r>
      <w:r w:rsidR="0006570A" w:rsidRPr="009F40AE">
        <w:rPr>
          <w:color w:val="000000" w:themeColor="text1"/>
          <w:szCs w:val="24"/>
          <w:lang w:val="en-CA"/>
        </w:rPr>
        <w:t>preventive, protective and conservatory measures</w:t>
      </w:r>
      <w:r w:rsidR="0006570A" w:rsidRPr="009F40AE">
        <w:rPr>
          <w:lang w:val="en-CA"/>
        </w:rPr>
        <w:t>.</w:t>
      </w:r>
    </w:p>
    <w:p w14:paraId="43BF82FF" w14:textId="461FB471" w:rsidR="00585FBC" w:rsidRPr="009F40AE" w:rsidRDefault="00585FBC" w:rsidP="002340F5">
      <w:pPr>
        <w:pStyle w:val="Paragraphe"/>
        <w:numPr>
          <w:ilvl w:val="0"/>
          <w:numId w:val="0"/>
        </w:numPr>
        <w:rPr>
          <w:b/>
          <w:lang w:val="en-CA"/>
        </w:rPr>
      </w:pPr>
      <w:r w:rsidRPr="009F40AE">
        <w:rPr>
          <w:b/>
          <w:lang w:val="en-CA"/>
        </w:rPr>
        <w:t>ANALYS</w:t>
      </w:r>
      <w:r w:rsidR="0006570A" w:rsidRPr="009F40AE">
        <w:rPr>
          <w:b/>
          <w:lang w:val="en-CA"/>
        </w:rPr>
        <w:t>IS</w:t>
      </w:r>
    </w:p>
    <w:p w14:paraId="2511483B" w14:textId="2CF7966E" w:rsidR="00D9369B" w:rsidRPr="009F40AE" w:rsidRDefault="00825D7D" w:rsidP="002340F5">
      <w:pPr>
        <w:pStyle w:val="Titre2"/>
        <w:rPr>
          <w:lang w:val="en-CA"/>
        </w:rPr>
      </w:pPr>
      <w:r w:rsidRPr="009F40AE">
        <w:rPr>
          <w:lang w:val="en-CA"/>
        </w:rPr>
        <w:t>Question 1:</w:t>
      </w:r>
      <w:r w:rsidR="003755E5" w:rsidRPr="009F40AE">
        <w:rPr>
          <w:lang w:val="en-CA"/>
        </w:rPr>
        <w:t xml:space="preserve"> </w:t>
      </w:r>
      <w:r w:rsidR="0006570A" w:rsidRPr="009F40AE">
        <w:rPr>
          <w:lang w:val="en-CA"/>
        </w:rPr>
        <w:t xml:space="preserve">Does the evidence adduced by the AMF </w:t>
      </w:r>
      <w:r w:rsidR="00940204">
        <w:rPr>
          <w:lang w:val="en-CA"/>
        </w:rPr>
        <w:t>establish</w:t>
      </w:r>
      <w:r w:rsidR="0006570A" w:rsidRPr="009F40AE">
        <w:rPr>
          <w:lang w:val="en-CA"/>
        </w:rPr>
        <w:t xml:space="preserve"> apparent breaches of the </w:t>
      </w:r>
      <w:r w:rsidR="0006570A" w:rsidRPr="00EC0C49">
        <w:rPr>
          <w:i/>
          <w:iCs/>
          <w:lang w:val="en-CA"/>
        </w:rPr>
        <w:t>Securities Act</w:t>
      </w:r>
      <w:r w:rsidR="0006570A" w:rsidRPr="009F40AE">
        <w:rPr>
          <w:lang w:val="en-CA"/>
        </w:rPr>
        <w:t xml:space="preserve"> by the respondents or apparent acts contrary to the public interest?</w:t>
      </w:r>
    </w:p>
    <w:p w14:paraId="0BD30CC6" w14:textId="696E7A39" w:rsidR="004C40D5" w:rsidRPr="009F40AE" w:rsidRDefault="00077165" w:rsidP="002340F5">
      <w:pPr>
        <w:pStyle w:val="Paragraphe"/>
        <w:rPr>
          <w:lang w:val="en-CA"/>
        </w:rPr>
      </w:pPr>
      <w:r w:rsidRPr="009F40AE">
        <w:rPr>
          <w:lang w:val="en-CA"/>
        </w:rPr>
        <w:t>In the Tribunal’s view, probative evidence adduced by the Authority</w:t>
      </w:r>
      <w:r w:rsidR="00A45014" w:rsidRPr="009F40AE">
        <w:rPr>
          <w:lang w:val="en-CA"/>
        </w:rPr>
        <w:t xml:space="preserve"> </w:t>
      </w:r>
      <w:r w:rsidRPr="009F40AE">
        <w:rPr>
          <w:lang w:val="en-CA"/>
        </w:rPr>
        <w:t>establishes that</w:t>
      </w:r>
      <w:r w:rsidR="00814CD7" w:rsidRPr="009F40AE">
        <w:rPr>
          <w:lang w:val="en-CA"/>
        </w:rPr>
        <w:t xml:space="preserve"> </w:t>
      </w:r>
      <w:r w:rsidR="00891BE4" w:rsidRPr="009F40AE">
        <w:rPr>
          <w:lang w:val="en-CA"/>
        </w:rPr>
        <w:t xml:space="preserve">Vincent Allard </w:t>
      </w:r>
      <w:r w:rsidRPr="009F40AE">
        <w:rPr>
          <w:lang w:val="en-CA"/>
        </w:rPr>
        <w:t>and</w:t>
      </w:r>
      <w:r w:rsidR="00891BE4" w:rsidRPr="009F40AE">
        <w:rPr>
          <w:lang w:val="en-CA"/>
        </w:rPr>
        <w:t xml:space="preserve"> </w:t>
      </w:r>
      <w:proofErr w:type="spellStart"/>
      <w:r w:rsidR="00891BE4" w:rsidRPr="009F40AE">
        <w:rPr>
          <w:lang w:val="en-CA"/>
        </w:rPr>
        <w:t>Pyrole</w:t>
      </w:r>
      <w:proofErr w:type="spellEnd"/>
      <w:r w:rsidR="00A34413" w:rsidRPr="009F40AE">
        <w:rPr>
          <w:lang w:val="en-CA"/>
        </w:rPr>
        <w:t xml:space="preserve"> </w:t>
      </w:r>
      <w:r w:rsidR="00622B43" w:rsidRPr="009F40AE">
        <w:rPr>
          <w:lang w:val="en-CA"/>
        </w:rPr>
        <w:t>committed</w:t>
      </w:r>
      <w:r w:rsidRPr="009F40AE">
        <w:rPr>
          <w:lang w:val="en-CA"/>
        </w:rPr>
        <w:t xml:space="preserve"> and are likely to continue to </w:t>
      </w:r>
      <w:r w:rsidR="00555989" w:rsidRPr="009F40AE">
        <w:rPr>
          <w:lang w:val="en-CA"/>
        </w:rPr>
        <w:t xml:space="preserve">commit </w:t>
      </w:r>
      <w:r w:rsidR="00622B43" w:rsidRPr="009F40AE">
        <w:rPr>
          <w:lang w:val="en-CA"/>
        </w:rPr>
        <w:t>apparent breaches of ss.</w:t>
      </w:r>
      <w:r w:rsidR="00814CD7" w:rsidRPr="009F40AE">
        <w:rPr>
          <w:lang w:val="en-CA"/>
        </w:rPr>
        <w:t xml:space="preserve"> </w:t>
      </w:r>
      <w:r w:rsidR="00A730BD" w:rsidRPr="009F40AE">
        <w:rPr>
          <w:lang w:val="en-CA"/>
        </w:rPr>
        <w:t>11,</w:t>
      </w:r>
      <w:r w:rsidR="004C40D5" w:rsidRPr="009F40AE">
        <w:rPr>
          <w:lang w:val="en-CA"/>
        </w:rPr>
        <w:t xml:space="preserve"> 12,</w:t>
      </w:r>
      <w:r w:rsidR="00A730BD" w:rsidRPr="009F40AE">
        <w:rPr>
          <w:lang w:val="en-CA"/>
        </w:rPr>
        <w:t xml:space="preserve"> 148</w:t>
      </w:r>
      <w:r w:rsidR="004C40D5" w:rsidRPr="009F40AE">
        <w:rPr>
          <w:lang w:val="en-CA"/>
        </w:rPr>
        <w:t>, 195.2</w:t>
      </w:r>
      <w:r w:rsidR="00A730BD" w:rsidRPr="009F40AE">
        <w:rPr>
          <w:lang w:val="en-CA"/>
        </w:rPr>
        <w:t xml:space="preserve"> </w:t>
      </w:r>
      <w:r w:rsidR="00622B43" w:rsidRPr="009F40AE">
        <w:rPr>
          <w:lang w:val="en-CA"/>
        </w:rPr>
        <w:t>and</w:t>
      </w:r>
      <w:r w:rsidR="00A730BD" w:rsidRPr="009F40AE">
        <w:rPr>
          <w:lang w:val="en-CA"/>
        </w:rPr>
        <w:t xml:space="preserve"> 19</w:t>
      </w:r>
      <w:r w:rsidR="004C40D5" w:rsidRPr="009F40AE">
        <w:rPr>
          <w:lang w:val="en-CA"/>
        </w:rPr>
        <w:t>9.1</w:t>
      </w:r>
      <w:r w:rsidR="00A730BD" w:rsidRPr="009F40AE">
        <w:rPr>
          <w:lang w:val="en-CA"/>
        </w:rPr>
        <w:t xml:space="preserve"> </w:t>
      </w:r>
      <w:r w:rsidR="00622B43" w:rsidRPr="009F40AE">
        <w:rPr>
          <w:lang w:val="en-CA"/>
        </w:rPr>
        <w:t xml:space="preserve">of the </w:t>
      </w:r>
      <w:r w:rsidR="00622B43" w:rsidRPr="009F40AE">
        <w:rPr>
          <w:i/>
          <w:iCs/>
          <w:lang w:val="en-CA"/>
        </w:rPr>
        <w:t>Securities Act</w:t>
      </w:r>
      <w:r w:rsidR="00622B43" w:rsidRPr="009F40AE">
        <w:rPr>
          <w:lang w:val="en-CA"/>
        </w:rPr>
        <w:t xml:space="preserve"> by engaging in market manipulation or fraud, or both,</w:t>
      </w:r>
      <w:r w:rsidR="004C40D5" w:rsidRPr="009F40AE">
        <w:rPr>
          <w:lang w:val="en-CA"/>
        </w:rPr>
        <w:t xml:space="preserve"> </w:t>
      </w:r>
      <w:r w:rsidR="00622B43" w:rsidRPr="009F40AE">
        <w:rPr>
          <w:lang w:val="en-CA"/>
        </w:rPr>
        <w:t xml:space="preserve">and by </w:t>
      </w:r>
      <w:r w:rsidR="00555989" w:rsidRPr="009F40AE">
        <w:rPr>
          <w:rFonts w:cs="Arial"/>
          <w:color w:val="000000"/>
          <w:lang w:val="en-CA"/>
        </w:rPr>
        <w:t>acting as securities dealer</w:t>
      </w:r>
      <w:r w:rsidR="00D756E7">
        <w:rPr>
          <w:rFonts w:cs="Arial"/>
          <w:color w:val="000000"/>
          <w:lang w:val="en-CA"/>
        </w:rPr>
        <w:t>s</w:t>
      </w:r>
      <w:r w:rsidR="00555989" w:rsidRPr="009F40AE">
        <w:rPr>
          <w:rFonts w:cs="Arial"/>
          <w:color w:val="000000"/>
          <w:lang w:val="en-CA"/>
        </w:rPr>
        <w:t xml:space="preserve"> and </w:t>
      </w:r>
      <w:r w:rsidR="00BF1387">
        <w:rPr>
          <w:rFonts w:cs="Arial"/>
          <w:color w:val="000000"/>
          <w:lang w:val="en-CA"/>
        </w:rPr>
        <w:t>adviser</w:t>
      </w:r>
      <w:r w:rsidR="00D756E7">
        <w:rPr>
          <w:rFonts w:cs="Arial"/>
          <w:color w:val="000000"/>
          <w:lang w:val="en-CA"/>
        </w:rPr>
        <w:t>s</w:t>
      </w:r>
      <w:r w:rsidR="00555989" w:rsidRPr="009F40AE">
        <w:rPr>
          <w:rFonts w:cs="Arial"/>
          <w:color w:val="000000"/>
          <w:lang w:val="en-CA"/>
        </w:rPr>
        <w:t xml:space="preserve"> without being registered with the Authority</w:t>
      </w:r>
      <w:r w:rsidR="005C0E1B">
        <w:rPr>
          <w:rFonts w:cs="Arial"/>
          <w:color w:val="000000"/>
          <w:lang w:val="en-CA"/>
        </w:rPr>
        <w:t>,</w:t>
      </w:r>
      <w:r w:rsidR="00555989" w:rsidRPr="009F40AE">
        <w:rPr>
          <w:rFonts w:cs="Arial"/>
          <w:color w:val="000000"/>
          <w:lang w:val="en-CA"/>
        </w:rPr>
        <w:t xml:space="preserve"> and by making a distribution of investment contracts to the public without preparing a prospectus subject to a receipt issued by the Authority or being exempted from doing so.</w:t>
      </w:r>
    </w:p>
    <w:p w14:paraId="210BA9C5" w14:textId="59F4A94B" w:rsidR="00D543CC" w:rsidRPr="009F40AE" w:rsidRDefault="00555989" w:rsidP="00940204">
      <w:pPr>
        <w:pStyle w:val="Paragraphe"/>
        <w:numPr>
          <w:ilvl w:val="0"/>
          <w:numId w:val="1"/>
        </w:numPr>
        <w:ind w:left="0"/>
        <w:rPr>
          <w:lang w:val="en-CA"/>
        </w:rPr>
      </w:pPr>
      <w:r w:rsidRPr="009F40AE">
        <w:rPr>
          <w:lang w:val="en-CA"/>
        </w:rPr>
        <w:t xml:space="preserve">According to the evidence adduced by the </w:t>
      </w:r>
      <w:r w:rsidR="00C9645F" w:rsidRPr="009F40AE">
        <w:rPr>
          <w:lang w:val="en-CA"/>
        </w:rPr>
        <w:t>Authority, the</w:t>
      </w:r>
      <w:r w:rsidR="00D543CC" w:rsidRPr="009F40AE">
        <w:rPr>
          <w:lang w:val="en-CA"/>
        </w:rPr>
        <w:t xml:space="preserve"> respondents allegedly committed</w:t>
      </w:r>
      <w:r w:rsidRPr="009F40AE">
        <w:rPr>
          <w:lang w:val="en-CA"/>
        </w:rPr>
        <w:t xml:space="preserve"> these apparent breaches and are allegedly likely to continue to </w:t>
      </w:r>
      <w:r w:rsidR="00D543CC" w:rsidRPr="009F40AE">
        <w:rPr>
          <w:lang w:val="en-CA"/>
        </w:rPr>
        <w:t>commit</w:t>
      </w:r>
      <w:r w:rsidRPr="009F40AE">
        <w:rPr>
          <w:lang w:val="en-CA"/>
        </w:rPr>
        <w:t xml:space="preserve"> </w:t>
      </w:r>
      <w:r w:rsidR="00D543CC" w:rsidRPr="009F40AE">
        <w:rPr>
          <w:lang w:val="en-CA"/>
        </w:rPr>
        <w:t xml:space="preserve">them by participating in a scheme whose primary </w:t>
      </w:r>
      <w:r w:rsidR="00F71655">
        <w:rPr>
          <w:lang w:val="en-CA"/>
        </w:rPr>
        <w:t xml:space="preserve">objective </w:t>
      </w:r>
      <w:r w:rsidR="00A13604">
        <w:rPr>
          <w:lang w:val="en-CA"/>
        </w:rPr>
        <w:t>is apparently</w:t>
      </w:r>
      <w:r w:rsidR="00D543CC" w:rsidRPr="009F40AE">
        <w:rPr>
          <w:lang w:val="en-CA"/>
        </w:rPr>
        <w:t xml:space="preserve"> to entice investors to purchase the BALD token, a security created by </w:t>
      </w:r>
      <w:r w:rsidR="005B5960" w:rsidRPr="005B5960">
        <w:rPr>
          <w:lang w:val="en-CA"/>
        </w:rPr>
        <w:t xml:space="preserve">Vincent Allard </w:t>
      </w:r>
      <w:r w:rsidR="005B5960">
        <w:rPr>
          <w:lang w:val="en-CA"/>
        </w:rPr>
        <w:t>and</w:t>
      </w:r>
      <w:r w:rsidR="005B5960" w:rsidRPr="005B5960">
        <w:rPr>
          <w:lang w:val="en-CA"/>
        </w:rPr>
        <w:t xml:space="preserve"> </w:t>
      </w:r>
      <w:proofErr w:type="spellStart"/>
      <w:r w:rsidR="005B5960" w:rsidRPr="005B5960">
        <w:rPr>
          <w:lang w:val="en-CA"/>
        </w:rPr>
        <w:t>Pyrole</w:t>
      </w:r>
      <w:proofErr w:type="spellEnd"/>
      <w:r w:rsidR="005B5960" w:rsidRPr="005B5960">
        <w:rPr>
          <w:lang w:val="en-CA"/>
        </w:rPr>
        <w:t xml:space="preserve"> </w:t>
      </w:r>
      <w:r w:rsidR="005B5960">
        <w:rPr>
          <w:lang w:val="en-CA"/>
        </w:rPr>
        <w:t>that</w:t>
      </w:r>
      <w:r w:rsidR="005B5960" w:rsidRPr="009F40AE">
        <w:rPr>
          <w:lang w:val="en-CA"/>
        </w:rPr>
        <w:t xml:space="preserve"> </w:t>
      </w:r>
      <w:r w:rsidR="00D543CC" w:rsidRPr="009F40AE">
        <w:rPr>
          <w:lang w:val="en-CA"/>
        </w:rPr>
        <w:t xml:space="preserve">they allegedly </w:t>
      </w:r>
      <w:r w:rsidR="00D3039F" w:rsidRPr="009F40AE">
        <w:rPr>
          <w:lang w:val="en-CA"/>
        </w:rPr>
        <w:t xml:space="preserve">deployed </w:t>
      </w:r>
      <w:r w:rsidR="00D543CC" w:rsidRPr="009F40AE">
        <w:rPr>
          <w:lang w:val="en-CA"/>
        </w:rPr>
        <w:t xml:space="preserve">on a decentralized trading platform, </w:t>
      </w:r>
      <w:r w:rsidR="00D543CC" w:rsidRPr="00D5598C">
        <w:rPr>
          <w:lang w:val="en-CA"/>
        </w:rPr>
        <w:t>all to manipulate its value and make significant profits from it. The Authority alleges th</w:t>
      </w:r>
      <w:r w:rsidR="00D543CC" w:rsidRPr="009F40AE">
        <w:rPr>
          <w:lang w:val="en-CA"/>
        </w:rPr>
        <w:t xml:space="preserve">at most of the money invested instead ended up in the respondents’ personal bank accounts and </w:t>
      </w:r>
      <w:proofErr w:type="spellStart"/>
      <w:r w:rsidR="00D543CC" w:rsidRPr="009F40AE">
        <w:rPr>
          <w:lang w:val="en-CA"/>
        </w:rPr>
        <w:t>cryptoasset</w:t>
      </w:r>
      <w:proofErr w:type="spellEnd"/>
      <w:r w:rsidR="00D543CC" w:rsidRPr="009F40AE">
        <w:rPr>
          <w:lang w:val="en-CA"/>
        </w:rPr>
        <w:t xml:space="preserve"> accounts. </w:t>
      </w:r>
    </w:p>
    <w:p w14:paraId="214A21A5" w14:textId="038FAFD3" w:rsidR="000F5C49" w:rsidRPr="009F40AE" w:rsidRDefault="00D543CC" w:rsidP="002340F5">
      <w:pPr>
        <w:pStyle w:val="Paragraphe"/>
        <w:rPr>
          <w:lang w:val="en-CA"/>
        </w:rPr>
      </w:pPr>
      <w:r w:rsidRPr="009F40AE">
        <w:rPr>
          <w:lang w:val="en-CA"/>
        </w:rPr>
        <w:t>Among other things, the evidence reveals the following about the scheme allegedly used by the respondents in this matter</w:t>
      </w:r>
      <w:r w:rsidR="00551ADC" w:rsidRPr="009F40AE">
        <w:rPr>
          <w:lang w:val="en-CA"/>
        </w:rPr>
        <w:t>:</w:t>
      </w:r>
    </w:p>
    <w:p w14:paraId="2E9F48CA" w14:textId="59652A2E" w:rsidR="00BB038A" w:rsidRPr="009F40AE" w:rsidRDefault="00D543CC" w:rsidP="00850585">
      <w:pPr>
        <w:pStyle w:val="Paragraphe"/>
        <w:numPr>
          <w:ilvl w:val="0"/>
          <w:numId w:val="42"/>
        </w:numPr>
        <w:rPr>
          <w:lang w:val="en-CA"/>
        </w:rPr>
      </w:pPr>
      <w:r w:rsidRPr="009F40AE">
        <w:rPr>
          <w:lang w:val="en-CA"/>
        </w:rPr>
        <w:t>On July</w:t>
      </w:r>
      <w:r w:rsidR="00BC537E" w:rsidRPr="009F40AE">
        <w:rPr>
          <w:lang w:val="en-CA"/>
        </w:rPr>
        <w:t xml:space="preserve"> 29</w:t>
      </w:r>
      <w:r w:rsidRPr="009F40AE">
        <w:rPr>
          <w:lang w:val="en-CA"/>
        </w:rPr>
        <w:t xml:space="preserve">, </w:t>
      </w:r>
      <w:r w:rsidR="00BC537E" w:rsidRPr="009F40AE">
        <w:rPr>
          <w:lang w:val="en-CA"/>
        </w:rPr>
        <w:t xml:space="preserve">2023, </w:t>
      </w:r>
      <w:r w:rsidR="00425ED7" w:rsidRPr="009F40AE">
        <w:rPr>
          <w:lang w:val="en-CA"/>
        </w:rPr>
        <w:t xml:space="preserve">Vincent Allard </w:t>
      </w:r>
      <w:r w:rsidRPr="009F40AE">
        <w:rPr>
          <w:lang w:val="en-CA"/>
        </w:rPr>
        <w:t xml:space="preserve">and </w:t>
      </w:r>
      <w:proofErr w:type="spellStart"/>
      <w:r w:rsidR="00425ED7" w:rsidRPr="009F40AE">
        <w:rPr>
          <w:lang w:val="en-CA"/>
        </w:rPr>
        <w:t>Pyrole</w:t>
      </w:r>
      <w:proofErr w:type="spellEnd"/>
      <w:r w:rsidR="00425ED7" w:rsidRPr="009F40AE">
        <w:rPr>
          <w:lang w:val="en-CA"/>
        </w:rPr>
        <w:t xml:space="preserve"> </w:t>
      </w:r>
      <w:r w:rsidRPr="009F40AE">
        <w:rPr>
          <w:lang w:val="en-CA"/>
        </w:rPr>
        <w:t xml:space="preserve">allegedly </w:t>
      </w:r>
      <w:r w:rsidR="00F572B6" w:rsidRPr="009F40AE">
        <w:rPr>
          <w:lang w:val="en-CA"/>
        </w:rPr>
        <w:t>used their</w:t>
      </w:r>
      <w:r w:rsidR="00125D63" w:rsidRPr="009F40AE">
        <w:rPr>
          <w:spacing w:val="-4"/>
          <w:lang w:val="en-CA"/>
        </w:rPr>
        <w:t xml:space="preserve"> </w:t>
      </w:r>
      <w:r w:rsidR="00125D63" w:rsidRPr="009F40AE">
        <w:rPr>
          <w:lang w:val="en-CA"/>
        </w:rPr>
        <w:t xml:space="preserve">BALD </w:t>
      </w:r>
      <w:r w:rsidR="00125D63" w:rsidRPr="00C21177">
        <w:rPr>
          <w:iCs/>
          <w:lang w:val="en-CA"/>
        </w:rPr>
        <w:t>Deployer</w:t>
      </w:r>
      <w:r w:rsidR="00125D63" w:rsidRPr="009F40AE">
        <w:rPr>
          <w:lang w:val="en-CA"/>
        </w:rPr>
        <w:t xml:space="preserve"> </w:t>
      </w:r>
      <w:r w:rsidR="00F572B6" w:rsidRPr="009F40AE">
        <w:rPr>
          <w:lang w:val="en-CA"/>
        </w:rPr>
        <w:t>to create one billion</w:t>
      </w:r>
      <w:r w:rsidR="00425ED7" w:rsidRPr="009F40AE">
        <w:rPr>
          <w:spacing w:val="-4"/>
          <w:lang w:val="en-CA"/>
        </w:rPr>
        <w:t xml:space="preserve"> </w:t>
      </w:r>
      <w:r w:rsidR="00425ED7" w:rsidRPr="009F40AE">
        <w:rPr>
          <w:lang w:val="en-CA"/>
        </w:rPr>
        <w:t>BALD</w:t>
      </w:r>
      <w:r w:rsidR="00F572B6" w:rsidRPr="009F40AE">
        <w:rPr>
          <w:lang w:val="en-CA"/>
        </w:rPr>
        <w:t xml:space="preserve"> </w:t>
      </w:r>
      <w:proofErr w:type="gramStart"/>
      <w:r w:rsidR="00F572B6" w:rsidRPr="009F40AE">
        <w:rPr>
          <w:lang w:val="en-CA"/>
        </w:rPr>
        <w:t>tokens;</w:t>
      </w:r>
      <w:proofErr w:type="gramEnd"/>
      <w:r w:rsidR="00125D63" w:rsidRPr="009F40AE">
        <w:rPr>
          <w:rStyle w:val="Appelnotedebasdep"/>
          <w:lang w:val="en-CA"/>
        </w:rPr>
        <w:footnoteReference w:id="9"/>
      </w:r>
    </w:p>
    <w:p w14:paraId="0F1B80CE" w14:textId="07E40F3C" w:rsidR="00EF3A3E" w:rsidRPr="009F40AE" w:rsidRDefault="00F572B6" w:rsidP="00BB038A">
      <w:pPr>
        <w:pStyle w:val="Paragraphe"/>
        <w:numPr>
          <w:ilvl w:val="0"/>
          <w:numId w:val="42"/>
        </w:numPr>
        <w:rPr>
          <w:lang w:val="en-CA"/>
        </w:rPr>
      </w:pPr>
      <w:r w:rsidRPr="009F40AE">
        <w:rPr>
          <w:lang w:val="en-CA"/>
        </w:rPr>
        <w:t>Immediately after the token was created, the</w:t>
      </w:r>
      <w:r w:rsidR="00731DBE" w:rsidRPr="009F40AE">
        <w:rPr>
          <w:lang w:val="en-CA"/>
        </w:rPr>
        <w:t xml:space="preserve"> BALD </w:t>
      </w:r>
      <w:r w:rsidR="00731DBE" w:rsidRPr="00C21177">
        <w:rPr>
          <w:iCs/>
          <w:lang w:val="en-CA"/>
        </w:rPr>
        <w:t xml:space="preserve">Deployer </w:t>
      </w:r>
      <w:r w:rsidRPr="009F40AE">
        <w:rPr>
          <w:iCs/>
          <w:lang w:val="en-CA"/>
        </w:rPr>
        <w:t xml:space="preserve">allegedly made it possible to trade </w:t>
      </w:r>
      <w:r w:rsidR="00367FCC">
        <w:rPr>
          <w:iCs/>
          <w:lang w:val="en-CA"/>
        </w:rPr>
        <w:t>the token</w:t>
      </w:r>
      <w:r w:rsidR="00367FCC" w:rsidRPr="009F40AE">
        <w:rPr>
          <w:iCs/>
          <w:lang w:val="en-CA"/>
        </w:rPr>
        <w:t xml:space="preserve"> </w:t>
      </w:r>
      <w:r w:rsidRPr="009F40AE">
        <w:rPr>
          <w:iCs/>
          <w:lang w:val="en-CA"/>
        </w:rPr>
        <w:t xml:space="preserve">on a decentralized platform, the </w:t>
      </w:r>
      <w:r w:rsidR="00731DBE" w:rsidRPr="009F40AE">
        <w:rPr>
          <w:lang w:val="en-CA"/>
        </w:rPr>
        <w:t>DEX</w:t>
      </w:r>
      <w:r w:rsidR="00731DBE" w:rsidRPr="009F40AE">
        <w:rPr>
          <w:spacing w:val="-4"/>
          <w:lang w:val="en-CA"/>
        </w:rPr>
        <w:t xml:space="preserve"> </w:t>
      </w:r>
      <w:proofErr w:type="spellStart"/>
      <w:r w:rsidR="00731DBE" w:rsidRPr="009F40AE">
        <w:rPr>
          <w:lang w:val="en-CA"/>
        </w:rPr>
        <w:t>LeetSwap</w:t>
      </w:r>
      <w:proofErr w:type="spellEnd"/>
      <w:r w:rsidR="00731DBE" w:rsidRPr="009F40AE">
        <w:rPr>
          <w:lang w:val="en-CA"/>
        </w:rPr>
        <w:t xml:space="preserve">, </w:t>
      </w:r>
      <w:r w:rsidRPr="009F40AE">
        <w:rPr>
          <w:lang w:val="en-CA"/>
        </w:rPr>
        <w:t>by initiating the</w:t>
      </w:r>
      <w:r w:rsidR="00731DBE" w:rsidRPr="009F40AE">
        <w:rPr>
          <w:lang w:val="en-CA"/>
        </w:rPr>
        <w:t xml:space="preserve"> transaction </w:t>
      </w:r>
      <w:r w:rsidRPr="009F40AE">
        <w:rPr>
          <w:lang w:val="en-CA"/>
        </w:rPr>
        <w:t>allowing for the creation of the</w:t>
      </w:r>
      <w:r w:rsidR="00405F34" w:rsidRPr="009F40AE">
        <w:rPr>
          <w:lang w:val="en-CA"/>
        </w:rPr>
        <w:t xml:space="preserve"> </w:t>
      </w:r>
      <w:r w:rsidR="00E87C08">
        <w:rPr>
          <w:lang w:val="en-CA"/>
        </w:rPr>
        <w:t>liquidity</w:t>
      </w:r>
      <w:r w:rsidR="00E87C08" w:rsidRPr="009F40AE">
        <w:rPr>
          <w:lang w:val="en-CA"/>
        </w:rPr>
        <w:t xml:space="preserve"> </w:t>
      </w:r>
      <w:r w:rsidRPr="009F40AE">
        <w:rPr>
          <w:lang w:val="en-CA"/>
        </w:rPr>
        <w:t>reserve</w:t>
      </w:r>
      <w:r w:rsidR="00405F34" w:rsidRPr="009F40AE">
        <w:rPr>
          <w:lang w:val="en-CA"/>
        </w:rPr>
        <w:t xml:space="preserve"> for the trading pair</w:t>
      </w:r>
      <w:r w:rsidR="00731DBE" w:rsidRPr="009F40AE">
        <w:rPr>
          <w:lang w:val="en-CA"/>
        </w:rPr>
        <w:t>,</w:t>
      </w:r>
      <w:r w:rsidR="00731DBE" w:rsidRPr="009F40AE">
        <w:rPr>
          <w:spacing w:val="-4"/>
          <w:lang w:val="en-CA"/>
        </w:rPr>
        <w:t xml:space="preserve"> </w:t>
      </w:r>
      <w:r w:rsidR="00405F34" w:rsidRPr="009F40AE">
        <w:rPr>
          <w:lang w:val="en-CA"/>
        </w:rPr>
        <w:t>in this case the</w:t>
      </w:r>
      <w:r w:rsidR="00731DBE" w:rsidRPr="009F40AE">
        <w:rPr>
          <w:spacing w:val="-13"/>
          <w:lang w:val="en-CA"/>
        </w:rPr>
        <w:t xml:space="preserve"> </w:t>
      </w:r>
      <w:r w:rsidR="00731DBE" w:rsidRPr="009F40AE">
        <w:rPr>
          <w:lang w:val="en-CA"/>
        </w:rPr>
        <w:t>BALD/WETH</w:t>
      </w:r>
      <w:r w:rsidR="00405F34" w:rsidRPr="009F40AE">
        <w:rPr>
          <w:lang w:val="en-CA"/>
        </w:rPr>
        <w:t xml:space="preserve"> token</w:t>
      </w:r>
      <w:r w:rsidR="0023388D">
        <w:rPr>
          <w:lang w:val="en-CA"/>
        </w:rPr>
        <w:t>s</w:t>
      </w:r>
      <w:r w:rsidR="00405F34" w:rsidRPr="009F40AE">
        <w:rPr>
          <w:lang w:val="en-CA"/>
        </w:rPr>
        <w:t>.</w:t>
      </w:r>
      <w:r w:rsidR="00EF3A3E" w:rsidRPr="009F40AE">
        <w:rPr>
          <w:rStyle w:val="Appelnotedebasdep"/>
          <w:lang w:val="en-CA"/>
        </w:rPr>
        <w:footnoteReference w:id="10"/>
      </w:r>
      <w:r w:rsidR="00E87C08">
        <w:rPr>
          <w:lang w:val="en-CA"/>
        </w:rPr>
        <w:t xml:space="preserve"> </w:t>
      </w:r>
      <w:r w:rsidR="00405F34" w:rsidRPr="009F40AE">
        <w:rPr>
          <w:lang w:val="en-CA"/>
        </w:rPr>
        <w:t>Specifically</w:t>
      </w:r>
      <w:r w:rsidR="00EF3A3E" w:rsidRPr="009F40AE">
        <w:rPr>
          <w:lang w:val="en-CA"/>
        </w:rPr>
        <w:t xml:space="preserve">, </w:t>
      </w:r>
      <w:r w:rsidR="00405F34" w:rsidRPr="009F40AE">
        <w:rPr>
          <w:lang w:val="en-CA"/>
        </w:rPr>
        <w:t>the</w:t>
      </w:r>
      <w:r w:rsidR="00EF3A3E" w:rsidRPr="009F40AE">
        <w:rPr>
          <w:lang w:val="en-CA"/>
        </w:rPr>
        <w:t xml:space="preserve"> BALD </w:t>
      </w:r>
      <w:r w:rsidR="00EF3A3E" w:rsidRPr="00C21177">
        <w:rPr>
          <w:iCs/>
          <w:lang w:val="en-CA"/>
        </w:rPr>
        <w:t>Deployer</w:t>
      </w:r>
      <w:r w:rsidR="00EF3A3E" w:rsidRPr="009F40AE">
        <w:rPr>
          <w:i/>
          <w:lang w:val="en-CA"/>
        </w:rPr>
        <w:t xml:space="preserve"> </w:t>
      </w:r>
      <w:r w:rsidR="00D3039F" w:rsidRPr="009F40AE">
        <w:rPr>
          <w:iCs/>
          <w:lang w:val="en-CA"/>
        </w:rPr>
        <w:t>allegedly</w:t>
      </w:r>
      <w:r w:rsidR="00405F34" w:rsidRPr="009F40AE">
        <w:rPr>
          <w:iCs/>
          <w:lang w:val="en-CA"/>
        </w:rPr>
        <w:t xml:space="preserve"> transferred 100 million BALD tokens and 0.08 </w:t>
      </w:r>
      <w:r w:rsidR="00405F34" w:rsidRPr="009F40AE">
        <w:rPr>
          <w:lang w:val="en-CA"/>
        </w:rPr>
        <w:t>WETH</w:t>
      </w:r>
      <w:r w:rsidR="00405F34" w:rsidRPr="009F40AE">
        <w:rPr>
          <w:rStyle w:val="Appelnotedebasdep"/>
          <w:lang w:val="en-CA"/>
        </w:rPr>
        <w:footnoteReference w:id="11"/>
      </w:r>
      <w:r w:rsidR="00405F34" w:rsidRPr="009F40AE">
        <w:rPr>
          <w:lang w:val="en-CA"/>
        </w:rPr>
        <w:t xml:space="preserve"> </w:t>
      </w:r>
      <w:r w:rsidR="00405F34" w:rsidRPr="009F40AE">
        <w:rPr>
          <w:iCs/>
          <w:lang w:val="en-CA"/>
        </w:rPr>
        <w:t xml:space="preserve">tokens </w:t>
      </w:r>
      <w:r w:rsidR="00405F34" w:rsidRPr="009F40AE">
        <w:rPr>
          <w:iCs/>
          <w:lang w:val="en-CA"/>
        </w:rPr>
        <w:lastRenderedPageBreak/>
        <w:t xml:space="preserve">to the </w:t>
      </w:r>
      <w:proofErr w:type="spellStart"/>
      <w:r w:rsidR="00405F34" w:rsidRPr="009F40AE">
        <w:rPr>
          <w:iCs/>
          <w:lang w:val="en-CA"/>
        </w:rPr>
        <w:t>LeetSwap</w:t>
      </w:r>
      <w:proofErr w:type="spellEnd"/>
      <w:r w:rsidR="00405F34" w:rsidRPr="009F40AE">
        <w:rPr>
          <w:iCs/>
          <w:lang w:val="en-CA"/>
        </w:rPr>
        <w:t xml:space="preserve"> </w:t>
      </w:r>
      <w:r w:rsidR="00E87C08">
        <w:rPr>
          <w:iCs/>
          <w:lang w:val="en-CA"/>
        </w:rPr>
        <w:t>liquidity</w:t>
      </w:r>
      <w:r w:rsidR="00E87C08" w:rsidRPr="009F40AE">
        <w:rPr>
          <w:iCs/>
          <w:lang w:val="en-CA"/>
        </w:rPr>
        <w:t xml:space="preserve"> </w:t>
      </w:r>
      <w:r w:rsidR="00405F34" w:rsidRPr="009F40AE">
        <w:rPr>
          <w:iCs/>
          <w:lang w:val="en-CA"/>
        </w:rPr>
        <w:t xml:space="preserve">reserve, </w:t>
      </w:r>
      <w:r w:rsidR="00D3039F" w:rsidRPr="009F40AE">
        <w:rPr>
          <w:lang w:val="en-CA"/>
        </w:rPr>
        <w:t>thereby making the initial value of the</w:t>
      </w:r>
      <w:r w:rsidR="00EF3A3E" w:rsidRPr="009F40AE">
        <w:rPr>
          <w:lang w:val="en-CA"/>
        </w:rPr>
        <w:t xml:space="preserve"> BALD </w:t>
      </w:r>
      <w:r w:rsidR="00D3039F" w:rsidRPr="009F40AE">
        <w:rPr>
          <w:lang w:val="en-CA"/>
        </w:rPr>
        <w:t>token in the</w:t>
      </w:r>
      <w:r w:rsidR="00EF3A3E" w:rsidRPr="009F40AE">
        <w:rPr>
          <w:lang w:val="en-CA"/>
        </w:rPr>
        <w:t xml:space="preserve"> pool 0</w:t>
      </w:r>
      <w:r w:rsidR="00E87C08">
        <w:rPr>
          <w:lang w:val="en-CA"/>
        </w:rPr>
        <w:t>.</w:t>
      </w:r>
      <w:r w:rsidR="00EF3A3E" w:rsidRPr="009F40AE">
        <w:rPr>
          <w:lang w:val="en-CA"/>
        </w:rPr>
        <w:t>0000000008 WETH (</w:t>
      </w:r>
      <w:r w:rsidR="00D3039F" w:rsidRPr="009F40AE">
        <w:rPr>
          <w:lang w:val="en-CA"/>
        </w:rPr>
        <w:t>approximately</w:t>
      </w:r>
      <w:r w:rsidR="00EF3A3E" w:rsidRPr="009F40AE">
        <w:rPr>
          <w:lang w:val="en-CA"/>
        </w:rPr>
        <w:t xml:space="preserve"> 0</w:t>
      </w:r>
      <w:r w:rsidR="00E87C08">
        <w:rPr>
          <w:lang w:val="en-CA"/>
        </w:rPr>
        <w:t>.</w:t>
      </w:r>
      <w:r w:rsidR="00EF3A3E" w:rsidRPr="009F40AE">
        <w:rPr>
          <w:lang w:val="en-CA"/>
        </w:rPr>
        <w:t>0000015</w:t>
      </w:r>
      <w:r w:rsidR="00287675" w:rsidRPr="009F40AE">
        <w:rPr>
          <w:lang w:val="en-CA"/>
        </w:rPr>
        <w:t xml:space="preserve"> USD</w:t>
      </w:r>
      <w:r w:rsidR="00EF3A3E" w:rsidRPr="009F40AE">
        <w:rPr>
          <w:lang w:val="en-CA"/>
        </w:rPr>
        <w:t>);</w:t>
      </w:r>
    </w:p>
    <w:p w14:paraId="0F45F59D" w14:textId="172B29A8" w:rsidR="00EF3A3E" w:rsidRPr="009F40AE" w:rsidRDefault="004763B6" w:rsidP="00850585">
      <w:pPr>
        <w:pStyle w:val="Paragraphe"/>
        <w:numPr>
          <w:ilvl w:val="0"/>
          <w:numId w:val="42"/>
        </w:numPr>
        <w:rPr>
          <w:lang w:val="en-CA"/>
        </w:rPr>
      </w:pPr>
      <w:r w:rsidRPr="009F40AE">
        <w:rPr>
          <w:lang w:val="en-CA"/>
        </w:rPr>
        <w:t>The remaining</w:t>
      </w:r>
      <w:r w:rsidR="00EF3A3E" w:rsidRPr="009F40AE">
        <w:rPr>
          <w:lang w:val="en-CA"/>
        </w:rPr>
        <w:t xml:space="preserve"> BALD</w:t>
      </w:r>
      <w:r w:rsidRPr="009F40AE">
        <w:rPr>
          <w:lang w:val="en-CA"/>
        </w:rPr>
        <w:t xml:space="preserve"> tokens</w:t>
      </w:r>
      <w:r w:rsidR="00EF3A3E" w:rsidRPr="009F40AE">
        <w:rPr>
          <w:lang w:val="en-CA"/>
        </w:rPr>
        <w:t xml:space="preserve">, </w:t>
      </w:r>
      <w:r w:rsidRPr="009F40AE">
        <w:rPr>
          <w:lang w:val="en-CA"/>
        </w:rPr>
        <w:t xml:space="preserve">that is, </w:t>
      </w:r>
      <w:r w:rsidR="00EF3A3E" w:rsidRPr="009F40AE">
        <w:rPr>
          <w:lang w:val="en-CA"/>
        </w:rPr>
        <w:t xml:space="preserve">900 </w:t>
      </w:r>
      <w:r w:rsidRPr="009F40AE">
        <w:rPr>
          <w:lang w:val="en-CA"/>
        </w:rPr>
        <w:t>million tokens</w:t>
      </w:r>
      <w:r w:rsidR="00EF3A3E" w:rsidRPr="009F40AE">
        <w:rPr>
          <w:lang w:val="en-CA"/>
        </w:rPr>
        <w:t xml:space="preserve">, </w:t>
      </w:r>
      <w:r w:rsidRPr="009F40AE">
        <w:rPr>
          <w:lang w:val="en-CA"/>
        </w:rPr>
        <w:t xml:space="preserve">allegedly remained in the possession of </w:t>
      </w:r>
      <w:r w:rsidR="00EF3A3E" w:rsidRPr="00C21177">
        <w:rPr>
          <w:lang w:val="en-CA"/>
        </w:rPr>
        <w:t>BALD</w:t>
      </w:r>
      <w:r w:rsidR="00EF3A3E" w:rsidRPr="00C21177">
        <w:rPr>
          <w:spacing w:val="-1"/>
          <w:lang w:val="en-CA"/>
        </w:rPr>
        <w:t xml:space="preserve"> </w:t>
      </w:r>
      <w:r w:rsidR="00C21177" w:rsidRPr="00C21177">
        <w:rPr>
          <w:lang w:val="en-CA"/>
        </w:rPr>
        <w:t>Deployer</w:t>
      </w:r>
      <w:r w:rsidR="00EF3A3E" w:rsidRPr="00C21177">
        <w:rPr>
          <w:lang w:val="en-CA"/>
        </w:rPr>
        <w:t>,</w:t>
      </w:r>
      <w:r w:rsidR="00EF3A3E" w:rsidRPr="009F40AE">
        <w:rPr>
          <w:lang w:val="en-CA"/>
        </w:rPr>
        <w:t xml:space="preserve"> </w:t>
      </w:r>
      <w:r w:rsidRPr="009F40AE">
        <w:rPr>
          <w:lang w:val="en-CA"/>
        </w:rPr>
        <w:t xml:space="preserve">allegedly </w:t>
      </w:r>
      <w:r w:rsidR="00C21177">
        <w:rPr>
          <w:lang w:val="en-CA"/>
        </w:rPr>
        <w:t>under the control of</w:t>
      </w:r>
      <w:r w:rsidR="00EF3A3E" w:rsidRPr="009F40AE">
        <w:rPr>
          <w:lang w:val="en-CA"/>
        </w:rPr>
        <w:t xml:space="preserve"> Vincent Allard </w:t>
      </w:r>
      <w:r w:rsidRPr="009F40AE">
        <w:rPr>
          <w:lang w:val="en-CA"/>
        </w:rPr>
        <w:t>and his corporation,</w:t>
      </w:r>
      <w:r w:rsidR="00EF3A3E" w:rsidRPr="009F40AE">
        <w:rPr>
          <w:lang w:val="en-CA"/>
        </w:rPr>
        <w:t xml:space="preserve"> </w:t>
      </w:r>
      <w:proofErr w:type="spellStart"/>
      <w:proofErr w:type="gramStart"/>
      <w:r w:rsidR="00EF3A3E" w:rsidRPr="009F40AE">
        <w:rPr>
          <w:lang w:val="en-CA"/>
        </w:rPr>
        <w:t>Pyrole</w:t>
      </w:r>
      <w:proofErr w:type="spellEnd"/>
      <w:r w:rsidR="00EF3A3E" w:rsidRPr="009F40AE">
        <w:rPr>
          <w:lang w:val="en-CA"/>
        </w:rPr>
        <w:t>;</w:t>
      </w:r>
      <w:proofErr w:type="gramEnd"/>
    </w:p>
    <w:p w14:paraId="26417AEE" w14:textId="17CE16A6" w:rsidR="008715FB" w:rsidRPr="009F40AE" w:rsidRDefault="00C237AB" w:rsidP="00850585">
      <w:pPr>
        <w:pStyle w:val="Paragraphe"/>
        <w:numPr>
          <w:ilvl w:val="0"/>
          <w:numId w:val="42"/>
        </w:numPr>
        <w:rPr>
          <w:lang w:val="en-CA"/>
        </w:rPr>
      </w:pPr>
      <w:r w:rsidRPr="009F40AE">
        <w:rPr>
          <w:lang w:val="en-CA"/>
        </w:rPr>
        <w:t>As</w:t>
      </w:r>
      <w:r w:rsidR="004763B6" w:rsidRPr="009F40AE">
        <w:rPr>
          <w:lang w:val="en-CA"/>
        </w:rPr>
        <w:t xml:space="preserve"> soon as the tokens were created</w:t>
      </w:r>
      <w:r w:rsidR="00425ED7" w:rsidRPr="009F40AE">
        <w:rPr>
          <w:lang w:val="en-CA"/>
        </w:rPr>
        <w:t xml:space="preserve">, </w:t>
      </w:r>
      <w:r w:rsidR="004763B6" w:rsidRPr="009F40AE">
        <w:rPr>
          <w:lang w:val="en-CA"/>
        </w:rPr>
        <w:t xml:space="preserve">the </w:t>
      </w:r>
      <w:r w:rsidR="00C21177" w:rsidRPr="009F40AE">
        <w:rPr>
          <w:lang w:val="en-CA"/>
        </w:rPr>
        <w:t>respondents</w:t>
      </w:r>
      <w:r w:rsidR="004763B6" w:rsidRPr="009F40AE">
        <w:rPr>
          <w:lang w:val="en-CA"/>
        </w:rPr>
        <w:t xml:space="preserve"> </w:t>
      </w:r>
      <w:r w:rsidRPr="009F40AE">
        <w:rPr>
          <w:lang w:val="en-CA"/>
        </w:rPr>
        <w:t xml:space="preserve">allegedly </w:t>
      </w:r>
      <w:r w:rsidR="004763B6" w:rsidRPr="009F40AE">
        <w:rPr>
          <w:lang w:val="en-CA"/>
        </w:rPr>
        <w:t xml:space="preserve">marketed them on social media to </w:t>
      </w:r>
      <w:r w:rsidR="000064FD">
        <w:rPr>
          <w:lang w:val="en-CA"/>
        </w:rPr>
        <w:t>promote</w:t>
      </w:r>
      <w:r w:rsidR="000064FD" w:rsidRPr="009F40AE">
        <w:rPr>
          <w:lang w:val="en-CA"/>
        </w:rPr>
        <w:t xml:space="preserve"> </w:t>
      </w:r>
      <w:r w:rsidR="004763B6" w:rsidRPr="009F40AE">
        <w:rPr>
          <w:lang w:val="en-CA"/>
        </w:rPr>
        <w:t>their acquisition</w:t>
      </w:r>
      <w:r w:rsidR="00425ED7" w:rsidRPr="009F40AE">
        <w:rPr>
          <w:lang w:val="en-CA"/>
        </w:rPr>
        <w:t xml:space="preserve">, </w:t>
      </w:r>
      <w:proofErr w:type="gramStart"/>
      <w:r w:rsidR="00CE3CF9">
        <w:rPr>
          <w:lang w:val="en-CA"/>
        </w:rPr>
        <w:t>in particular</w:t>
      </w:r>
      <w:r w:rsidR="00951899" w:rsidRPr="009F40AE">
        <w:rPr>
          <w:lang w:val="en-CA"/>
        </w:rPr>
        <w:t xml:space="preserve"> via</w:t>
      </w:r>
      <w:proofErr w:type="gramEnd"/>
      <w:r w:rsidR="00951899" w:rsidRPr="009F40AE">
        <w:rPr>
          <w:lang w:val="en-CA"/>
        </w:rPr>
        <w:t xml:space="preserve"> the public account</w:t>
      </w:r>
      <w:r w:rsidR="00425ED7" w:rsidRPr="009F40AE">
        <w:rPr>
          <w:spacing w:val="-5"/>
          <w:lang w:val="en-CA"/>
        </w:rPr>
        <w:t xml:space="preserve"> </w:t>
      </w:r>
      <w:r w:rsidR="00D76C34" w:rsidRPr="009F40AE">
        <w:rPr>
          <w:lang w:val="en-CA"/>
        </w:rPr>
        <w:t>@BaldBaseBald</w:t>
      </w:r>
      <w:r w:rsidR="000064FD">
        <w:rPr>
          <w:lang w:val="en-CA"/>
        </w:rPr>
        <w:t xml:space="preserve"> the</w:t>
      </w:r>
      <w:r w:rsidR="000A756F">
        <w:rPr>
          <w:lang w:val="en-CA"/>
        </w:rPr>
        <w:t>y</w:t>
      </w:r>
      <w:r w:rsidR="000064FD">
        <w:rPr>
          <w:lang w:val="en-CA"/>
        </w:rPr>
        <w:t xml:space="preserve"> allegedly created on </w:t>
      </w:r>
      <w:r w:rsidR="000064FD" w:rsidRPr="009F40AE">
        <w:rPr>
          <w:lang w:val="en-CA"/>
        </w:rPr>
        <w:t>Twitter</w:t>
      </w:r>
      <w:r w:rsidR="00951899" w:rsidRPr="009F40AE">
        <w:rPr>
          <w:lang w:val="en-CA"/>
        </w:rPr>
        <w:t>;</w:t>
      </w:r>
      <w:r w:rsidR="00D76C34" w:rsidRPr="009F40AE">
        <w:rPr>
          <w:rStyle w:val="Appelnotedebasdep"/>
          <w:lang w:val="en-CA"/>
        </w:rPr>
        <w:footnoteReference w:id="12"/>
      </w:r>
    </w:p>
    <w:p w14:paraId="0C51CC26" w14:textId="68EA86BE" w:rsidR="003D42E4" w:rsidRPr="009F40AE" w:rsidRDefault="00951899" w:rsidP="00850585">
      <w:pPr>
        <w:pStyle w:val="Paragraphe"/>
        <w:numPr>
          <w:ilvl w:val="0"/>
          <w:numId w:val="42"/>
        </w:numPr>
        <w:rPr>
          <w:lang w:val="en-CA"/>
        </w:rPr>
      </w:pPr>
      <w:r w:rsidRPr="009F40AE">
        <w:rPr>
          <w:lang w:val="en-CA"/>
        </w:rPr>
        <w:t>By deploying them on the</w:t>
      </w:r>
      <w:r w:rsidR="00425ED7" w:rsidRPr="009F40AE">
        <w:rPr>
          <w:lang w:val="en-CA"/>
        </w:rPr>
        <w:t xml:space="preserve"> DEX </w:t>
      </w:r>
      <w:proofErr w:type="spellStart"/>
      <w:r w:rsidR="00425ED7" w:rsidRPr="009F40AE">
        <w:rPr>
          <w:lang w:val="en-CA"/>
        </w:rPr>
        <w:t>LeetSwap</w:t>
      </w:r>
      <w:proofErr w:type="spellEnd"/>
      <w:r w:rsidR="00425ED7" w:rsidRPr="009F40AE">
        <w:rPr>
          <w:lang w:val="en-CA"/>
        </w:rPr>
        <w:t xml:space="preserve">, Vincent Allard </w:t>
      </w:r>
      <w:r w:rsidRPr="009F40AE">
        <w:rPr>
          <w:lang w:val="en-CA"/>
        </w:rPr>
        <w:t xml:space="preserve">and </w:t>
      </w:r>
      <w:proofErr w:type="spellStart"/>
      <w:r w:rsidR="00425ED7" w:rsidRPr="009F40AE">
        <w:rPr>
          <w:lang w:val="en-CA"/>
        </w:rPr>
        <w:t>Pyrole</w:t>
      </w:r>
      <w:proofErr w:type="spellEnd"/>
      <w:r w:rsidR="00425ED7" w:rsidRPr="009F40AE">
        <w:rPr>
          <w:lang w:val="en-CA"/>
        </w:rPr>
        <w:t xml:space="preserve"> </w:t>
      </w:r>
      <w:r w:rsidRPr="009F40AE">
        <w:rPr>
          <w:lang w:val="en-CA"/>
        </w:rPr>
        <w:t xml:space="preserve">allegedly induced investors to acquire BALD tokens by trading in the </w:t>
      </w:r>
      <w:r w:rsidR="000064FD">
        <w:rPr>
          <w:lang w:val="en-CA"/>
        </w:rPr>
        <w:t>liquidity</w:t>
      </w:r>
      <w:r w:rsidR="000064FD" w:rsidRPr="009F40AE">
        <w:rPr>
          <w:lang w:val="en-CA"/>
        </w:rPr>
        <w:t xml:space="preserve"> </w:t>
      </w:r>
      <w:r w:rsidRPr="009F40AE">
        <w:rPr>
          <w:lang w:val="en-CA"/>
        </w:rPr>
        <w:t>reserve they</w:t>
      </w:r>
      <w:r w:rsidR="000064FD">
        <w:rPr>
          <w:lang w:val="en-CA"/>
        </w:rPr>
        <w:t xml:space="preserve"> allegedly</w:t>
      </w:r>
      <w:r w:rsidRPr="009F40AE">
        <w:rPr>
          <w:lang w:val="en-CA"/>
        </w:rPr>
        <w:t xml:space="preserve"> created and </w:t>
      </w:r>
      <w:r w:rsidR="00C21177">
        <w:rPr>
          <w:lang w:val="en-CA"/>
        </w:rPr>
        <w:t xml:space="preserve">that </w:t>
      </w:r>
      <w:r w:rsidR="00D5598C">
        <w:rPr>
          <w:lang w:val="en-CA"/>
        </w:rPr>
        <w:t>was always under their control</w:t>
      </w:r>
      <w:r w:rsidRPr="009F40AE">
        <w:rPr>
          <w:lang w:val="en-CA"/>
        </w:rPr>
        <w:t>;</w:t>
      </w:r>
      <w:r w:rsidR="002340F5" w:rsidRPr="009F40AE">
        <w:rPr>
          <w:rStyle w:val="Appelnotedebasdep"/>
          <w:lang w:val="en-CA"/>
        </w:rPr>
        <w:footnoteReference w:id="13"/>
      </w:r>
    </w:p>
    <w:p w14:paraId="06F003A7" w14:textId="537F3D92" w:rsidR="00425ED7" w:rsidRPr="009F40AE" w:rsidRDefault="009760A4" w:rsidP="00850585">
      <w:pPr>
        <w:pStyle w:val="Paragraphe"/>
        <w:numPr>
          <w:ilvl w:val="0"/>
          <w:numId w:val="42"/>
        </w:numPr>
        <w:rPr>
          <w:lang w:val="en-CA"/>
        </w:rPr>
      </w:pPr>
      <w:r w:rsidRPr="009F40AE">
        <w:rPr>
          <w:lang w:val="en-CA"/>
        </w:rPr>
        <w:t>Recurr</w:t>
      </w:r>
      <w:r w:rsidR="00B330C6" w:rsidRPr="009F40AE">
        <w:rPr>
          <w:lang w:val="en-CA"/>
        </w:rPr>
        <w:t>ent</w:t>
      </w:r>
      <w:r w:rsidRPr="009F40AE">
        <w:rPr>
          <w:lang w:val="en-CA"/>
        </w:rPr>
        <w:t xml:space="preserve"> additions of liquidity by the</w:t>
      </w:r>
      <w:r w:rsidR="00FF72CD" w:rsidRPr="009F40AE">
        <w:rPr>
          <w:lang w:val="en-CA"/>
        </w:rPr>
        <w:t xml:space="preserve"> BALD</w:t>
      </w:r>
      <w:r w:rsidR="00FF72CD" w:rsidRPr="009F40AE">
        <w:rPr>
          <w:spacing w:val="-1"/>
          <w:lang w:val="en-CA"/>
        </w:rPr>
        <w:t xml:space="preserve"> </w:t>
      </w:r>
      <w:r w:rsidR="00FF72CD" w:rsidRPr="00C21177">
        <w:rPr>
          <w:iCs/>
          <w:lang w:val="en-CA"/>
        </w:rPr>
        <w:t>Deployer</w:t>
      </w:r>
      <w:r w:rsidR="00425ED7" w:rsidRPr="009F40AE">
        <w:rPr>
          <w:spacing w:val="-5"/>
          <w:lang w:val="en-CA"/>
        </w:rPr>
        <w:t xml:space="preserve"> </w:t>
      </w:r>
      <w:r w:rsidRPr="009F40AE">
        <w:rPr>
          <w:lang w:val="en-CA"/>
        </w:rPr>
        <w:t>to the market created by</w:t>
      </w:r>
      <w:r w:rsidR="003D789A" w:rsidRPr="009F40AE">
        <w:rPr>
          <w:lang w:val="en-CA"/>
        </w:rPr>
        <w:t xml:space="preserve"> Vincent Allard </w:t>
      </w:r>
      <w:r w:rsidRPr="009F40AE">
        <w:rPr>
          <w:lang w:val="en-CA"/>
        </w:rPr>
        <w:t>and</w:t>
      </w:r>
      <w:r w:rsidR="003D789A" w:rsidRPr="009F40AE">
        <w:rPr>
          <w:lang w:val="en-CA"/>
        </w:rPr>
        <w:t xml:space="preserve"> </w:t>
      </w:r>
      <w:proofErr w:type="spellStart"/>
      <w:r w:rsidR="003D789A" w:rsidRPr="009F40AE">
        <w:rPr>
          <w:lang w:val="en-CA"/>
        </w:rPr>
        <w:t>Pyrole</w:t>
      </w:r>
      <w:proofErr w:type="spellEnd"/>
      <w:r w:rsidR="00425ED7" w:rsidRPr="009F40AE">
        <w:rPr>
          <w:spacing w:val="-10"/>
          <w:lang w:val="en-CA"/>
        </w:rPr>
        <w:t xml:space="preserve"> </w:t>
      </w:r>
      <w:r w:rsidRPr="009F40AE">
        <w:rPr>
          <w:spacing w:val="-10"/>
          <w:lang w:val="en-CA"/>
        </w:rPr>
        <w:t xml:space="preserve">on </w:t>
      </w:r>
      <w:proofErr w:type="spellStart"/>
      <w:r w:rsidR="00425ED7" w:rsidRPr="009F40AE">
        <w:rPr>
          <w:lang w:val="en-CA"/>
        </w:rPr>
        <w:t>LeetSwap</w:t>
      </w:r>
      <w:proofErr w:type="spellEnd"/>
      <w:r w:rsidR="00425ED7" w:rsidRPr="009F40AE">
        <w:rPr>
          <w:lang w:val="en-CA"/>
        </w:rPr>
        <w:t xml:space="preserve"> </w:t>
      </w:r>
      <w:r w:rsidRPr="009F40AE">
        <w:rPr>
          <w:lang w:val="en-CA"/>
        </w:rPr>
        <w:t>was allegedly an integral part of the</w:t>
      </w:r>
      <w:r w:rsidR="00425ED7" w:rsidRPr="009F40AE">
        <w:rPr>
          <w:lang w:val="en-CA"/>
        </w:rPr>
        <w:t xml:space="preserve"> </w:t>
      </w:r>
      <w:r w:rsidR="00C35D7C" w:rsidRPr="009F40AE">
        <w:rPr>
          <w:lang w:val="en-CA"/>
        </w:rPr>
        <w:t>marketed</w:t>
      </w:r>
      <w:r w:rsidR="003351D1" w:rsidRPr="009F40AE">
        <w:rPr>
          <w:lang w:val="en-CA"/>
        </w:rPr>
        <w:t xml:space="preserve"> venture</w:t>
      </w:r>
      <w:r w:rsidR="000D6ABD" w:rsidRPr="009F40AE">
        <w:rPr>
          <w:lang w:val="en-CA"/>
        </w:rPr>
        <w:t>,</w:t>
      </w:r>
      <w:r w:rsidR="002340F5" w:rsidRPr="009F40AE">
        <w:rPr>
          <w:lang w:val="en-CA"/>
        </w:rPr>
        <w:t xml:space="preserve"> </w:t>
      </w:r>
      <w:r w:rsidR="00B330C6" w:rsidRPr="009F40AE">
        <w:rPr>
          <w:lang w:val="en-CA"/>
        </w:rPr>
        <w:t xml:space="preserve">because it </w:t>
      </w:r>
      <w:r w:rsidR="00CE3CF9">
        <w:rPr>
          <w:lang w:val="en-CA"/>
        </w:rPr>
        <w:t xml:space="preserve">apparently </w:t>
      </w:r>
      <w:r w:rsidR="00B330C6" w:rsidRPr="009F40AE">
        <w:rPr>
          <w:lang w:val="en-CA"/>
        </w:rPr>
        <w:t>increase</w:t>
      </w:r>
      <w:r w:rsidR="006D6FFA" w:rsidRPr="009F40AE">
        <w:rPr>
          <w:lang w:val="en-CA"/>
        </w:rPr>
        <w:t>d</w:t>
      </w:r>
      <w:r w:rsidR="00B330C6" w:rsidRPr="009F40AE">
        <w:rPr>
          <w:lang w:val="en-CA"/>
        </w:rPr>
        <w:t xml:space="preserve"> the price of the</w:t>
      </w:r>
      <w:r w:rsidR="002340F5" w:rsidRPr="009F40AE">
        <w:rPr>
          <w:lang w:val="en-CA"/>
        </w:rPr>
        <w:t xml:space="preserve"> BALD</w:t>
      </w:r>
      <w:r w:rsidR="00B330C6" w:rsidRPr="009F40AE">
        <w:rPr>
          <w:lang w:val="en-CA"/>
        </w:rPr>
        <w:t xml:space="preserve"> token;</w:t>
      </w:r>
      <w:r w:rsidR="002340F5" w:rsidRPr="009F40AE">
        <w:rPr>
          <w:rStyle w:val="Appelnotedebasdep"/>
          <w:lang w:val="en-CA"/>
        </w:rPr>
        <w:footnoteReference w:id="14"/>
      </w:r>
    </w:p>
    <w:p w14:paraId="57E7CFAF" w14:textId="5369DFD5" w:rsidR="00FF72CD" w:rsidRPr="009F40AE" w:rsidRDefault="00157C7F" w:rsidP="00850585">
      <w:pPr>
        <w:pStyle w:val="Paragraphe"/>
        <w:numPr>
          <w:ilvl w:val="0"/>
          <w:numId w:val="42"/>
        </w:numPr>
        <w:rPr>
          <w:lang w:val="en-CA"/>
        </w:rPr>
      </w:pPr>
      <w:r w:rsidRPr="009F40AE">
        <w:rPr>
          <w:lang w:val="en-CA"/>
        </w:rPr>
        <w:t>Shortly after the</w:t>
      </w:r>
      <w:r w:rsidR="00E84836" w:rsidRPr="009F40AE">
        <w:rPr>
          <w:lang w:val="en-CA"/>
        </w:rPr>
        <w:t xml:space="preserve"> BALD</w:t>
      </w:r>
      <w:r w:rsidRPr="009F40AE">
        <w:rPr>
          <w:lang w:val="en-CA"/>
        </w:rPr>
        <w:t xml:space="preserve"> token was created</w:t>
      </w:r>
      <w:r w:rsidR="00FF72CD" w:rsidRPr="009F40AE">
        <w:rPr>
          <w:lang w:val="en-CA"/>
        </w:rPr>
        <w:t xml:space="preserve">, </w:t>
      </w:r>
      <w:r w:rsidR="00800B37" w:rsidRPr="009F40AE">
        <w:rPr>
          <w:lang w:val="en-CA"/>
        </w:rPr>
        <w:t>mainly on July 31,</w:t>
      </w:r>
      <w:r w:rsidR="00BC537E" w:rsidRPr="009F40AE">
        <w:rPr>
          <w:lang w:val="en-CA"/>
        </w:rPr>
        <w:t xml:space="preserve"> 2023,</w:t>
      </w:r>
      <w:r w:rsidR="00E51266">
        <w:rPr>
          <w:lang w:val="en-CA"/>
        </w:rPr>
        <w:t xml:space="preserve"> the</w:t>
      </w:r>
      <w:r w:rsidR="00BC537E" w:rsidRPr="009F40AE">
        <w:rPr>
          <w:lang w:val="en-CA"/>
        </w:rPr>
        <w:t xml:space="preserve"> </w:t>
      </w:r>
      <w:r w:rsidR="00FF72CD" w:rsidRPr="009F40AE">
        <w:rPr>
          <w:lang w:val="en-CA"/>
        </w:rPr>
        <w:t>BALD</w:t>
      </w:r>
      <w:r w:rsidR="00FF72CD" w:rsidRPr="009F40AE">
        <w:rPr>
          <w:spacing w:val="-1"/>
          <w:lang w:val="en-CA"/>
        </w:rPr>
        <w:t xml:space="preserve"> </w:t>
      </w:r>
      <w:r w:rsidR="00FF72CD" w:rsidRPr="00C21177">
        <w:rPr>
          <w:iCs/>
          <w:lang w:val="en-CA"/>
        </w:rPr>
        <w:t>Deployer</w:t>
      </w:r>
      <w:r w:rsidR="00FF72CD" w:rsidRPr="00C21177">
        <w:rPr>
          <w:iCs/>
          <w:spacing w:val="-5"/>
          <w:lang w:val="en-CA"/>
        </w:rPr>
        <w:t xml:space="preserve"> </w:t>
      </w:r>
      <w:r w:rsidRPr="009F40AE">
        <w:rPr>
          <w:spacing w:val="-5"/>
          <w:lang w:val="en-CA"/>
        </w:rPr>
        <w:t xml:space="preserve">allegedly made liquidity </w:t>
      </w:r>
      <w:r w:rsidR="000C3CD5">
        <w:rPr>
          <w:spacing w:val="-5"/>
          <w:lang w:val="en-CA"/>
        </w:rPr>
        <w:t>removal</w:t>
      </w:r>
      <w:r w:rsidRPr="009F40AE">
        <w:rPr>
          <w:spacing w:val="-5"/>
          <w:lang w:val="en-CA"/>
        </w:rPr>
        <w:t>s</w:t>
      </w:r>
      <w:r w:rsidR="00CE3CF9">
        <w:rPr>
          <w:spacing w:val="-5"/>
          <w:lang w:val="en-CA"/>
        </w:rPr>
        <w:t>,</w:t>
      </w:r>
      <w:r w:rsidRPr="009F40AE">
        <w:rPr>
          <w:spacing w:val="-5"/>
          <w:lang w:val="en-CA"/>
        </w:rPr>
        <w:t xml:space="preserve"> and the market price of the BALD token </w:t>
      </w:r>
      <w:r w:rsidR="007B08C7">
        <w:rPr>
          <w:spacing w:val="-5"/>
          <w:lang w:val="en-CA"/>
        </w:rPr>
        <w:t xml:space="preserve">attained </w:t>
      </w:r>
      <w:r w:rsidR="00FF72CD" w:rsidRPr="009F40AE">
        <w:rPr>
          <w:lang w:val="en-CA"/>
        </w:rPr>
        <w:t>0</w:t>
      </w:r>
      <w:r w:rsidR="00DF725D">
        <w:rPr>
          <w:lang w:val="en-CA"/>
        </w:rPr>
        <w:t>.</w:t>
      </w:r>
      <w:r w:rsidR="00FF72CD" w:rsidRPr="009F40AE">
        <w:rPr>
          <w:lang w:val="en-CA"/>
        </w:rPr>
        <w:t>000052098676471852 WETH (</w:t>
      </w:r>
      <w:r w:rsidRPr="009F40AE">
        <w:rPr>
          <w:lang w:val="en-CA"/>
        </w:rPr>
        <w:t>that is, about</w:t>
      </w:r>
      <w:r w:rsidR="00FF72CD" w:rsidRPr="009F40AE">
        <w:rPr>
          <w:lang w:val="en-CA"/>
        </w:rPr>
        <w:t xml:space="preserve"> 0</w:t>
      </w:r>
      <w:r w:rsidR="00DF725D">
        <w:rPr>
          <w:lang w:val="en-CA"/>
        </w:rPr>
        <w:t>.</w:t>
      </w:r>
      <w:r w:rsidR="00FF72CD" w:rsidRPr="009F40AE">
        <w:rPr>
          <w:lang w:val="en-CA"/>
        </w:rPr>
        <w:t xml:space="preserve">0967035 </w:t>
      </w:r>
      <w:r w:rsidRPr="009F40AE">
        <w:rPr>
          <w:lang w:val="en-CA"/>
        </w:rPr>
        <w:t>USD</w:t>
      </w:r>
      <w:r w:rsidR="00FF72CD" w:rsidRPr="009F40AE">
        <w:rPr>
          <w:lang w:val="en-CA"/>
        </w:rPr>
        <w:t>)</w:t>
      </w:r>
      <w:r w:rsidRPr="009F40AE">
        <w:rPr>
          <w:lang w:val="en-CA"/>
        </w:rPr>
        <w:t xml:space="preserve">; </w:t>
      </w:r>
      <w:r w:rsidR="00D80E46" w:rsidRPr="009F40AE">
        <w:rPr>
          <w:rStyle w:val="Appelnotedebasdep"/>
          <w:lang w:val="en-CA"/>
        </w:rPr>
        <w:footnoteReference w:id="15"/>
      </w:r>
    </w:p>
    <w:p w14:paraId="50D83987" w14:textId="5F061B11" w:rsidR="002C26E5" w:rsidRPr="009F40AE" w:rsidRDefault="00263354" w:rsidP="00850585">
      <w:pPr>
        <w:pStyle w:val="Corpsdetexte"/>
        <w:numPr>
          <w:ilvl w:val="0"/>
          <w:numId w:val="42"/>
        </w:numPr>
        <w:spacing w:before="214"/>
        <w:jc w:val="both"/>
        <w:rPr>
          <w:lang w:val="en-CA"/>
        </w:rPr>
      </w:pPr>
      <w:r w:rsidRPr="009F40AE">
        <w:rPr>
          <w:lang w:val="en-CA"/>
        </w:rPr>
        <w:t xml:space="preserve">This alleged unilateral </w:t>
      </w:r>
      <w:r w:rsidR="000C3CD5">
        <w:rPr>
          <w:lang w:val="en-CA"/>
        </w:rPr>
        <w:t>remov</w:t>
      </w:r>
      <w:r w:rsidRPr="009F40AE">
        <w:rPr>
          <w:lang w:val="en-CA"/>
        </w:rPr>
        <w:t xml:space="preserve">al of essentially </w:t>
      </w:r>
      <w:r w:rsidR="000E060B" w:rsidRPr="009F40AE">
        <w:rPr>
          <w:lang w:val="en-CA"/>
        </w:rPr>
        <w:t>all the liquidity by</w:t>
      </w:r>
      <w:r w:rsidR="003D789A" w:rsidRPr="009F40AE">
        <w:rPr>
          <w:spacing w:val="41"/>
          <w:lang w:val="en-CA"/>
        </w:rPr>
        <w:t xml:space="preserve"> </w:t>
      </w:r>
      <w:r w:rsidR="003D789A" w:rsidRPr="009F40AE">
        <w:rPr>
          <w:lang w:val="en-CA"/>
        </w:rPr>
        <w:t xml:space="preserve">Vincent Allard </w:t>
      </w:r>
      <w:r w:rsidR="000E060B" w:rsidRPr="009F40AE">
        <w:rPr>
          <w:lang w:val="en-CA"/>
        </w:rPr>
        <w:t>and</w:t>
      </w:r>
      <w:r w:rsidR="003D789A" w:rsidRPr="009F40AE">
        <w:rPr>
          <w:lang w:val="en-CA"/>
        </w:rPr>
        <w:t xml:space="preserve"> </w:t>
      </w:r>
      <w:proofErr w:type="spellStart"/>
      <w:r w:rsidR="003D789A" w:rsidRPr="009F40AE">
        <w:rPr>
          <w:lang w:val="en-CA"/>
        </w:rPr>
        <w:t>Pyrole</w:t>
      </w:r>
      <w:proofErr w:type="spellEnd"/>
      <w:r w:rsidR="003D789A" w:rsidRPr="009F40AE">
        <w:rPr>
          <w:lang w:val="en-CA"/>
        </w:rPr>
        <w:t xml:space="preserve"> </w:t>
      </w:r>
      <w:r w:rsidR="000E060B" w:rsidRPr="009F40AE">
        <w:rPr>
          <w:lang w:val="en-CA"/>
        </w:rPr>
        <w:t>using</w:t>
      </w:r>
      <w:r w:rsidR="00FF72CD" w:rsidRPr="009F40AE">
        <w:rPr>
          <w:lang w:val="en-CA"/>
        </w:rPr>
        <w:t xml:space="preserve"> </w:t>
      </w:r>
      <w:r w:rsidR="00D5235E" w:rsidRPr="009F40AE">
        <w:rPr>
          <w:lang w:val="en-CA"/>
        </w:rPr>
        <w:t xml:space="preserve">the </w:t>
      </w:r>
      <w:r w:rsidR="00FF72CD" w:rsidRPr="009F40AE">
        <w:rPr>
          <w:lang w:val="en-CA"/>
        </w:rPr>
        <w:t>BALD</w:t>
      </w:r>
      <w:r w:rsidR="00FF72CD" w:rsidRPr="009F40AE">
        <w:rPr>
          <w:spacing w:val="-1"/>
          <w:lang w:val="en-CA"/>
        </w:rPr>
        <w:t xml:space="preserve"> </w:t>
      </w:r>
      <w:r w:rsidR="00FF72CD" w:rsidRPr="00C21177">
        <w:rPr>
          <w:iCs/>
          <w:lang w:val="en-CA"/>
        </w:rPr>
        <w:t>Deployer</w:t>
      </w:r>
      <w:r w:rsidR="00BB038A" w:rsidRPr="009F40AE">
        <w:rPr>
          <w:lang w:val="en-CA"/>
        </w:rPr>
        <w:t>,</w:t>
      </w:r>
      <w:r w:rsidR="003D789A" w:rsidRPr="009F40AE">
        <w:rPr>
          <w:lang w:val="en-CA"/>
        </w:rPr>
        <w:t xml:space="preserve"> </w:t>
      </w:r>
      <w:r w:rsidR="000E060B" w:rsidRPr="009F40AE">
        <w:rPr>
          <w:lang w:val="en-CA"/>
        </w:rPr>
        <w:t>with</w:t>
      </w:r>
      <w:r w:rsidR="00D5235E" w:rsidRPr="009F40AE">
        <w:rPr>
          <w:lang w:val="en-CA"/>
        </w:rPr>
        <w:t>out</w:t>
      </w:r>
      <w:r w:rsidR="000E060B" w:rsidRPr="009F40AE">
        <w:rPr>
          <w:lang w:val="en-CA"/>
        </w:rPr>
        <w:t xml:space="preserve"> prior notice to investors,</w:t>
      </w:r>
      <w:r w:rsidR="002340F5" w:rsidRPr="009F40AE">
        <w:rPr>
          <w:rStyle w:val="Appelnotedebasdep"/>
          <w:lang w:val="en-CA"/>
        </w:rPr>
        <w:footnoteReference w:id="16"/>
      </w:r>
      <w:r w:rsidR="004E6C84">
        <w:rPr>
          <w:lang w:val="en-CA"/>
        </w:rPr>
        <w:t xml:space="preserve"> </w:t>
      </w:r>
      <w:r w:rsidR="000E060B" w:rsidRPr="009F40AE">
        <w:rPr>
          <w:lang w:val="en-CA"/>
        </w:rPr>
        <w:t xml:space="preserve">also </w:t>
      </w:r>
      <w:r w:rsidR="004E6C84">
        <w:rPr>
          <w:lang w:val="en-CA"/>
        </w:rPr>
        <w:t xml:space="preserve">allegedly </w:t>
      </w:r>
      <w:r w:rsidR="000E060B" w:rsidRPr="009F40AE">
        <w:rPr>
          <w:lang w:val="en-CA"/>
        </w:rPr>
        <w:t xml:space="preserve">generated </w:t>
      </w:r>
      <w:r w:rsidR="00BF1364" w:rsidRPr="009F40AE">
        <w:rPr>
          <w:lang w:val="en-CA"/>
        </w:rPr>
        <w:t xml:space="preserve">profits </w:t>
      </w:r>
      <w:r w:rsidR="00A53CD3" w:rsidRPr="009F40AE">
        <w:rPr>
          <w:lang w:val="en-CA"/>
        </w:rPr>
        <w:t>of</w:t>
      </w:r>
      <w:r w:rsidR="000E060B" w:rsidRPr="009F40AE">
        <w:rPr>
          <w:lang w:val="en-CA"/>
        </w:rPr>
        <w:t xml:space="preserve"> over 7 million CAD for the respondents in just two days of </w:t>
      </w:r>
      <w:proofErr w:type="gramStart"/>
      <w:r w:rsidR="000E060B" w:rsidRPr="009F40AE">
        <w:rPr>
          <w:lang w:val="en-CA"/>
        </w:rPr>
        <w:t>trading;</w:t>
      </w:r>
      <w:proofErr w:type="gramEnd"/>
      <w:r w:rsidR="000E060B" w:rsidRPr="009F40AE">
        <w:rPr>
          <w:lang w:val="en-CA"/>
        </w:rPr>
        <w:t xml:space="preserve"> </w:t>
      </w:r>
    </w:p>
    <w:p w14:paraId="5E5786E7" w14:textId="08495191" w:rsidR="003D789A" w:rsidRPr="009F40AE" w:rsidRDefault="00A53CD3" w:rsidP="00850585">
      <w:pPr>
        <w:pStyle w:val="Corpsdetexte"/>
        <w:numPr>
          <w:ilvl w:val="0"/>
          <w:numId w:val="42"/>
        </w:numPr>
        <w:spacing w:before="214"/>
        <w:jc w:val="both"/>
        <w:rPr>
          <w:lang w:val="en-CA"/>
        </w:rPr>
      </w:pPr>
      <w:r w:rsidRPr="009F40AE">
        <w:rPr>
          <w:lang w:val="en-CA"/>
        </w:rPr>
        <w:t xml:space="preserve">This liquidity </w:t>
      </w:r>
      <w:r w:rsidR="000C3CD5">
        <w:rPr>
          <w:lang w:val="en-CA"/>
        </w:rPr>
        <w:t>remov</w:t>
      </w:r>
      <w:r w:rsidRPr="009F40AE">
        <w:rPr>
          <w:lang w:val="en-CA"/>
        </w:rPr>
        <w:t xml:space="preserve">al allegedly provoked the </w:t>
      </w:r>
      <w:r w:rsidR="00165702" w:rsidRPr="009F40AE">
        <w:rPr>
          <w:lang w:val="en-CA"/>
        </w:rPr>
        <w:t>plummet</w:t>
      </w:r>
      <w:r w:rsidRPr="009F40AE">
        <w:rPr>
          <w:lang w:val="en-CA"/>
        </w:rPr>
        <w:t xml:space="preserve"> of the BALD token</w:t>
      </w:r>
      <w:r w:rsidR="004E6C84">
        <w:rPr>
          <w:lang w:val="en-CA"/>
        </w:rPr>
        <w:t xml:space="preserve"> market</w:t>
      </w:r>
      <w:r w:rsidRPr="009F40AE">
        <w:rPr>
          <w:lang w:val="en-CA"/>
        </w:rPr>
        <w:t xml:space="preserve"> and, as a result, of its </w:t>
      </w:r>
      <w:r w:rsidR="004E6C84">
        <w:rPr>
          <w:lang w:val="en-CA"/>
        </w:rPr>
        <w:t>price</w:t>
      </w:r>
      <w:r w:rsidRPr="009F40AE">
        <w:rPr>
          <w:lang w:val="en-CA"/>
        </w:rPr>
        <w:t>, to the d</w:t>
      </w:r>
      <w:r w:rsidR="00D5235E" w:rsidRPr="009F40AE">
        <w:rPr>
          <w:lang w:val="en-CA"/>
        </w:rPr>
        <w:t>e</w:t>
      </w:r>
      <w:r w:rsidRPr="009F40AE">
        <w:rPr>
          <w:lang w:val="en-CA"/>
        </w:rPr>
        <w:t xml:space="preserve">triment of </w:t>
      </w:r>
      <w:proofErr w:type="gramStart"/>
      <w:r w:rsidRPr="009F40AE">
        <w:rPr>
          <w:lang w:val="en-CA"/>
        </w:rPr>
        <w:t>investors;</w:t>
      </w:r>
      <w:proofErr w:type="gramEnd"/>
      <w:r w:rsidRPr="009F40AE">
        <w:rPr>
          <w:lang w:val="en-CA"/>
        </w:rPr>
        <w:t xml:space="preserve"> </w:t>
      </w:r>
    </w:p>
    <w:p w14:paraId="57B2AC6C" w14:textId="2CF84706" w:rsidR="009F7AC1" w:rsidRPr="009F40AE" w:rsidRDefault="00D17DD0" w:rsidP="00850585">
      <w:pPr>
        <w:pStyle w:val="Corpsdetexte"/>
        <w:numPr>
          <w:ilvl w:val="0"/>
          <w:numId w:val="42"/>
        </w:numPr>
        <w:spacing w:before="214"/>
        <w:jc w:val="both"/>
        <w:rPr>
          <w:lang w:val="en-CA"/>
        </w:rPr>
      </w:pPr>
      <w:r w:rsidRPr="009F40AE">
        <w:rPr>
          <w:lang w:val="en-CA"/>
        </w:rPr>
        <w:t xml:space="preserve">After the liquidity </w:t>
      </w:r>
      <w:r w:rsidR="000C3CD5">
        <w:rPr>
          <w:lang w:val="en-CA"/>
        </w:rPr>
        <w:t>remov</w:t>
      </w:r>
      <w:r w:rsidRPr="009F40AE">
        <w:rPr>
          <w:lang w:val="en-CA"/>
        </w:rPr>
        <w:t>als on</w:t>
      </w:r>
      <w:r w:rsidR="009F7AC1" w:rsidRPr="009F40AE">
        <w:rPr>
          <w:lang w:val="en-CA"/>
        </w:rPr>
        <w:t xml:space="preserve"> </w:t>
      </w:r>
      <w:proofErr w:type="spellStart"/>
      <w:r w:rsidR="009F7AC1" w:rsidRPr="009F40AE">
        <w:rPr>
          <w:lang w:val="en-CA"/>
        </w:rPr>
        <w:t>LeetSwap</w:t>
      </w:r>
      <w:proofErr w:type="spellEnd"/>
      <w:r w:rsidR="009F7AC1" w:rsidRPr="009F40AE">
        <w:rPr>
          <w:lang w:val="en-CA"/>
        </w:rPr>
        <w:t xml:space="preserve">, </w:t>
      </w:r>
      <w:r w:rsidR="00C84C56" w:rsidRPr="009F40AE">
        <w:rPr>
          <w:lang w:val="en-CA"/>
        </w:rPr>
        <w:t xml:space="preserve">amounts allegedly transited </w:t>
      </w:r>
      <w:r w:rsidR="00104A3C">
        <w:rPr>
          <w:lang w:val="en-CA"/>
        </w:rPr>
        <w:t xml:space="preserve">through </w:t>
      </w:r>
      <w:r w:rsidR="00C84C56" w:rsidRPr="009F40AE">
        <w:rPr>
          <w:lang w:val="en-CA"/>
        </w:rPr>
        <w:t xml:space="preserve">several centralized </w:t>
      </w:r>
      <w:proofErr w:type="spellStart"/>
      <w:r w:rsidR="00C84C56" w:rsidRPr="009F40AE">
        <w:rPr>
          <w:lang w:val="en-CA"/>
        </w:rPr>
        <w:t>cryptoasset</w:t>
      </w:r>
      <w:proofErr w:type="spellEnd"/>
      <w:r w:rsidR="00C84C56" w:rsidRPr="009F40AE">
        <w:rPr>
          <w:lang w:val="en-CA"/>
        </w:rPr>
        <w:t xml:space="preserve"> trading platforms</w:t>
      </w:r>
      <w:r w:rsidR="00E51266">
        <w:rPr>
          <w:lang w:val="en-CA"/>
        </w:rPr>
        <w:t>,</w:t>
      </w:r>
      <w:r w:rsidR="009F7AC1" w:rsidRPr="009F40AE">
        <w:rPr>
          <w:rStyle w:val="Appelnotedebasdep"/>
          <w:lang w:val="en-CA"/>
        </w:rPr>
        <w:footnoteReference w:id="17"/>
      </w:r>
      <w:r w:rsidR="009F7AC1" w:rsidRPr="009F40AE">
        <w:rPr>
          <w:lang w:val="en-CA"/>
        </w:rPr>
        <w:t xml:space="preserve"> </w:t>
      </w:r>
      <w:r w:rsidR="00C84C56" w:rsidRPr="009F40AE">
        <w:rPr>
          <w:lang w:val="en-CA"/>
        </w:rPr>
        <w:t xml:space="preserve">and part of the profits obtained in tokens were allegedly sent to other decentralized exchange platforms </w:t>
      </w:r>
      <w:r w:rsidR="00BC1D0E" w:rsidRPr="009F40AE">
        <w:rPr>
          <w:lang w:val="en-CA"/>
        </w:rPr>
        <w:t xml:space="preserve">to </w:t>
      </w:r>
      <w:r w:rsidR="00104A3C">
        <w:rPr>
          <w:lang w:val="en-CA"/>
        </w:rPr>
        <w:t xml:space="preserve">be </w:t>
      </w:r>
      <w:r w:rsidR="004E6C84">
        <w:rPr>
          <w:lang w:val="en-CA"/>
        </w:rPr>
        <w:t>added</w:t>
      </w:r>
      <w:r w:rsidR="00BC1D0E" w:rsidRPr="009F40AE">
        <w:rPr>
          <w:lang w:val="en-CA"/>
        </w:rPr>
        <w:t xml:space="preserve"> to liquidity reserves linked to the</w:t>
      </w:r>
      <w:r w:rsidR="002C26E5" w:rsidRPr="009F40AE">
        <w:rPr>
          <w:lang w:val="en-CA"/>
        </w:rPr>
        <w:t xml:space="preserve"> BALD</w:t>
      </w:r>
      <w:r w:rsidR="00BC1D0E" w:rsidRPr="009F40AE">
        <w:rPr>
          <w:lang w:val="en-CA"/>
        </w:rPr>
        <w:t xml:space="preserve"> token;</w:t>
      </w:r>
      <w:r w:rsidR="00CD5EC6" w:rsidRPr="009F40AE">
        <w:rPr>
          <w:rStyle w:val="Appelnotedebasdep"/>
          <w:lang w:val="en-CA"/>
        </w:rPr>
        <w:footnoteReference w:id="18"/>
      </w:r>
    </w:p>
    <w:p w14:paraId="1F246E00" w14:textId="38537A4B" w:rsidR="0074107B" w:rsidRPr="009F40AE" w:rsidRDefault="00BC1D0E" w:rsidP="00E84836">
      <w:pPr>
        <w:pStyle w:val="Corpsdetexte"/>
        <w:numPr>
          <w:ilvl w:val="0"/>
          <w:numId w:val="42"/>
        </w:numPr>
        <w:spacing w:before="214"/>
        <w:jc w:val="both"/>
        <w:rPr>
          <w:rFonts w:cs="Arial"/>
          <w:color w:val="000000"/>
          <w:lang w:val="en-CA" w:eastAsia="en-US"/>
        </w:rPr>
      </w:pPr>
      <w:r w:rsidRPr="009F40AE">
        <w:rPr>
          <w:lang w:val="en-CA"/>
        </w:rPr>
        <w:lastRenderedPageBreak/>
        <w:t>According to the Authority’s investigation</w:t>
      </w:r>
      <w:r w:rsidR="00BC537E" w:rsidRPr="009F40AE">
        <w:rPr>
          <w:lang w:val="en-CA"/>
        </w:rPr>
        <w:t xml:space="preserve">, </w:t>
      </w:r>
      <w:r w:rsidRPr="009F40AE">
        <w:rPr>
          <w:lang w:val="en-CA"/>
        </w:rPr>
        <w:t>on April 13,</w:t>
      </w:r>
      <w:r w:rsidR="00BC537E" w:rsidRPr="009F40AE">
        <w:rPr>
          <w:spacing w:val="-5"/>
          <w:lang w:val="en-CA"/>
        </w:rPr>
        <w:t xml:space="preserve"> </w:t>
      </w:r>
      <w:r w:rsidR="00BC537E" w:rsidRPr="009F40AE">
        <w:rPr>
          <w:lang w:val="en-CA"/>
        </w:rPr>
        <w:t>2024,</w:t>
      </w:r>
      <w:r w:rsidR="00BC537E" w:rsidRPr="009F40AE">
        <w:rPr>
          <w:spacing w:val="-4"/>
          <w:lang w:val="en-CA"/>
        </w:rPr>
        <w:t xml:space="preserve"> </w:t>
      </w:r>
      <w:r w:rsidRPr="009F40AE">
        <w:rPr>
          <w:lang w:val="en-CA"/>
        </w:rPr>
        <w:t>between</w:t>
      </w:r>
      <w:r w:rsidR="00BC537E" w:rsidRPr="009F40AE">
        <w:rPr>
          <w:spacing w:val="-6"/>
          <w:lang w:val="en-CA"/>
        </w:rPr>
        <w:t xml:space="preserve"> </w:t>
      </w:r>
      <w:r w:rsidR="00BC537E" w:rsidRPr="009F40AE">
        <w:rPr>
          <w:lang w:val="en-CA"/>
        </w:rPr>
        <w:t>86</w:t>
      </w:r>
      <w:r w:rsidR="004E6C84">
        <w:rPr>
          <w:lang w:val="en-CA"/>
        </w:rPr>
        <w:t>.</w:t>
      </w:r>
      <w:r w:rsidR="00BC537E" w:rsidRPr="009F40AE">
        <w:rPr>
          <w:lang w:val="en-CA"/>
        </w:rPr>
        <w:t>93%</w:t>
      </w:r>
      <w:r w:rsidR="00BC537E" w:rsidRPr="009F40AE">
        <w:rPr>
          <w:spacing w:val="-8"/>
          <w:lang w:val="en-CA"/>
        </w:rPr>
        <w:t xml:space="preserve"> </w:t>
      </w:r>
      <w:r w:rsidRPr="009F40AE">
        <w:rPr>
          <w:lang w:val="en-CA"/>
        </w:rPr>
        <w:t xml:space="preserve">and </w:t>
      </w:r>
      <w:r w:rsidR="00BC537E" w:rsidRPr="009F40AE">
        <w:rPr>
          <w:lang w:val="en-CA"/>
        </w:rPr>
        <w:t>87</w:t>
      </w:r>
      <w:r w:rsidR="004E6C84">
        <w:rPr>
          <w:lang w:val="en-CA"/>
        </w:rPr>
        <w:t>.</w:t>
      </w:r>
      <w:r w:rsidR="00BC537E" w:rsidRPr="009F40AE">
        <w:rPr>
          <w:lang w:val="en-CA"/>
        </w:rPr>
        <w:t>24%</w:t>
      </w:r>
      <w:r w:rsidR="00BC537E" w:rsidRPr="009F40AE">
        <w:rPr>
          <w:spacing w:val="-2"/>
          <w:lang w:val="en-CA"/>
        </w:rPr>
        <w:t xml:space="preserve"> </w:t>
      </w:r>
      <w:r w:rsidR="006D6FFA" w:rsidRPr="009F40AE">
        <w:rPr>
          <w:lang w:val="en-CA"/>
        </w:rPr>
        <w:t>of outstanding BALD</w:t>
      </w:r>
      <w:r w:rsidR="00BC537E" w:rsidRPr="009F40AE">
        <w:rPr>
          <w:lang w:val="en-CA"/>
        </w:rPr>
        <w:t xml:space="preserve"> </w:t>
      </w:r>
      <w:r w:rsidRPr="009F40AE">
        <w:rPr>
          <w:lang w:val="en-CA"/>
        </w:rPr>
        <w:t>tokens were controlled by</w:t>
      </w:r>
      <w:r w:rsidR="00BC537E" w:rsidRPr="009F40AE">
        <w:rPr>
          <w:lang w:val="en-CA"/>
        </w:rPr>
        <w:t xml:space="preserve"> Vincent Allard </w:t>
      </w:r>
      <w:r w:rsidRPr="009F40AE">
        <w:rPr>
          <w:lang w:val="en-CA"/>
        </w:rPr>
        <w:t>and</w:t>
      </w:r>
      <w:r w:rsidR="00BC537E" w:rsidRPr="009F40AE">
        <w:rPr>
          <w:lang w:val="en-CA"/>
        </w:rPr>
        <w:t xml:space="preserve"> </w:t>
      </w:r>
      <w:proofErr w:type="spellStart"/>
      <w:r w:rsidR="00BC537E" w:rsidRPr="009F40AE">
        <w:rPr>
          <w:lang w:val="en-CA"/>
        </w:rPr>
        <w:t>Pyrole</w:t>
      </w:r>
      <w:proofErr w:type="spellEnd"/>
      <w:r w:rsidR="00BC537E" w:rsidRPr="009F40AE">
        <w:rPr>
          <w:lang w:val="en-CA"/>
        </w:rPr>
        <w:t xml:space="preserve"> via </w:t>
      </w:r>
      <w:r w:rsidRPr="009F40AE">
        <w:rPr>
          <w:lang w:val="en-CA"/>
        </w:rPr>
        <w:t xml:space="preserve">the </w:t>
      </w:r>
      <w:r w:rsidR="00BC537E" w:rsidRPr="009F40AE">
        <w:rPr>
          <w:lang w:val="en-CA"/>
        </w:rPr>
        <w:t xml:space="preserve">BALD </w:t>
      </w:r>
      <w:r w:rsidR="00BC537E" w:rsidRPr="00C21177">
        <w:rPr>
          <w:iCs/>
          <w:lang w:val="en-CA"/>
        </w:rPr>
        <w:t>Deployer.</w:t>
      </w:r>
    </w:p>
    <w:p w14:paraId="160EB326" w14:textId="58BE6557" w:rsidR="0074107B" w:rsidRPr="009F40AE" w:rsidRDefault="0060559F" w:rsidP="0074107B">
      <w:pPr>
        <w:pStyle w:val="Paragraphe"/>
        <w:rPr>
          <w:lang w:val="en-CA" w:eastAsia="en-US"/>
        </w:rPr>
      </w:pPr>
      <w:r w:rsidRPr="009F40AE">
        <w:rPr>
          <w:lang w:val="en-CA" w:eastAsia="en-US"/>
        </w:rPr>
        <w:t>The</w:t>
      </w:r>
      <w:r w:rsidR="0074107B" w:rsidRPr="009F40AE">
        <w:rPr>
          <w:lang w:val="en-CA" w:eastAsia="en-US"/>
        </w:rPr>
        <w:t xml:space="preserve"> Tribunal </w:t>
      </w:r>
      <w:r w:rsidRPr="009F40AE">
        <w:rPr>
          <w:lang w:val="en-CA" w:eastAsia="en-US"/>
        </w:rPr>
        <w:t xml:space="preserve">notes that the </w:t>
      </w:r>
      <w:r w:rsidRPr="009F40AE">
        <w:rPr>
          <w:i/>
          <w:iCs/>
          <w:lang w:val="en-CA" w:eastAsia="en-US"/>
        </w:rPr>
        <w:t>Securities Act</w:t>
      </w:r>
      <w:r w:rsidRPr="009F40AE">
        <w:rPr>
          <w:lang w:val="en-CA" w:eastAsia="en-US"/>
        </w:rPr>
        <w:t xml:space="preserve"> applies to all </w:t>
      </w:r>
      <w:r w:rsidR="00585532">
        <w:rPr>
          <w:lang w:val="en-CA" w:eastAsia="en-US"/>
        </w:rPr>
        <w:t xml:space="preserve">the </w:t>
      </w:r>
      <w:r w:rsidRPr="009F40AE">
        <w:rPr>
          <w:lang w:val="en-CA" w:eastAsia="en-US"/>
        </w:rPr>
        <w:t>forms of investments described in s. 1</w:t>
      </w:r>
      <w:r w:rsidR="001D7039">
        <w:rPr>
          <w:lang w:val="en-CA" w:eastAsia="en-US"/>
        </w:rPr>
        <w:t xml:space="preserve"> of that </w:t>
      </w:r>
      <w:r w:rsidR="001D7039" w:rsidRPr="00EC0C49">
        <w:rPr>
          <w:i/>
          <w:iCs/>
          <w:lang w:val="en-CA" w:eastAsia="en-US"/>
        </w:rPr>
        <w:t>Act</w:t>
      </w:r>
      <w:r w:rsidR="001D7039">
        <w:rPr>
          <w:lang w:val="en-CA" w:eastAsia="en-US"/>
        </w:rPr>
        <w:t>,</w:t>
      </w:r>
      <w:r w:rsidRPr="009F40AE">
        <w:rPr>
          <w:lang w:val="en-CA" w:eastAsia="en-US"/>
        </w:rPr>
        <w:t xml:space="preserve"> including, </w:t>
      </w:r>
      <w:r w:rsidR="00585532">
        <w:rPr>
          <w:lang w:val="en-CA" w:eastAsia="en-US"/>
        </w:rPr>
        <w:t>at</w:t>
      </w:r>
      <w:r w:rsidR="004F1BCD">
        <w:rPr>
          <w:lang w:val="en-CA" w:eastAsia="en-US"/>
        </w:rPr>
        <w:t xml:space="preserve"> subparagraph 7,</w:t>
      </w:r>
      <w:r w:rsidRPr="009F40AE">
        <w:rPr>
          <w:lang w:val="en-CA" w:eastAsia="en-US"/>
        </w:rPr>
        <w:t xml:space="preserve"> an investment contract, which is defined as follows in the second paragraph of that section: </w:t>
      </w:r>
      <w:r w:rsidR="0074107B" w:rsidRPr="009F40AE">
        <w:rPr>
          <w:lang w:val="en-CA" w:eastAsia="en-US"/>
        </w:rPr>
        <w:t> </w:t>
      </w:r>
    </w:p>
    <w:p w14:paraId="4CFB823C" w14:textId="342B8B80" w:rsidR="0074107B" w:rsidRPr="009F40AE" w:rsidRDefault="0060559F" w:rsidP="0074107B">
      <w:pPr>
        <w:pStyle w:val="Citationendoubleretrait"/>
        <w:rPr>
          <w:lang w:val="en-CA" w:eastAsia="en-US"/>
        </w:rPr>
      </w:pPr>
      <w:r w:rsidRPr="009F40AE">
        <w:rPr>
          <w:rFonts w:cs="Arial"/>
          <w:color w:val="000000"/>
          <w:szCs w:val="22"/>
          <w:lang w:val="en-CA"/>
        </w:rPr>
        <w:t>An investment contract is a contract whereby a person, having been led to expect profits, undertakes to participate in the risk of a venture by a contribution of capital or loan, without having the required knowledge to carry on the venture or without obtaining the right to participate directly in decisions concerning the carrying on of the venture.</w:t>
      </w:r>
    </w:p>
    <w:p w14:paraId="67C011EF" w14:textId="735677DE" w:rsidR="0074107B" w:rsidRPr="009F40AE" w:rsidRDefault="0060559F" w:rsidP="0074107B">
      <w:pPr>
        <w:pStyle w:val="Paragraphe"/>
        <w:rPr>
          <w:lang w:val="en-CA"/>
        </w:rPr>
      </w:pPr>
      <w:r w:rsidRPr="009F40AE">
        <w:rPr>
          <w:lang w:val="en-CA" w:eastAsia="en-US"/>
        </w:rPr>
        <w:t>The Tribunal also notes that s. 5 of the Securities</w:t>
      </w:r>
      <w:r w:rsidRPr="009F40AE">
        <w:rPr>
          <w:i/>
          <w:iCs/>
          <w:lang w:val="en-CA" w:eastAsia="en-US"/>
        </w:rPr>
        <w:t xml:space="preserve"> Act</w:t>
      </w:r>
      <w:r w:rsidRPr="009F40AE">
        <w:rPr>
          <w:lang w:val="en-CA" w:eastAsia="en-US"/>
        </w:rPr>
        <w:t xml:space="preserve"> </w:t>
      </w:r>
      <w:r w:rsidRPr="009F40AE">
        <w:rPr>
          <w:lang w:val="en-CA"/>
        </w:rPr>
        <w:t xml:space="preserve">defines the activity of securities </w:t>
      </w:r>
      <w:r w:rsidR="00BF1387">
        <w:rPr>
          <w:lang w:val="en-CA"/>
        </w:rPr>
        <w:t>adviser</w:t>
      </w:r>
      <w:r w:rsidRPr="009F40AE">
        <w:rPr>
          <w:lang w:val="en-CA"/>
        </w:rPr>
        <w:t xml:space="preserve"> </w:t>
      </w:r>
      <w:r w:rsidR="00104A3C">
        <w:rPr>
          <w:lang w:val="en-CA"/>
        </w:rPr>
        <w:t>and</w:t>
      </w:r>
      <w:r w:rsidRPr="009F40AE">
        <w:rPr>
          <w:lang w:val="en-CA"/>
        </w:rPr>
        <w:t xml:space="preserve"> </w:t>
      </w:r>
      <w:r w:rsidR="008B47F9" w:rsidRPr="009F40AE">
        <w:rPr>
          <w:lang w:val="en-CA"/>
        </w:rPr>
        <w:t>dealer as follows:</w:t>
      </w:r>
    </w:p>
    <w:p w14:paraId="3BB9C223" w14:textId="77777777" w:rsidR="008B47F9" w:rsidRPr="009F40AE" w:rsidRDefault="008B47F9" w:rsidP="0074107B">
      <w:pPr>
        <w:pStyle w:val="Citationendoubleretrait"/>
        <w:rPr>
          <w:lang w:val="en-CA" w:eastAsia="fr-CA"/>
        </w:rPr>
      </w:pPr>
      <w:r w:rsidRPr="009F40AE">
        <w:rPr>
          <w:rStyle w:val="texte-courant"/>
          <w:rFonts w:cs="Arial"/>
          <w:color w:val="000000"/>
          <w:szCs w:val="22"/>
          <w:lang w:val="en-CA"/>
        </w:rPr>
        <w:t>“adviser”</w:t>
      </w:r>
      <w:r w:rsidRPr="009F40AE">
        <w:rPr>
          <w:rFonts w:cs="Arial"/>
          <w:color w:val="000000"/>
          <w:szCs w:val="22"/>
          <w:lang w:val="en-CA"/>
        </w:rPr>
        <w:t xml:space="preserve"> means a person engaging in or holding themself out as engaging in the business of advising another with respect to investment in or the purchase or sale of securities, or the business of managing a securities </w:t>
      </w:r>
      <w:proofErr w:type="gramStart"/>
      <w:r w:rsidRPr="009F40AE">
        <w:rPr>
          <w:rFonts w:cs="Arial"/>
          <w:color w:val="000000"/>
          <w:szCs w:val="22"/>
          <w:lang w:val="en-CA"/>
        </w:rPr>
        <w:t>portfolio;</w:t>
      </w:r>
      <w:proofErr w:type="gramEnd"/>
      <w:r w:rsidRPr="009F40AE">
        <w:rPr>
          <w:lang w:val="en-CA" w:eastAsia="fr-CA"/>
        </w:rPr>
        <w:t xml:space="preserve"> </w:t>
      </w:r>
    </w:p>
    <w:p w14:paraId="28DE795C" w14:textId="2CB10DBE" w:rsidR="008B47F9" w:rsidRPr="009F40AE" w:rsidRDefault="008B47F9" w:rsidP="008B47F9">
      <w:pPr>
        <w:pStyle w:val="Citationendoubleretrait"/>
        <w:rPr>
          <w:lang w:val="en-CA" w:eastAsia="fr-CA"/>
        </w:rPr>
      </w:pPr>
      <w:r w:rsidRPr="009F40AE">
        <w:rPr>
          <w:lang w:val="en-CA" w:eastAsia="fr-CA"/>
        </w:rPr>
        <w:t>“dealer” means a person engaging in or holding themself out as engaging in the business of</w:t>
      </w:r>
    </w:p>
    <w:p w14:paraId="79E287C6" w14:textId="77777777" w:rsidR="008B47F9" w:rsidRPr="008B47F9" w:rsidRDefault="008B47F9" w:rsidP="008B47F9">
      <w:pPr>
        <w:pStyle w:val="Citationendoubleretrait"/>
        <w:rPr>
          <w:lang w:val="en-CA" w:eastAsia="fr-CA"/>
        </w:rPr>
      </w:pPr>
      <w:r w:rsidRPr="008B47F9">
        <w:rPr>
          <w:lang w:val="en-CA" w:eastAsia="fr-CA"/>
        </w:rPr>
        <w:t xml:space="preserve">(1)   trading in securities as principal or </w:t>
      </w:r>
      <w:proofErr w:type="gramStart"/>
      <w:r w:rsidRPr="008B47F9">
        <w:rPr>
          <w:lang w:val="en-CA" w:eastAsia="fr-CA"/>
        </w:rPr>
        <w:t>agent;</w:t>
      </w:r>
      <w:proofErr w:type="gramEnd"/>
    </w:p>
    <w:p w14:paraId="027FB078" w14:textId="77777777" w:rsidR="008B47F9" w:rsidRPr="008B47F9" w:rsidRDefault="008B47F9" w:rsidP="008B47F9">
      <w:pPr>
        <w:pStyle w:val="Citationendoubleretrait"/>
        <w:rPr>
          <w:lang w:val="en-CA" w:eastAsia="fr-CA"/>
        </w:rPr>
      </w:pPr>
      <w:r w:rsidRPr="008B47F9">
        <w:rPr>
          <w:lang w:val="en-CA" w:eastAsia="fr-CA"/>
        </w:rPr>
        <w:t>(2)   distributing a security for their own account or for another’s account; or</w:t>
      </w:r>
    </w:p>
    <w:p w14:paraId="77A190AE" w14:textId="77777777" w:rsidR="008B47F9" w:rsidRPr="008B47F9" w:rsidRDefault="008B47F9" w:rsidP="008B47F9">
      <w:pPr>
        <w:pStyle w:val="Citationendoubleretrait"/>
        <w:rPr>
          <w:lang w:val="en-CA" w:eastAsia="fr-CA"/>
        </w:rPr>
      </w:pPr>
      <w:r w:rsidRPr="008B47F9">
        <w:rPr>
          <w:lang w:val="en-CA" w:eastAsia="fr-CA"/>
        </w:rPr>
        <w:t>(3)   any act, advertisement, solicitation, conduct or negotiation directly or indirectly in furtherance of an activity described in paragraph 1 or </w:t>
      </w:r>
      <w:proofErr w:type="gramStart"/>
      <w:r w:rsidRPr="008B47F9">
        <w:rPr>
          <w:lang w:val="en-CA" w:eastAsia="fr-CA"/>
        </w:rPr>
        <w:t>2;</w:t>
      </w:r>
      <w:proofErr w:type="gramEnd"/>
    </w:p>
    <w:p w14:paraId="55EB31C8" w14:textId="10E0D9C5" w:rsidR="0074107B" w:rsidRPr="009F40AE" w:rsidRDefault="008B47F9" w:rsidP="0074107B">
      <w:pPr>
        <w:pStyle w:val="Paragraphe"/>
        <w:rPr>
          <w:lang w:val="en-CA"/>
        </w:rPr>
      </w:pPr>
      <w:r w:rsidRPr="009F40AE">
        <w:rPr>
          <w:lang w:val="en-CA"/>
        </w:rPr>
        <w:t>Under s.</w:t>
      </w:r>
      <w:r w:rsidR="0074107B" w:rsidRPr="009F40AE">
        <w:rPr>
          <w:lang w:val="en-CA"/>
        </w:rPr>
        <w:t xml:space="preserve"> 11 </w:t>
      </w:r>
      <w:r w:rsidRPr="009F40AE">
        <w:rPr>
          <w:lang w:val="en-CA"/>
        </w:rPr>
        <w:t>of the</w:t>
      </w:r>
      <w:r w:rsidR="0074107B" w:rsidRPr="009F40AE">
        <w:rPr>
          <w:lang w:val="en-CA"/>
        </w:rPr>
        <w:t xml:space="preserve"> </w:t>
      </w:r>
      <w:r w:rsidRPr="009F40AE">
        <w:rPr>
          <w:i/>
          <w:iCs/>
          <w:lang w:val="en-CA"/>
        </w:rPr>
        <w:t>Securities Act</w:t>
      </w:r>
      <w:r w:rsidR="0074107B" w:rsidRPr="009F40AE">
        <w:rPr>
          <w:rFonts w:cs="Arial"/>
          <w:color w:val="000000"/>
          <w:lang w:val="en-CA"/>
        </w:rPr>
        <w:t xml:space="preserve">, </w:t>
      </w:r>
      <w:r w:rsidRPr="009F40AE">
        <w:rPr>
          <w:rFonts w:cs="Arial"/>
          <w:color w:val="000000"/>
          <w:lang w:val="en-CA"/>
        </w:rPr>
        <w:t>every person intending to make a distribution of securities shall prepare a prospectus that shall be subject to a receipt issued by the Authority</w:t>
      </w:r>
      <w:r w:rsidRPr="009F40AE">
        <w:rPr>
          <w:rFonts w:cs="Arial"/>
          <w:color w:val="000000"/>
          <w:sz w:val="22"/>
          <w:szCs w:val="22"/>
          <w:lang w:val="en-CA"/>
        </w:rPr>
        <w:t>.</w:t>
      </w:r>
      <w:r w:rsidR="0074107B" w:rsidRPr="009F40AE">
        <w:rPr>
          <w:rStyle w:val="Appelnotedebasdep"/>
          <w:lang w:val="en-CA"/>
        </w:rPr>
        <w:footnoteReference w:id="19"/>
      </w:r>
    </w:p>
    <w:p w14:paraId="3AE1A08B" w14:textId="7018272D" w:rsidR="0074107B" w:rsidRPr="009F40AE" w:rsidRDefault="008B47F9" w:rsidP="0074107B">
      <w:pPr>
        <w:pStyle w:val="Paragraphe"/>
        <w:rPr>
          <w:lang w:val="en-CA"/>
        </w:rPr>
      </w:pPr>
      <w:r w:rsidRPr="009F40AE">
        <w:rPr>
          <w:lang w:val="en-CA"/>
        </w:rPr>
        <w:t>Moreover, s.</w:t>
      </w:r>
      <w:r w:rsidR="00585532">
        <w:rPr>
          <w:lang w:val="en-CA"/>
        </w:rPr>
        <w:t xml:space="preserve"> </w:t>
      </w:r>
      <w:r w:rsidRPr="009F40AE">
        <w:rPr>
          <w:lang w:val="en-CA"/>
        </w:rPr>
        <w:t>148 of the</w:t>
      </w:r>
      <w:r w:rsidR="0074107B" w:rsidRPr="009F40AE">
        <w:rPr>
          <w:lang w:val="en-CA"/>
        </w:rPr>
        <w:t xml:space="preserve"> </w:t>
      </w:r>
      <w:r w:rsidRPr="009F40AE">
        <w:rPr>
          <w:i/>
          <w:iCs/>
          <w:lang w:val="en-CA"/>
        </w:rPr>
        <w:t>Securities Act</w:t>
      </w:r>
      <w:r w:rsidR="0074107B" w:rsidRPr="009F40AE">
        <w:rPr>
          <w:lang w:val="en-CA"/>
        </w:rPr>
        <w:t xml:space="preserve"> </w:t>
      </w:r>
      <w:r w:rsidRPr="009F40AE">
        <w:rPr>
          <w:lang w:val="en-CA"/>
        </w:rPr>
        <w:t>establishes that no person may act as a dealer, adviser or investment fund manager unless the person is registered as such</w:t>
      </w:r>
      <w:r w:rsidR="008A54D1" w:rsidRPr="009F40AE">
        <w:rPr>
          <w:lang w:val="en-CA"/>
        </w:rPr>
        <w:t xml:space="preserve"> with the Authority.</w:t>
      </w:r>
    </w:p>
    <w:p w14:paraId="5909F3FE" w14:textId="3BF714D3" w:rsidR="0074107B" w:rsidRPr="009F40AE" w:rsidRDefault="008A54D1" w:rsidP="0074107B">
      <w:pPr>
        <w:pStyle w:val="Paragraphe"/>
        <w:rPr>
          <w:lang w:val="en-CA"/>
        </w:rPr>
      </w:pPr>
      <w:r w:rsidRPr="009F40AE">
        <w:rPr>
          <w:lang w:val="en-CA"/>
        </w:rPr>
        <w:t>Last</w:t>
      </w:r>
      <w:r w:rsidR="0074107B" w:rsidRPr="009F40AE">
        <w:rPr>
          <w:lang w:val="en-CA"/>
        </w:rPr>
        <w:t xml:space="preserve">, </w:t>
      </w:r>
      <w:r w:rsidRPr="009F40AE">
        <w:rPr>
          <w:lang w:val="en-CA"/>
        </w:rPr>
        <w:t>the</w:t>
      </w:r>
      <w:r w:rsidR="0074107B" w:rsidRPr="009F40AE">
        <w:rPr>
          <w:rFonts w:cs="Arial"/>
          <w:color w:val="000000"/>
          <w:lang w:val="en-CA"/>
        </w:rPr>
        <w:t xml:space="preserve"> Tribunal </w:t>
      </w:r>
      <w:r w:rsidRPr="009F40AE">
        <w:rPr>
          <w:rFonts w:cs="Arial"/>
          <w:color w:val="000000"/>
          <w:lang w:val="en-CA"/>
        </w:rPr>
        <w:t>notes that ss.</w:t>
      </w:r>
      <w:r w:rsidR="0074107B" w:rsidRPr="009F40AE">
        <w:rPr>
          <w:rFonts w:cs="Arial"/>
          <w:color w:val="000000"/>
          <w:lang w:val="en-CA"/>
        </w:rPr>
        <w:t xml:space="preserve"> 195.2 </w:t>
      </w:r>
      <w:r w:rsidRPr="009F40AE">
        <w:rPr>
          <w:rFonts w:cs="Arial"/>
          <w:color w:val="000000"/>
          <w:lang w:val="en-CA"/>
        </w:rPr>
        <w:t>and</w:t>
      </w:r>
      <w:r w:rsidR="0074107B" w:rsidRPr="009F40AE">
        <w:rPr>
          <w:rFonts w:cs="Arial"/>
          <w:color w:val="000000"/>
          <w:lang w:val="en-CA"/>
        </w:rPr>
        <w:t> </w:t>
      </w:r>
      <w:r w:rsidR="0074107B" w:rsidRPr="009F40AE">
        <w:rPr>
          <w:color w:val="000000"/>
          <w:lang w:val="en-CA"/>
        </w:rPr>
        <w:t>199.1</w:t>
      </w:r>
      <w:r w:rsidR="0074107B" w:rsidRPr="009F40AE">
        <w:rPr>
          <w:rFonts w:cs="Arial"/>
          <w:color w:val="000000"/>
          <w:lang w:val="en-CA"/>
        </w:rPr>
        <w:t> </w:t>
      </w:r>
      <w:r w:rsidRPr="009F40AE">
        <w:rPr>
          <w:rFonts w:cs="Arial"/>
          <w:color w:val="000000"/>
          <w:lang w:val="en-CA"/>
        </w:rPr>
        <w:t>of the</w:t>
      </w:r>
      <w:r w:rsidR="0074107B" w:rsidRPr="009F40AE">
        <w:rPr>
          <w:rFonts w:cs="Arial"/>
          <w:color w:val="000000"/>
          <w:lang w:val="en-CA"/>
        </w:rPr>
        <w:t> </w:t>
      </w:r>
      <w:r w:rsidR="008B47F9" w:rsidRPr="009F40AE">
        <w:rPr>
          <w:rStyle w:val="solexhl"/>
          <w:rFonts w:cs="Arial"/>
          <w:i/>
          <w:iCs/>
          <w:color w:val="000000"/>
          <w:lang w:val="en-CA"/>
        </w:rPr>
        <w:t>Securities Act</w:t>
      </w:r>
      <w:r w:rsidR="0074107B" w:rsidRPr="009F40AE">
        <w:rPr>
          <w:rFonts w:cs="Arial"/>
          <w:color w:val="000000"/>
          <w:lang w:val="en-CA"/>
        </w:rPr>
        <w:t> </w:t>
      </w:r>
      <w:r w:rsidRPr="009F40AE">
        <w:rPr>
          <w:rFonts w:cs="Arial"/>
          <w:color w:val="000000"/>
          <w:lang w:val="en-CA"/>
        </w:rPr>
        <w:t>provide as follows</w:t>
      </w:r>
      <w:r w:rsidR="0074107B" w:rsidRPr="009F40AE">
        <w:rPr>
          <w:rFonts w:cs="Arial"/>
          <w:color w:val="000000"/>
          <w:lang w:val="en-CA"/>
        </w:rPr>
        <w:t>:</w:t>
      </w:r>
    </w:p>
    <w:p w14:paraId="6DE2456A" w14:textId="6E640D0F" w:rsidR="0074107B" w:rsidRPr="009F40AE" w:rsidRDefault="0074107B" w:rsidP="0074107B">
      <w:pPr>
        <w:pStyle w:val="citationendoubleretrait0"/>
        <w:spacing w:before="120" w:beforeAutospacing="0" w:after="120" w:afterAutospacing="0"/>
        <w:ind w:left="992" w:right="992"/>
        <w:jc w:val="both"/>
        <w:rPr>
          <w:rFonts w:ascii="Arial" w:hAnsi="Arial" w:cs="Arial"/>
          <w:color w:val="000000"/>
          <w:sz w:val="22"/>
          <w:szCs w:val="22"/>
          <w:lang w:val="en-CA"/>
        </w:rPr>
      </w:pPr>
      <w:r w:rsidRPr="009F40AE">
        <w:rPr>
          <w:rStyle w:val="label-section"/>
          <w:rFonts w:ascii="Arial" w:hAnsi="Arial" w:cs="Arial"/>
          <w:b/>
          <w:bCs/>
          <w:color w:val="000000"/>
          <w:sz w:val="22"/>
          <w:szCs w:val="22"/>
          <w:lang w:val="en-CA"/>
        </w:rPr>
        <w:t>195.2.</w:t>
      </w:r>
      <w:r w:rsidRPr="009F40AE">
        <w:rPr>
          <w:rFonts w:ascii="Arial" w:hAnsi="Arial" w:cs="Arial"/>
          <w:color w:val="000000"/>
          <w:sz w:val="22"/>
          <w:szCs w:val="22"/>
          <w:lang w:val="en-CA"/>
        </w:rPr>
        <w:t> </w:t>
      </w:r>
      <w:r w:rsidR="008A54D1" w:rsidRPr="009F40AE">
        <w:rPr>
          <w:rFonts w:ascii="Arial" w:hAnsi="Arial" w:cs="Arial"/>
          <w:color w:val="000000"/>
          <w:sz w:val="22"/>
          <w:szCs w:val="22"/>
          <w:lang w:val="en-CA"/>
        </w:rPr>
        <w:t> Influencing or attempting to influence the market price or the value of securities by means of unfair, improper or fraudulent practices is an offence.</w:t>
      </w:r>
    </w:p>
    <w:p w14:paraId="4E4E2820" w14:textId="77777777" w:rsidR="008A54D1" w:rsidRPr="009F40AE" w:rsidRDefault="0074107B" w:rsidP="008A54D1">
      <w:pPr>
        <w:pStyle w:val="citationendoubleretrait0"/>
        <w:spacing w:before="120" w:after="120"/>
        <w:ind w:left="992" w:right="992"/>
        <w:jc w:val="both"/>
        <w:rPr>
          <w:rFonts w:ascii="Arial" w:hAnsi="Arial" w:cs="Arial"/>
          <w:color w:val="000000"/>
          <w:sz w:val="22"/>
          <w:szCs w:val="22"/>
          <w:lang w:val="en-CA"/>
        </w:rPr>
      </w:pPr>
      <w:r w:rsidRPr="009F40AE">
        <w:rPr>
          <w:rStyle w:val="label-section"/>
          <w:rFonts w:ascii="Arial" w:hAnsi="Arial" w:cs="Arial"/>
          <w:b/>
          <w:bCs/>
          <w:sz w:val="22"/>
          <w:szCs w:val="22"/>
          <w:lang w:val="en-CA"/>
        </w:rPr>
        <w:t>199.1.</w:t>
      </w:r>
      <w:r w:rsidRPr="009F40AE">
        <w:rPr>
          <w:rFonts w:ascii="Arial" w:hAnsi="Arial" w:cs="Arial"/>
          <w:color w:val="000000"/>
          <w:sz w:val="22"/>
          <w:szCs w:val="22"/>
          <w:lang w:val="en-CA"/>
        </w:rPr>
        <w:t> </w:t>
      </w:r>
      <w:r w:rsidR="008A54D1" w:rsidRPr="009F40AE">
        <w:rPr>
          <w:rFonts w:ascii="Arial" w:hAnsi="Arial" w:cs="Arial"/>
          <w:color w:val="000000"/>
          <w:sz w:val="22"/>
          <w:szCs w:val="22"/>
          <w:lang w:val="en-CA"/>
        </w:rPr>
        <w:t xml:space="preserve">A person who directly or indirectly engages or participates in any transaction or series of transactions in securities or any trading method </w:t>
      </w:r>
      <w:r w:rsidR="008A54D1" w:rsidRPr="009F40AE">
        <w:rPr>
          <w:rFonts w:ascii="Arial" w:hAnsi="Arial" w:cs="Arial"/>
          <w:color w:val="000000"/>
          <w:sz w:val="22"/>
          <w:szCs w:val="22"/>
          <w:lang w:val="en-CA"/>
        </w:rPr>
        <w:lastRenderedPageBreak/>
        <w:t>relating to a transaction in securities, or in any act, practice or course of conduct is guilty of an offence if the person knows, or ought reasonably to know, that the transaction, series of transactions, trading method, act, practice or course of conduct</w:t>
      </w:r>
    </w:p>
    <w:p w14:paraId="276633FC" w14:textId="77777777" w:rsidR="008A54D1" w:rsidRPr="009F40AE" w:rsidRDefault="008A54D1" w:rsidP="008A54D1">
      <w:pPr>
        <w:pStyle w:val="citationendoubleretrait0"/>
        <w:spacing w:before="120" w:after="120"/>
        <w:ind w:left="992" w:right="992"/>
        <w:jc w:val="both"/>
        <w:rPr>
          <w:rFonts w:ascii="Arial" w:hAnsi="Arial" w:cs="Arial"/>
          <w:color w:val="000000"/>
          <w:sz w:val="22"/>
          <w:szCs w:val="22"/>
          <w:lang w:val="en-CA"/>
        </w:rPr>
      </w:pPr>
      <w:r w:rsidRPr="009F40AE">
        <w:rPr>
          <w:rFonts w:ascii="Arial" w:hAnsi="Arial" w:cs="Arial"/>
          <w:color w:val="000000"/>
          <w:sz w:val="22"/>
          <w:szCs w:val="22"/>
          <w:lang w:val="en-CA"/>
        </w:rPr>
        <w:t>(1)   creates or contributes to a misleading appearance of trading activity in, or an artificial price for, a security; or</w:t>
      </w:r>
    </w:p>
    <w:p w14:paraId="16E514A7" w14:textId="77777777" w:rsidR="008A54D1" w:rsidRPr="009F40AE" w:rsidRDefault="008A54D1" w:rsidP="008A54D1">
      <w:pPr>
        <w:pStyle w:val="citationendoubleretrait0"/>
        <w:spacing w:before="120" w:after="120"/>
        <w:ind w:left="992" w:right="992"/>
        <w:jc w:val="both"/>
        <w:rPr>
          <w:rFonts w:ascii="Arial" w:hAnsi="Arial" w:cs="Arial"/>
          <w:color w:val="000000"/>
          <w:sz w:val="22"/>
          <w:szCs w:val="22"/>
          <w:lang w:val="en-CA"/>
        </w:rPr>
      </w:pPr>
      <w:r w:rsidRPr="009F40AE">
        <w:rPr>
          <w:rFonts w:ascii="Arial" w:hAnsi="Arial" w:cs="Arial"/>
          <w:color w:val="000000"/>
          <w:sz w:val="22"/>
          <w:szCs w:val="22"/>
          <w:lang w:val="en-CA"/>
        </w:rPr>
        <w:t>(2)   perpetrates a fraud on any person.</w:t>
      </w:r>
    </w:p>
    <w:p w14:paraId="346B7943" w14:textId="18FD0CE8" w:rsidR="0074107B" w:rsidRPr="009F40AE" w:rsidRDefault="008A54D1" w:rsidP="008A54D1">
      <w:pPr>
        <w:pStyle w:val="citationendoubleretrait0"/>
        <w:spacing w:before="120" w:beforeAutospacing="0" w:after="120" w:afterAutospacing="0"/>
        <w:ind w:left="992" w:right="992"/>
        <w:jc w:val="both"/>
        <w:rPr>
          <w:rFonts w:ascii="Arial" w:hAnsi="Arial" w:cs="Arial"/>
          <w:color w:val="000000"/>
          <w:sz w:val="22"/>
          <w:szCs w:val="22"/>
          <w:lang w:val="en-CA"/>
        </w:rPr>
      </w:pPr>
      <w:r w:rsidRPr="009F40AE">
        <w:rPr>
          <w:rFonts w:ascii="Arial" w:hAnsi="Arial" w:cs="Arial"/>
          <w:color w:val="000000"/>
          <w:sz w:val="22"/>
          <w:szCs w:val="22"/>
          <w:lang w:val="en-CA"/>
        </w:rPr>
        <w:t>A person who attempts to commit an offence described in the first paragraph is also guilty of an offence.</w:t>
      </w:r>
    </w:p>
    <w:p w14:paraId="12A717D7" w14:textId="5DA08C0B" w:rsidR="003C4E13" w:rsidRPr="009F40AE" w:rsidRDefault="008A54D1" w:rsidP="00E84836">
      <w:pPr>
        <w:pStyle w:val="Paragraphe"/>
        <w:rPr>
          <w:rFonts w:cs="Arial"/>
          <w:color w:val="000000"/>
          <w:lang w:val="en-CA" w:eastAsia="en-US"/>
        </w:rPr>
      </w:pPr>
      <w:r w:rsidRPr="009F40AE">
        <w:rPr>
          <w:rFonts w:cs="Arial"/>
          <w:color w:val="000000"/>
          <w:lang w:val="en-CA"/>
        </w:rPr>
        <w:t>In the</w:t>
      </w:r>
      <w:r w:rsidR="00F92C33" w:rsidRPr="009F40AE">
        <w:rPr>
          <w:rFonts w:cs="Arial"/>
          <w:color w:val="000000"/>
          <w:lang w:val="en-CA"/>
        </w:rPr>
        <w:t xml:space="preserve"> Tribunal</w:t>
      </w:r>
      <w:r w:rsidRPr="009F40AE">
        <w:rPr>
          <w:rFonts w:cs="Arial"/>
          <w:color w:val="000000"/>
          <w:lang w:val="en-CA"/>
        </w:rPr>
        <w:t xml:space="preserve">’s view, </w:t>
      </w:r>
      <w:proofErr w:type="gramStart"/>
      <w:r w:rsidR="003C4E13" w:rsidRPr="009F40AE">
        <w:rPr>
          <w:rFonts w:cs="Arial"/>
          <w:color w:val="000000"/>
          <w:lang w:val="en-CA"/>
        </w:rPr>
        <w:t>in light of</w:t>
      </w:r>
      <w:proofErr w:type="gramEnd"/>
      <w:r w:rsidR="003C4E13" w:rsidRPr="009F40AE">
        <w:rPr>
          <w:rFonts w:cs="Arial"/>
          <w:color w:val="000000"/>
          <w:lang w:val="en-CA"/>
        </w:rPr>
        <w:t xml:space="preserve"> the evidence </w:t>
      </w:r>
      <w:r w:rsidR="00585532">
        <w:rPr>
          <w:rFonts w:cs="Arial"/>
          <w:color w:val="000000"/>
          <w:lang w:val="en-CA"/>
        </w:rPr>
        <w:t>presented to it</w:t>
      </w:r>
      <w:r w:rsidR="00585532" w:rsidRPr="009F40AE">
        <w:rPr>
          <w:rFonts w:cs="Arial"/>
          <w:color w:val="000000"/>
          <w:lang w:val="en-CA"/>
        </w:rPr>
        <w:t xml:space="preserve"> </w:t>
      </w:r>
      <w:r w:rsidR="003C4E13" w:rsidRPr="009F40AE">
        <w:rPr>
          <w:rFonts w:cs="Arial"/>
          <w:color w:val="000000"/>
          <w:lang w:val="en-CA"/>
        </w:rPr>
        <w:t xml:space="preserve">by the Authority, it appears </w:t>
      </w:r>
      <w:r w:rsidR="003351D1" w:rsidRPr="009F40AE">
        <w:rPr>
          <w:rFonts w:cs="Arial"/>
          <w:color w:val="000000"/>
          <w:lang w:val="en-CA"/>
        </w:rPr>
        <w:t>that Allard</w:t>
      </w:r>
      <w:r w:rsidR="00F92C33" w:rsidRPr="009F40AE">
        <w:rPr>
          <w:lang w:val="en-CA"/>
        </w:rPr>
        <w:t xml:space="preserve"> </w:t>
      </w:r>
      <w:r w:rsidR="003C4E13" w:rsidRPr="009F40AE">
        <w:rPr>
          <w:lang w:val="en-CA"/>
        </w:rPr>
        <w:t>and</w:t>
      </w:r>
      <w:r w:rsidR="00F92C33" w:rsidRPr="009F40AE">
        <w:rPr>
          <w:lang w:val="en-CA"/>
        </w:rPr>
        <w:t xml:space="preserve"> </w:t>
      </w:r>
      <w:proofErr w:type="spellStart"/>
      <w:r w:rsidR="00F92C33" w:rsidRPr="009F40AE">
        <w:rPr>
          <w:lang w:val="en-CA"/>
        </w:rPr>
        <w:t>Pyrole</w:t>
      </w:r>
      <w:proofErr w:type="spellEnd"/>
      <w:r w:rsidR="00F92C33" w:rsidRPr="009F40AE">
        <w:rPr>
          <w:lang w:val="en-CA"/>
        </w:rPr>
        <w:t xml:space="preserve"> </w:t>
      </w:r>
      <w:r w:rsidR="003C4E13" w:rsidRPr="009F40AE">
        <w:rPr>
          <w:lang w:val="en-CA"/>
        </w:rPr>
        <w:t xml:space="preserve">distributed an investment contract, </w:t>
      </w:r>
      <w:r w:rsidR="00A56274">
        <w:rPr>
          <w:lang w:val="en-CA"/>
        </w:rPr>
        <w:t>namely</w:t>
      </w:r>
      <w:r w:rsidR="003C4E13" w:rsidRPr="009F40AE">
        <w:rPr>
          <w:lang w:val="en-CA"/>
        </w:rPr>
        <w:t>, the BALD token, because it meets all the criteria of the above-</w:t>
      </w:r>
      <w:r w:rsidR="00585532">
        <w:rPr>
          <w:lang w:val="en-CA"/>
        </w:rPr>
        <w:t>mentioned</w:t>
      </w:r>
      <w:r w:rsidR="00585532" w:rsidRPr="009F40AE">
        <w:rPr>
          <w:lang w:val="en-CA"/>
        </w:rPr>
        <w:t xml:space="preserve"> </w:t>
      </w:r>
      <w:r w:rsidR="00104A3C" w:rsidRPr="009F40AE">
        <w:rPr>
          <w:lang w:val="en-CA"/>
        </w:rPr>
        <w:t>definition</w:t>
      </w:r>
      <w:r w:rsidR="003C4E13" w:rsidRPr="009F40AE">
        <w:rPr>
          <w:lang w:val="en-CA"/>
        </w:rPr>
        <w:t xml:space="preserve"> of an investment contract:</w:t>
      </w:r>
    </w:p>
    <w:p w14:paraId="78F9782B" w14:textId="5E78A925" w:rsidR="00F92C33" w:rsidRPr="009F40AE" w:rsidRDefault="003C4E13" w:rsidP="00E84836">
      <w:pPr>
        <w:pStyle w:val="citationendoubleretrait0"/>
        <w:spacing w:before="120" w:beforeAutospacing="0" w:after="120" w:afterAutospacing="0"/>
        <w:ind w:left="720" w:right="992"/>
        <w:jc w:val="both"/>
        <w:rPr>
          <w:rFonts w:ascii="Arial" w:hAnsi="Arial" w:cs="Arial"/>
          <w:color w:val="000000"/>
          <w:sz w:val="22"/>
          <w:szCs w:val="22"/>
          <w:lang w:val="en-CA"/>
        </w:rPr>
      </w:pPr>
      <w:r w:rsidRPr="009F40AE">
        <w:rPr>
          <w:rFonts w:ascii="Arial" w:hAnsi="Arial" w:cs="Arial"/>
          <w:color w:val="000000"/>
          <w:lang w:val="en-CA"/>
        </w:rPr>
        <w:t>(</w:t>
      </w:r>
      <w:r w:rsidR="00F92C33" w:rsidRPr="009F40AE">
        <w:rPr>
          <w:rFonts w:ascii="Arial" w:hAnsi="Arial" w:cs="Arial"/>
          <w:color w:val="000000"/>
          <w:lang w:val="en-CA"/>
        </w:rPr>
        <w:t xml:space="preserve">1)  </w:t>
      </w:r>
      <w:r w:rsidRPr="009F40AE">
        <w:rPr>
          <w:rFonts w:ascii="Arial" w:hAnsi="Arial" w:cs="Arial"/>
          <w:color w:val="000000"/>
          <w:lang w:val="en-CA"/>
        </w:rPr>
        <w:t xml:space="preserve">a contract whereby a person </w:t>
      </w:r>
      <w:proofErr w:type="gramStart"/>
      <w:r w:rsidRPr="009F40AE">
        <w:rPr>
          <w:rFonts w:ascii="Arial" w:hAnsi="Arial" w:cs="Arial"/>
          <w:color w:val="000000"/>
          <w:lang w:val="en-CA"/>
        </w:rPr>
        <w:t>undertakes</w:t>
      </w:r>
      <w:r w:rsidR="00F92C33" w:rsidRPr="009F40AE">
        <w:rPr>
          <w:rFonts w:ascii="Arial" w:hAnsi="Arial" w:cs="Arial"/>
          <w:color w:val="000000"/>
          <w:lang w:val="en-CA"/>
        </w:rPr>
        <w:t>;</w:t>
      </w:r>
      <w:proofErr w:type="gramEnd"/>
    </w:p>
    <w:p w14:paraId="15840E79" w14:textId="737A0793" w:rsidR="00F92C33" w:rsidRPr="009F40AE" w:rsidRDefault="003C4E13" w:rsidP="00E84836">
      <w:pPr>
        <w:pStyle w:val="citationendoubleretrait0"/>
        <w:spacing w:before="120" w:beforeAutospacing="0" w:after="120" w:afterAutospacing="0"/>
        <w:ind w:left="720" w:right="992"/>
        <w:jc w:val="both"/>
        <w:rPr>
          <w:rFonts w:ascii="Arial" w:hAnsi="Arial" w:cs="Arial"/>
          <w:color w:val="000000"/>
          <w:lang w:val="en-CA"/>
        </w:rPr>
      </w:pPr>
      <w:r w:rsidRPr="009F40AE">
        <w:rPr>
          <w:rFonts w:ascii="Arial" w:hAnsi="Arial" w:cs="Arial"/>
          <w:color w:val="000000"/>
          <w:lang w:val="en-CA"/>
        </w:rPr>
        <w:t>(</w:t>
      </w:r>
      <w:r w:rsidR="00F92C33" w:rsidRPr="009F40AE">
        <w:rPr>
          <w:rFonts w:ascii="Arial" w:hAnsi="Arial" w:cs="Arial"/>
          <w:color w:val="000000"/>
          <w:lang w:val="en-CA"/>
        </w:rPr>
        <w:t xml:space="preserve">2)  </w:t>
      </w:r>
      <w:r w:rsidRPr="009F40AE">
        <w:rPr>
          <w:rFonts w:ascii="Arial" w:hAnsi="Arial" w:cs="Arial"/>
          <w:color w:val="000000"/>
          <w:lang w:val="en-CA"/>
        </w:rPr>
        <w:t xml:space="preserve">having been led to expect </w:t>
      </w:r>
      <w:proofErr w:type="gramStart"/>
      <w:r w:rsidRPr="009F40AE">
        <w:rPr>
          <w:rFonts w:ascii="Arial" w:hAnsi="Arial" w:cs="Arial"/>
          <w:color w:val="000000"/>
          <w:lang w:val="en-CA"/>
        </w:rPr>
        <w:t>profits</w:t>
      </w:r>
      <w:r w:rsidR="00F92C33" w:rsidRPr="009F40AE">
        <w:rPr>
          <w:rFonts w:ascii="Arial" w:hAnsi="Arial" w:cs="Arial"/>
          <w:color w:val="000000"/>
          <w:lang w:val="en-CA"/>
        </w:rPr>
        <w:t>;</w:t>
      </w:r>
      <w:proofErr w:type="gramEnd"/>
    </w:p>
    <w:p w14:paraId="062BED62" w14:textId="4D4E8C7B" w:rsidR="00F92C33" w:rsidRPr="009F40AE" w:rsidRDefault="003C4E13" w:rsidP="00E84836">
      <w:pPr>
        <w:pStyle w:val="citationendoubleretrait0"/>
        <w:spacing w:before="120" w:beforeAutospacing="0" w:after="120" w:afterAutospacing="0"/>
        <w:ind w:left="720" w:right="992"/>
        <w:jc w:val="both"/>
        <w:rPr>
          <w:rFonts w:ascii="Arial" w:hAnsi="Arial" w:cs="Arial"/>
          <w:color w:val="000000"/>
          <w:sz w:val="22"/>
          <w:szCs w:val="22"/>
          <w:lang w:val="en-CA"/>
        </w:rPr>
      </w:pPr>
      <w:r w:rsidRPr="009F40AE">
        <w:rPr>
          <w:rFonts w:ascii="Arial" w:hAnsi="Arial" w:cs="Arial"/>
          <w:color w:val="000000"/>
          <w:lang w:val="en-CA"/>
        </w:rPr>
        <w:t>(</w:t>
      </w:r>
      <w:r w:rsidR="00F92C33" w:rsidRPr="009F40AE">
        <w:rPr>
          <w:rFonts w:ascii="Arial" w:hAnsi="Arial" w:cs="Arial"/>
          <w:color w:val="000000"/>
          <w:lang w:val="en-CA"/>
        </w:rPr>
        <w:t xml:space="preserve">3)  </w:t>
      </w:r>
      <w:r w:rsidRPr="009F40AE">
        <w:rPr>
          <w:rFonts w:ascii="Arial" w:hAnsi="Arial" w:cs="Arial"/>
          <w:color w:val="000000"/>
          <w:lang w:val="en-CA"/>
        </w:rPr>
        <w:t xml:space="preserve">to participate in the risk of a venture by a contribution of capital or </w:t>
      </w:r>
      <w:proofErr w:type="gramStart"/>
      <w:r w:rsidRPr="009F40AE">
        <w:rPr>
          <w:rFonts w:ascii="Arial" w:hAnsi="Arial" w:cs="Arial"/>
          <w:color w:val="000000"/>
          <w:lang w:val="en-CA"/>
        </w:rPr>
        <w:t>loan</w:t>
      </w:r>
      <w:r w:rsidR="00F92C33" w:rsidRPr="009F40AE">
        <w:rPr>
          <w:rFonts w:ascii="Arial" w:hAnsi="Arial" w:cs="Arial"/>
          <w:color w:val="000000"/>
          <w:lang w:val="en-CA"/>
        </w:rPr>
        <w:t>;</w:t>
      </w:r>
      <w:proofErr w:type="gramEnd"/>
    </w:p>
    <w:p w14:paraId="5E3E8FA2" w14:textId="07C5DFC0" w:rsidR="00F92C33" w:rsidRPr="009F40AE" w:rsidRDefault="003C4E13" w:rsidP="00E84836">
      <w:pPr>
        <w:pStyle w:val="citationendoubleretrait0"/>
        <w:spacing w:before="120" w:beforeAutospacing="0" w:after="120" w:afterAutospacing="0"/>
        <w:ind w:left="720" w:right="992"/>
        <w:jc w:val="both"/>
        <w:rPr>
          <w:rFonts w:ascii="Arial" w:hAnsi="Arial" w:cs="Arial"/>
          <w:color w:val="000000"/>
          <w:sz w:val="22"/>
          <w:szCs w:val="22"/>
          <w:lang w:val="en-CA"/>
        </w:rPr>
      </w:pPr>
      <w:r w:rsidRPr="009F40AE">
        <w:rPr>
          <w:rFonts w:ascii="Arial" w:hAnsi="Arial" w:cs="Arial"/>
          <w:color w:val="000000"/>
          <w:lang w:val="en-CA"/>
        </w:rPr>
        <w:t>(</w:t>
      </w:r>
      <w:r w:rsidR="00F92C33" w:rsidRPr="009F40AE">
        <w:rPr>
          <w:rFonts w:ascii="Arial" w:hAnsi="Arial" w:cs="Arial"/>
          <w:color w:val="000000"/>
          <w:lang w:val="en-CA"/>
        </w:rPr>
        <w:t xml:space="preserve">4)  </w:t>
      </w:r>
      <w:r w:rsidR="003351D1" w:rsidRPr="009F40AE">
        <w:rPr>
          <w:rFonts w:ascii="Arial" w:hAnsi="Arial" w:cs="Arial"/>
          <w:color w:val="000000"/>
          <w:lang w:val="en-CA"/>
        </w:rPr>
        <w:t>without having the required knowledge to carry on the venture or </w:t>
      </w:r>
    </w:p>
    <w:p w14:paraId="21191B30" w14:textId="57CAD07B" w:rsidR="00F92C33" w:rsidRPr="009F40AE" w:rsidRDefault="003C4E13" w:rsidP="00E84836">
      <w:pPr>
        <w:pStyle w:val="citationendoubleretrait0"/>
        <w:spacing w:before="120" w:beforeAutospacing="0" w:after="120" w:afterAutospacing="0"/>
        <w:ind w:left="720" w:right="992"/>
        <w:jc w:val="both"/>
        <w:rPr>
          <w:rFonts w:ascii="Arial" w:hAnsi="Arial" w:cs="Arial"/>
          <w:color w:val="000000"/>
          <w:sz w:val="22"/>
          <w:szCs w:val="22"/>
          <w:lang w:val="en-CA"/>
        </w:rPr>
      </w:pPr>
      <w:r w:rsidRPr="009F40AE">
        <w:rPr>
          <w:rFonts w:ascii="Arial" w:hAnsi="Arial" w:cs="Arial"/>
          <w:color w:val="000000"/>
          <w:lang w:val="en-CA"/>
        </w:rPr>
        <w:t>(</w:t>
      </w:r>
      <w:r w:rsidR="00F92C33" w:rsidRPr="009F40AE">
        <w:rPr>
          <w:rFonts w:ascii="Arial" w:hAnsi="Arial" w:cs="Arial"/>
          <w:color w:val="000000"/>
          <w:lang w:val="en-CA"/>
        </w:rPr>
        <w:t xml:space="preserve">5) </w:t>
      </w:r>
      <w:r w:rsidR="003351D1" w:rsidRPr="009F40AE">
        <w:rPr>
          <w:rFonts w:ascii="Arial" w:hAnsi="Arial" w:cs="Arial"/>
          <w:color w:val="000000"/>
          <w:lang w:val="en-CA"/>
        </w:rPr>
        <w:t>without obtaining the right to participate directly in decisions concerning the carrying on of the venture.</w:t>
      </w:r>
    </w:p>
    <w:p w14:paraId="16CB7C3B" w14:textId="5D9AEB96" w:rsidR="00F92C33" w:rsidRPr="009F40AE" w:rsidDel="00A07673" w:rsidRDefault="003351D1" w:rsidP="002340F5">
      <w:pPr>
        <w:pStyle w:val="Paragraphe"/>
        <w:rPr>
          <w:lang w:val="en-CA"/>
        </w:rPr>
      </w:pPr>
      <w:r w:rsidRPr="009F40AE">
        <w:rPr>
          <w:lang w:val="en-CA"/>
        </w:rPr>
        <w:t>This distribution was allegedly made to the public worldwide because</w:t>
      </w:r>
      <w:r w:rsidR="000D4078">
        <w:rPr>
          <w:lang w:val="en-CA"/>
        </w:rPr>
        <w:t>,</w:t>
      </w:r>
      <w:r w:rsidRPr="009F40AE">
        <w:rPr>
          <w:lang w:val="en-CA"/>
        </w:rPr>
        <w:t xml:space="preserve"> according to the </w:t>
      </w:r>
      <w:r w:rsidR="00094452" w:rsidRPr="009F40AE">
        <w:rPr>
          <w:lang w:val="en-CA"/>
        </w:rPr>
        <w:t xml:space="preserve">evidence, </w:t>
      </w:r>
      <w:r w:rsidR="00094452" w:rsidRPr="009F40AE" w:rsidDel="00A07673">
        <w:rPr>
          <w:lang w:val="en-CA"/>
        </w:rPr>
        <w:t>DEX</w:t>
      </w:r>
      <w:r w:rsidR="00701E11" w:rsidRPr="009F40AE" w:rsidDel="00A07673">
        <w:rPr>
          <w:lang w:val="en-CA"/>
        </w:rPr>
        <w:t xml:space="preserve"> </w:t>
      </w:r>
      <w:proofErr w:type="spellStart"/>
      <w:r w:rsidR="00701E11" w:rsidRPr="009F40AE" w:rsidDel="00A07673">
        <w:rPr>
          <w:lang w:val="en-CA"/>
        </w:rPr>
        <w:t>LeetSwap</w:t>
      </w:r>
      <w:proofErr w:type="spellEnd"/>
      <w:r w:rsidR="00701E11" w:rsidRPr="009F40AE" w:rsidDel="00A07673">
        <w:rPr>
          <w:lang w:val="en-CA"/>
        </w:rPr>
        <w:t xml:space="preserve"> </w:t>
      </w:r>
      <w:proofErr w:type="gramStart"/>
      <w:r w:rsidRPr="009F40AE">
        <w:rPr>
          <w:lang w:val="en-CA"/>
        </w:rPr>
        <w:t>is internationally accessible at a</w:t>
      </w:r>
      <w:r w:rsidR="000C3CD5">
        <w:rPr>
          <w:lang w:val="en-CA"/>
        </w:rPr>
        <w:t>ll</w:t>
      </w:r>
      <w:r w:rsidRPr="009F40AE">
        <w:rPr>
          <w:lang w:val="en-CA"/>
        </w:rPr>
        <w:t xml:space="preserve"> time</w:t>
      </w:r>
      <w:r w:rsidR="000C3CD5">
        <w:rPr>
          <w:lang w:val="en-CA"/>
        </w:rPr>
        <w:t>s</w:t>
      </w:r>
      <w:proofErr w:type="gramEnd"/>
      <w:r w:rsidRPr="009F40AE">
        <w:rPr>
          <w:lang w:val="en-CA"/>
        </w:rPr>
        <w:t>.</w:t>
      </w:r>
    </w:p>
    <w:p w14:paraId="06733A64" w14:textId="160217D4" w:rsidR="00A07673" w:rsidRPr="009F40AE" w:rsidRDefault="003351D1" w:rsidP="006F10E9">
      <w:pPr>
        <w:pStyle w:val="Paragraphe"/>
        <w:rPr>
          <w:lang w:val="en-CA"/>
        </w:rPr>
      </w:pPr>
      <w:r w:rsidRPr="009F40AE">
        <w:rPr>
          <w:lang w:val="en-CA"/>
        </w:rPr>
        <w:t>The respondents therefore created and deployed the BALD token so that investors would purchase it on a decentralized trading platform. In purchasing one or more BALD tokens, investors undertook to participate in the proposed venture.</w:t>
      </w:r>
    </w:p>
    <w:p w14:paraId="62C0598F" w14:textId="2DEA95E0" w:rsidR="00EB45A0" w:rsidRPr="009F40AE" w:rsidRDefault="00C35D7C" w:rsidP="00C8321E">
      <w:pPr>
        <w:pStyle w:val="Paragraphe"/>
        <w:rPr>
          <w:lang w:val="en-CA"/>
        </w:rPr>
      </w:pPr>
      <w:r w:rsidRPr="009F40AE">
        <w:rPr>
          <w:lang w:val="en-CA"/>
        </w:rPr>
        <w:t xml:space="preserve">Furthermore, since the BALD token was allegedly marketed on a trading platform, if necessarily follows that the price of the token fluctuates. </w:t>
      </w:r>
      <w:r w:rsidR="000D4078">
        <w:rPr>
          <w:lang w:val="en-CA"/>
        </w:rPr>
        <w:t>This type of</w:t>
      </w:r>
      <w:r w:rsidR="000D4078" w:rsidRPr="009F40AE">
        <w:rPr>
          <w:lang w:val="en-CA"/>
        </w:rPr>
        <w:t xml:space="preserve"> </w:t>
      </w:r>
      <w:r w:rsidR="00D5598C" w:rsidRPr="009F40AE">
        <w:rPr>
          <w:lang w:val="en-CA"/>
        </w:rPr>
        <w:t>fluctuation</w:t>
      </w:r>
      <w:r w:rsidRPr="009F40AE">
        <w:rPr>
          <w:lang w:val="en-CA"/>
        </w:rPr>
        <w:t xml:space="preserve"> leads potential purchasers to expect profits when they </w:t>
      </w:r>
      <w:r w:rsidR="00065356" w:rsidRPr="009F40AE">
        <w:rPr>
          <w:lang w:val="en-CA"/>
        </w:rPr>
        <w:t>re</w:t>
      </w:r>
      <w:r w:rsidRPr="009F40AE">
        <w:rPr>
          <w:lang w:val="en-CA"/>
        </w:rPr>
        <w:t xml:space="preserve">sell the security, which is an </w:t>
      </w:r>
      <w:r w:rsidR="00D5598C" w:rsidRPr="009F40AE">
        <w:rPr>
          <w:lang w:val="en-CA"/>
        </w:rPr>
        <w:t>indication</w:t>
      </w:r>
      <w:r w:rsidRPr="009F40AE">
        <w:rPr>
          <w:lang w:val="en-CA"/>
        </w:rPr>
        <w:t xml:space="preserve"> that investors who bought BALD token</w:t>
      </w:r>
      <w:r w:rsidR="00A7524A">
        <w:rPr>
          <w:lang w:val="en-CA"/>
        </w:rPr>
        <w:t>s</w:t>
      </w:r>
      <w:r w:rsidRPr="009F40AE">
        <w:rPr>
          <w:lang w:val="en-CA"/>
        </w:rPr>
        <w:t xml:space="preserve"> expected to make a profit from the purchase.</w:t>
      </w:r>
      <w:r w:rsidR="00846204" w:rsidRPr="009F40AE">
        <w:rPr>
          <w:rStyle w:val="Appelnotedebasdep"/>
          <w:lang w:val="en-CA"/>
        </w:rPr>
        <w:footnoteReference w:id="20"/>
      </w:r>
    </w:p>
    <w:p w14:paraId="6970708A" w14:textId="758CE3C9" w:rsidR="00EB45A0" w:rsidRPr="009F40AE" w:rsidRDefault="005B613A" w:rsidP="00EB45A0">
      <w:pPr>
        <w:pStyle w:val="Paragraphe"/>
        <w:rPr>
          <w:lang w:val="en-CA"/>
        </w:rPr>
      </w:pPr>
      <w:r w:rsidRPr="009F40AE">
        <w:rPr>
          <w:lang w:val="en-CA"/>
        </w:rPr>
        <w:lastRenderedPageBreak/>
        <w:t xml:space="preserve">It is alleged that these same investors participated in the risks of the venture by purchasing the BALD tokens, the value of which </w:t>
      </w:r>
      <w:r w:rsidR="00E257C7" w:rsidRPr="009F40AE">
        <w:rPr>
          <w:lang w:val="en-CA"/>
        </w:rPr>
        <w:t>plummeted</w:t>
      </w:r>
      <w:r w:rsidRPr="009F40AE">
        <w:rPr>
          <w:lang w:val="en-CA"/>
        </w:rPr>
        <w:t xml:space="preserve"> after the re</w:t>
      </w:r>
      <w:r w:rsidR="00165702" w:rsidRPr="009F40AE">
        <w:rPr>
          <w:lang w:val="en-CA"/>
        </w:rPr>
        <w:t>sp</w:t>
      </w:r>
      <w:r w:rsidRPr="009F40AE">
        <w:rPr>
          <w:lang w:val="en-CA"/>
        </w:rPr>
        <w:t xml:space="preserve">ondents </w:t>
      </w:r>
      <w:r w:rsidR="00765D3D">
        <w:rPr>
          <w:lang w:val="en-CA"/>
        </w:rPr>
        <w:t xml:space="preserve">removed </w:t>
      </w:r>
      <w:r w:rsidRPr="009F40AE">
        <w:rPr>
          <w:lang w:val="en-CA"/>
        </w:rPr>
        <w:t xml:space="preserve">massive </w:t>
      </w:r>
      <w:r w:rsidR="00765D3D">
        <w:rPr>
          <w:lang w:val="en-CA"/>
        </w:rPr>
        <w:t>amounts</w:t>
      </w:r>
      <w:r w:rsidRPr="009F40AE">
        <w:rPr>
          <w:lang w:val="en-CA"/>
        </w:rPr>
        <w:t xml:space="preserve"> of liquidity. </w:t>
      </w:r>
    </w:p>
    <w:p w14:paraId="3A7FF7EF" w14:textId="588A4099" w:rsidR="00EB45A0" w:rsidRPr="009F40AE" w:rsidRDefault="005B613A" w:rsidP="00EB45A0">
      <w:pPr>
        <w:pStyle w:val="Paragraphe"/>
        <w:rPr>
          <w:lang w:val="en-CA"/>
        </w:rPr>
      </w:pPr>
      <w:r w:rsidRPr="009F40AE">
        <w:rPr>
          <w:lang w:val="en-CA"/>
        </w:rPr>
        <w:t>As in</w:t>
      </w:r>
      <w:r w:rsidR="00EB45A0" w:rsidRPr="009F40AE">
        <w:rPr>
          <w:lang w:val="en-CA"/>
        </w:rPr>
        <w:t xml:space="preserve"> </w:t>
      </w:r>
      <w:r w:rsidR="00EB45A0" w:rsidRPr="009F40AE">
        <w:rPr>
          <w:i/>
          <w:lang w:val="en-CA"/>
        </w:rPr>
        <w:t xml:space="preserve">Autorité des </w:t>
      </w:r>
      <w:proofErr w:type="spellStart"/>
      <w:r w:rsidR="00EB45A0" w:rsidRPr="009F40AE">
        <w:rPr>
          <w:i/>
          <w:lang w:val="en-CA"/>
        </w:rPr>
        <w:t>marchés</w:t>
      </w:r>
      <w:proofErr w:type="spellEnd"/>
      <w:r w:rsidR="00EB45A0" w:rsidRPr="009F40AE">
        <w:rPr>
          <w:i/>
          <w:lang w:val="en-CA"/>
        </w:rPr>
        <w:t xml:space="preserve"> financiers</w:t>
      </w:r>
      <w:r w:rsidR="00EB45A0" w:rsidRPr="009F40AE">
        <w:rPr>
          <w:lang w:val="en-CA"/>
        </w:rPr>
        <w:t xml:space="preserve"> </w:t>
      </w:r>
      <w:r w:rsidR="00EB45A0" w:rsidRPr="00EC0C49">
        <w:rPr>
          <w:i/>
          <w:iCs/>
          <w:lang w:val="en-CA"/>
        </w:rPr>
        <w:t>c.</w:t>
      </w:r>
      <w:r w:rsidR="00EB45A0" w:rsidRPr="009F40AE">
        <w:rPr>
          <w:lang w:val="en-CA"/>
        </w:rPr>
        <w:t xml:space="preserve"> </w:t>
      </w:r>
      <w:r w:rsidR="00EB45A0" w:rsidRPr="009F40AE">
        <w:rPr>
          <w:i/>
          <w:lang w:val="en-CA"/>
        </w:rPr>
        <w:t>XT.com Exchange</w:t>
      </w:r>
      <w:r w:rsidR="00EB45A0" w:rsidRPr="009F40AE">
        <w:rPr>
          <w:lang w:val="en-CA"/>
        </w:rPr>
        <w:t xml:space="preserve"> (</w:t>
      </w:r>
      <w:r w:rsidR="00EB45A0" w:rsidRPr="009F40AE">
        <w:rPr>
          <w:i/>
          <w:lang w:val="en-CA"/>
        </w:rPr>
        <w:t>XT Exchange</w:t>
      </w:r>
      <w:r w:rsidR="00EB45A0" w:rsidRPr="009F40AE">
        <w:rPr>
          <w:lang w:val="en-CA"/>
        </w:rPr>
        <w:t xml:space="preserve"> </w:t>
      </w:r>
      <w:r w:rsidR="00EB45A0" w:rsidRPr="009F40AE">
        <w:rPr>
          <w:i/>
          <w:iCs/>
          <w:lang w:val="en-CA"/>
        </w:rPr>
        <w:t xml:space="preserve">et </w:t>
      </w:r>
      <w:r w:rsidR="00EB45A0" w:rsidRPr="009F40AE">
        <w:rPr>
          <w:i/>
          <w:lang w:val="en-CA"/>
        </w:rPr>
        <w:t>XT.com</w:t>
      </w:r>
      <w:r w:rsidR="00EB45A0" w:rsidRPr="009F40AE">
        <w:rPr>
          <w:lang w:val="en-CA"/>
        </w:rPr>
        <w:t>)</w:t>
      </w:r>
      <w:r w:rsidR="00EE24AC" w:rsidRPr="009F40AE">
        <w:rPr>
          <w:lang w:val="en-CA"/>
        </w:rPr>
        <w:t>,</w:t>
      </w:r>
      <w:r w:rsidR="00EB45A0" w:rsidRPr="009F40AE">
        <w:rPr>
          <w:rStyle w:val="Appelnotedebasdep"/>
          <w:lang w:val="en-CA"/>
        </w:rPr>
        <w:footnoteReference w:id="21"/>
      </w:r>
      <w:r w:rsidR="00EE24AC" w:rsidRPr="009F40AE">
        <w:rPr>
          <w:lang w:val="en-CA"/>
        </w:rPr>
        <w:t xml:space="preserve"> the venture</w:t>
      </w:r>
      <w:r w:rsidR="000D4078">
        <w:rPr>
          <w:lang w:val="en-CA"/>
        </w:rPr>
        <w:t xml:space="preserve"> allegedly </w:t>
      </w:r>
      <w:r w:rsidR="00EE24AC" w:rsidRPr="009F40AE">
        <w:rPr>
          <w:lang w:val="en-CA"/>
        </w:rPr>
        <w:t xml:space="preserve">proposed to investors </w:t>
      </w:r>
      <w:r w:rsidR="00EC0C49">
        <w:rPr>
          <w:lang w:val="en-CA"/>
        </w:rPr>
        <w:t xml:space="preserve">here </w:t>
      </w:r>
      <w:r w:rsidR="00EE24AC" w:rsidRPr="009F40AE">
        <w:rPr>
          <w:lang w:val="en-CA"/>
        </w:rPr>
        <w:t xml:space="preserve">requires very specialized knowledge and expertise that the </w:t>
      </w:r>
      <w:proofErr w:type="gramStart"/>
      <w:r w:rsidR="00EE24AC" w:rsidRPr="009F40AE">
        <w:rPr>
          <w:lang w:val="en-CA"/>
        </w:rPr>
        <w:t>general public</w:t>
      </w:r>
      <w:proofErr w:type="gramEnd"/>
      <w:r w:rsidR="000D4078">
        <w:rPr>
          <w:lang w:val="en-CA"/>
        </w:rPr>
        <w:t>,</w:t>
      </w:r>
      <w:r w:rsidR="00EE24AC" w:rsidRPr="009F40AE">
        <w:rPr>
          <w:lang w:val="en-CA"/>
        </w:rPr>
        <w:t xml:space="preserve"> solicited through </w:t>
      </w:r>
      <w:r w:rsidR="00765D3D">
        <w:rPr>
          <w:lang w:val="en-CA"/>
        </w:rPr>
        <w:t>websites</w:t>
      </w:r>
      <w:r w:rsidR="000D4078">
        <w:rPr>
          <w:lang w:val="en-CA"/>
        </w:rPr>
        <w:t>,</w:t>
      </w:r>
      <w:r w:rsidR="00EE24AC" w:rsidRPr="009F40AE">
        <w:rPr>
          <w:lang w:val="en-CA"/>
        </w:rPr>
        <w:t xml:space="preserve"> does not usually have. Moreover, there is nothing in the evidence adduced by the Authority </w:t>
      </w:r>
      <w:r w:rsidR="006C75DE" w:rsidRPr="009F40AE">
        <w:rPr>
          <w:lang w:val="en-CA"/>
        </w:rPr>
        <w:t xml:space="preserve">to suggest that investors had the right to participate directly in decisions concerning the carrying on of the venture. </w:t>
      </w:r>
    </w:p>
    <w:p w14:paraId="0B7F2CE2" w14:textId="65C9864C" w:rsidR="008A4B4D" w:rsidRPr="009F40AE" w:rsidRDefault="00963A1E" w:rsidP="00EC7204">
      <w:pPr>
        <w:pStyle w:val="Paragraphe"/>
        <w:rPr>
          <w:lang w:val="en-CA"/>
        </w:rPr>
      </w:pPr>
      <w:r>
        <w:rPr>
          <w:lang w:val="en-CA"/>
        </w:rPr>
        <w:t>Therefore, a</w:t>
      </w:r>
      <w:r w:rsidR="001E6A4E">
        <w:rPr>
          <w:lang w:val="en-CA"/>
        </w:rPr>
        <w:t>ccording to</w:t>
      </w:r>
      <w:r w:rsidR="001E6A4E" w:rsidRPr="009F40AE">
        <w:rPr>
          <w:lang w:val="en-CA"/>
        </w:rPr>
        <w:t xml:space="preserve"> </w:t>
      </w:r>
      <w:r w:rsidR="006C75DE" w:rsidRPr="009F40AE">
        <w:rPr>
          <w:lang w:val="en-CA"/>
        </w:rPr>
        <w:t>the evidence presented to the Tribunal, Vinc</w:t>
      </w:r>
      <w:r w:rsidR="00E5519F" w:rsidRPr="009F40AE">
        <w:rPr>
          <w:lang w:val="en-CA"/>
        </w:rPr>
        <w:t xml:space="preserve">ent Allard </w:t>
      </w:r>
      <w:r w:rsidR="006C75DE" w:rsidRPr="009F40AE">
        <w:rPr>
          <w:lang w:val="en-CA"/>
        </w:rPr>
        <w:t>and</w:t>
      </w:r>
      <w:r w:rsidR="00E5519F" w:rsidRPr="009F40AE">
        <w:rPr>
          <w:lang w:val="en-CA"/>
        </w:rPr>
        <w:t xml:space="preserve"> </w:t>
      </w:r>
      <w:proofErr w:type="spellStart"/>
      <w:r w:rsidR="00E5519F" w:rsidRPr="009F40AE">
        <w:rPr>
          <w:lang w:val="en-CA"/>
        </w:rPr>
        <w:t>Pyrole</w:t>
      </w:r>
      <w:proofErr w:type="spellEnd"/>
      <w:r w:rsidR="00E5519F" w:rsidRPr="009F40AE">
        <w:rPr>
          <w:lang w:val="en-CA"/>
        </w:rPr>
        <w:t xml:space="preserve"> </w:t>
      </w:r>
      <w:r w:rsidR="001E6A4E">
        <w:rPr>
          <w:lang w:val="en-CA"/>
        </w:rPr>
        <w:t xml:space="preserve">allegedly </w:t>
      </w:r>
      <w:r w:rsidR="006C75DE" w:rsidRPr="009F40AE">
        <w:rPr>
          <w:lang w:val="en-CA"/>
        </w:rPr>
        <w:t>created, deployed and registered an investment contract, that is</w:t>
      </w:r>
      <w:r w:rsidR="001E6A4E">
        <w:rPr>
          <w:lang w:val="en-CA"/>
        </w:rPr>
        <w:t>,</w:t>
      </w:r>
      <w:r w:rsidR="006C75DE" w:rsidRPr="009F40AE">
        <w:rPr>
          <w:lang w:val="en-CA"/>
        </w:rPr>
        <w:t xml:space="preserve"> the BALD token </w:t>
      </w:r>
      <w:proofErr w:type="spellStart"/>
      <w:r w:rsidR="006C75DE" w:rsidRPr="009F40AE">
        <w:rPr>
          <w:lang w:val="en-CA"/>
        </w:rPr>
        <w:t>cryptoasset</w:t>
      </w:r>
      <w:proofErr w:type="spellEnd"/>
      <w:r w:rsidR="006C75DE" w:rsidRPr="009F40AE">
        <w:rPr>
          <w:lang w:val="en-CA"/>
        </w:rPr>
        <w:t xml:space="preserve">, on a decentralized trading platform for the purpose of manipulating its price and making exorbitant profits, the whole to the detriment of </w:t>
      </w:r>
      <w:r w:rsidR="001E6A4E">
        <w:rPr>
          <w:lang w:val="en-CA"/>
        </w:rPr>
        <w:t xml:space="preserve">third-party </w:t>
      </w:r>
      <w:r w:rsidR="006C75DE" w:rsidRPr="009F40AE">
        <w:rPr>
          <w:lang w:val="en-CA"/>
        </w:rPr>
        <w:t>investors.</w:t>
      </w:r>
    </w:p>
    <w:p w14:paraId="0A7E1419" w14:textId="37475DA7" w:rsidR="00587CE8" w:rsidRPr="009F40AE" w:rsidRDefault="00587CE8" w:rsidP="00EB45A0">
      <w:pPr>
        <w:pStyle w:val="Paragraphe"/>
        <w:rPr>
          <w:lang w:val="en-CA"/>
        </w:rPr>
      </w:pPr>
      <w:r w:rsidRPr="009F40AE">
        <w:rPr>
          <w:lang w:val="en-CA"/>
        </w:rPr>
        <w:t xml:space="preserve">It was </w:t>
      </w:r>
      <w:r w:rsidR="00165702" w:rsidRPr="009F40AE">
        <w:rPr>
          <w:lang w:val="en-CA"/>
        </w:rPr>
        <w:t>obvious</w:t>
      </w:r>
      <w:r w:rsidRPr="009F40AE">
        <w:rPr>
          <w:lang w:val="en-CA"/>
        </w:rPr>
        <w:t xml:space="preserve"> that the respondents’ </w:t>
      </w:r>
      <w:r w:rsidR="00765D3D">
        <w:rPr>
          <w:lang w:val="en-CA"/>
        </w:rPr>
        <w:t>remov</w:t>
      </w:r>
      <w:r w:rsidRPr="009F40AE">
        <w:rPr>
          <w:lang w:val="en-CA"/>
        </w:rPr>
        <w:t xml:space="preserve">al of essentially all </w:t>
      </w:r>
      <w:r w:rsidR="00165702" w:rsidRPr="009F40AE">
        <w:rPr>
          <w:lang w:val="en-CA"/>
        </w:rPr>
        <w:t xml:space="preserve">the </w:t>
      </w:r>
      <w:r w:rsidRPr="009F40AE">
        <w:rPr>
          <w:lang w:val="en-CA"/>
        </w:rPr>
        <w:t>liquidity</w:t>
      </w:r>
      <w:r w:rsidR="00165702" w:rsidRPr="009F40AE">
        <w:rPr>
          <w:lang w:val="en-CA"/>
        </w:rPr>
        <w:t xml:space="preserve"> </w:t>
      </w:r>
      <w:r w:rsidRPr="009F40AE">
        <w:rPr>
          <w:lang w:val="en-CA"/>
        </w:rPr>
        <w:t xml:space="preserve">without prior notice to investors would cause the BALD token market and, consequently, its price, to </w:t>
      </w:r>
      <w:r w:rsidR="00165702" w:rsidRPr="009F40AE">
        <w:rPr>
          <w:lang w:val="en-CA"/>
        </w:rPr>
        <w:t>plummet</w:t>
      </w:r>
      <w:r w:rsidRPr="009F40AE">
        <w:rPr>
          <w:lang w:val="en-CA"/>
        </w:rPr>
        <w:t>.</w:t>
      </w:r>
    </w:p>
    <w:p w14:paraId="0E59A3DE" w14:textId="532F9277" w:rsidR="00E5519F" w:rsidRPr="009F40AE" w:rsidRDefault="00587CE8" w:rsidP="00EB45A0">
      <w:pPr>
        <w:pStyle w:val="Paragraphe"/>
        <w:rPr>
          <w:lang w:val="en-CA"/>
        </w:rPr>
      </w:pPr>
      <w:r w:rsidRPr="009F40AE">
        <w:rPr>
          <w:lang w:val="en-CA"/>
        </w:rPr>
        <w:t xml:space="preserve">Through this seemingly unfair practice, Vincent Allard and </w:t>
      </w:r>
      <w:proofErr w:type="spellStart"/>
      <w:r w:rsidRPr="009F40AE">
        <w:rPr>
          <w:lang w:val="en-CA"/>
        </w:rPr>
        <w:t>Pyrole</w:t>
      </w:r>
      <w:proofErr w:type="spellEnd"/>
      <w:r w:rsidRPr="009F40AE">
        <w:rPr>
          <w:lang w:val="en-CA"/>
        </w:rPr>
        <w:t xml:space="preserve"> </w:t>
      </w:r>
      <w:r w:rsidR="00366DB5">
        <w:rPr>
          <w:lang w:val="en-CA"/>
        </w:rPr>
        <w:t xml:space="preserve">allegedly </w:t>
      </w:r>
      <w:r w:rsidRPr="009F40AE">
        <w:rPr>
          <w:lang w:val="en-CA"/>
        </w:rPr>
        <w:t xml:space="preserve">deprived investors of a significant quantity of the Ether they </w:t>
      </w:r>
      <w:r w:rsidR="00366DB5">
        <w:rPr>
          <w:lang w:val="en-CA"/>
        </w:rPr>
        <w:t xml:space="preserve">had </w:t>
      </w:r>
      <w:r w:rsidRPr="009F40AE">
        <w:rPr>
          <w:lang w:val="en-CA"/>
        </w:rPr>
        <w:t>deposited (WETHs) to acquire BALD tokens.</w:t>
      </w:r>
    </w:p>
    <w:p w14:paraId="437033E0" w14:textId="0BB9F7B9" w:rsidR="00E832A1" w:rsidRPr="009F40AE" w:rsidRDefault="00165702" w:rsidP="00E832A1">
      <w:pPr>
        <w:pStyle w:val="Paragraphe"/>
        <w:rPr>
          <w:lang w:val="en-CA"/>
        </w:rPr>
      </w:pPr>
      <w:r w:rsidRPr="009F40AE">
        <w:rPr>
          <w:lang w:val="en-CA"/>
        </w:rPr>
        <w:t>The evidence adduced by the Authority before the Tribunal establishes that</w:t>
      </w:r>
      <w:r w:rsidR="00366DB5">
        <w:rPr>
          <w:lang w:val="en-CA"/>
        </w:rPr>
        <w:t>,</w:t>
      </w:r>
      <w:r w:rsidRPr="009F40AE">
        <w:rPr>
          <w:lang w:val="en-CA"/>
        </w:rPr>
        <w:t xml:space="preserve"> </w:t>
      </w:r>
      <w:r w:rsidR="00E257C7">
        <w:rPr>
          <w:lang w:val="en-CA"/>
        </w:rPr>
        <w:t>by</w:t>
      </w:r>
      <w:r w:rsidRPr="009F40AE">
        <w:rPr>
          <w:lang w:val="en-CA"/>
        </w:rPr>
        <w:t xml:space="preserve"> </w:t>
      </w:r>
      <w:r w:rsidR="00E257C7">
        <w:rPr>
          <w:lang w:val="en-CA"/>
        </w:rPr>
        <w:t>making this distribution</w:t>
      </w:r>
      <w:r w:rsidR="00366DB5">
        <w:rPr>
          <w:lang w:val="en-CA"/>
        </w:rPr>
        <w:t>,</w:t>
      </w:r>
      <w:r w:rsidR="00E257C7">
        <w:rPr>
          <w:lang w:val="en-CA"/>
        </w:rPr>
        <w:t xml:space="preserve"> the </w:t>
      </w:r>
      <w:r w:rsidRPr="009F40AE">
        <w:rPr>
          <w:lang w:val="en-CA"/>
        </w:rPr>
        <w:t>respondent</w:t>
      </w:r>
      <w:r w:rsidR="00965FA0">
        <w:rPr>
          <w:lang w:val="en-CA"/>
        </w:rPr>
        <w:t>s</w:t>
      </w:r>
      <w:r w:rsidR="00E257C7">
        <w:rPr>
          <w:lang w:val="en-CA"/>
        </w:rPr>
        <w:t xml:space="preserve"> </w:t>
      </w:r>
      <w:r w:rsidR="007649FE">
        <w:rPr>
          <w:lang w:val="en-CA"/>
        </w:rPr>
        <w:t>allegedly</w:t>
      </w:r>
      <w:r w:rsidR="00366DB5">
        <w:rPr>
          <w:lang w:val="en-CA"/>
        </w:rPr>
        <w:t xml:space="preserve"> </w:t>
      </w:r>
      <w:r w:rsidRPr="009F40AE">
        <w:rPr>
          <w:lang w:val="en-CA"/>
        </w:rPr>
        <w:t>acted as dealer</w:t>
      </w:r>
      <w:r w:rsidR="00E257C7">
        <w:rPr>
          <w:lang w:val="en-CA"/>
        </w:rPr>
        <w:t>s</w:t>
      </w:r>
      <w:r w:rsidRPr="009F40AE">
        <w:rPr>
          <w:lang w:val="en-CA"/>
        </w:rPr>
        <w:t xml:space="preserve"> </w:t>
      </w:r>
      <w:r w:rsidR="00883E2C">
        <w:rPr>
          <w:lang w:val="en-CA"/>
        </w:rPr>
        <w:t>and</w:t>
      </w:r>
      <w:r w:rsidRPr="009F40AE">
        <w:rPr>
          <w:lang w:val="en-CA"/>
        </w:rPr>
        <w:t xml:space="preserve"> adviser</w:t>
      </w:r>
      <w:r w:rsidR="00E257C7">
        <w:rPr>
          <w:lang w:val="en-CA"/>
        </w:rPr>
        <w:t>s</w:t>
      </w:r>
      <w:r w:rsidRPr="009F40AE">
        <w:rPr>
          <w:lang w:val="en-CA"/>
        </w:rPr>
        <w:t xml:space="preserve"> </w:t>
      </w:r>
      <w:r w:rsidR="00E257C7">
        <w:rPr>
          <w:lang w:val="en-CA"/>
        </w:rPr>
        <w:t>even though</w:t>
      </w:r>
      <w:r w:rsidRPr="009F40AE">
        <w:rPr>
          <w:lang w:val="en-CA"/>
        </w:rPr>
        <w:t xml:space="preserve"> they were not registered as such with the Authority.</w:t>
      </w:r>
      <w:r w:rsidR="00117774" w:rsidRPr="009F40AE">
        <w:rPr>
          <w:rStyle w:val="Appelnotedebasdep"/>
          <w:lang w:val="en-CA"/>
        </w:rPr>
        <w:footnoteReference w:id="22"/>
      </w:r>
    </w:p>
    <w:p w14:paraId="4A6EB84D" w14:textId="2940B5CC" w:rsidR="00E832A1" w:rsidRPr="009F40AE" w:rsidRDefault="00165702" w:rsidP="00E832A1">
      <w:pPr>
        <w:pStyle w:val="Paragraphe"/>
        <w:rPr>
          <w:lang w:val="en-CA"/>
        </w:rPr>
      </w:pPr>
      <w:r w:rsidRPr="009F40AE">
        <w:rPr>
          <w:lang w:val="en-CA"/>
        </w:rPr>
        <w:t>The</w:t>
      </w:r>
      <w:r w:rsidR="008C1F63" w:rsidRPr="009F40AE">
        <w:rPr>
          <w:lang w:val="en-CA"/>
        </w:rPr>
        <w:t xml:space="preserve"> Tribunal note</w:t>
      </w:r>
      <w:r w:rsidRPr="009F40AE">
        <w:rPr>
          <w:lang w:val="en-CA"/>
        </w:rPr>
        <w:t>s</w:t>
      </w:r>
      <w:r w:rsidR="008C1F63" w:rsidRPr="009F40AE">
        <w:rPr>
          <w:lang w:val="en-CA"/>
        </w:rPr>
        <w:t xml:space="preserve"> </w:t>
      </w:r>
      <w:r w:rsidRPr="009F40AE">
        <w:rPr>
          <w:lang w:val="en-CA"/>
        </w:rPr>
        <w:t xml:space="preserve">that in </w:t>
      </w:r>
      <w:r w:rsidR="00211930" w:rsidRPr="009F40AE">
        <w:rPr>
          <w:lang w:val="en-CA"/>
        </w:rPr>
        <w:t>the Policy Statement to</w:t>
      </w:r>
      <w:r w:rsidR="00211930" w:rsidRPr="009F40AE">
        <w:rPr>
          <w:i/>
          <w:iCs/>
          <w:lang w:val="en-CA"/>
        </w:rPr>
        <w:t xml:space="preserve"> Regulation 31-103 </w:t>
      </w:r>
      <w:r w:rsidR="00E257C7" w:rsidRPr="009F40AE">
        <w:rPr>
          <w:i/>
          <w:iCs/>
          <w:lang w:val="en-CA"/>
        </w:rPr>
        <w:t>respecting</w:t>
      </w:r>
      <w:r w:rsidR="00211930" w:rsidRPr="009F40AE">
        <w:rPr>
          <w:i/>
          <w:iCs/>
          <w:lang w:val="en-CA"/>
        </w:rPr>
        <w:t xml:space="preserve"> </w:t>
      </w:r>
      <w:r w:rsidR="00E257C7" w:rsidRPr="009F40AE">
        <w:rPr>
          <w:i/>
          <w:iCs/>
          <w:lang w:val="en-CA"/>
        </w:rPr>
        <w:t>Registration</w:t>
      </w:r>
      <w:r w:rsidR="00211930" w:rsidRPr="009F40AE">
        <w:rPr>
          <w:i/>
          <w:iCs/>
          <w:lang w:val="en-CA"/>
        </w:rPr>
        <w:t xml:space="preserve"> Requirements, Exemptions and Ongoing Registrant Obligations</w:t>
      </w:r>
      <w:r w:rsidR="00211930" w:rsidRPr="009F40AE">
        <w:rPr>
          <w:lang w:val="en-CA"/>
        </w:rPr>
        <w:t>,</w:t>
      </w:r>
      <w:r w:rsidR="00E832A1" w:rsidRPr="009F40AE">
        <w:rPr>
          <w:rStyle w:val="Appelnotedebasdep"/>
          <w:rFonts w:cs="Arial"/>
          <w:i/>
          <w:iCs/>
          <w:szCs w:val="24"/>
          <w:lang w:val="en-CA"/>
        </w:rPr>
        <w:footnoteReference w:id="23"/>
      </w:r>
      <w:r w:rsidR="00211930" w:rsidRPr="009F40AE">
        <w:rPr>
          <w:rFonts w:cs="Arial"/>
          <w:szCs w:val="24"/>
          <w:lang w:val="en-CA"/>
        </w:rPr>
        <w:t xml:space="preserve"> the CSA set out the relevant factors for determining if a person </w:t>
      </w:r>
      <w:r w:rsidR="00C6447A" w:rsidRPr="009F40AE">
        <w:rPr>
          <w:rFonts w:cs="Arial"/>
          <w:szCs w:val="24"/>
          <w:lang w:val="en-CA"/>
        </w:rPr>
        <w:t xml:space="preserve">is exercising the activity of dealer and must </w:t>
      </w:r>
      <w:r w:rsidR="00965FA0" w:rsidRPr="009F40AE">
        <w:rPr>
          <w:rFonts w:cs="Arial"/>
          <w:szCs w:val="24"/>
          <w:lang w:val="en-CA"/>
        </w:rPr>
        <w:t xml:space="preserve">therefore </w:t>
      </w:r>
      <w:r w:rsidR="00C6447A" w:rsidRPr="009F40AE">
        <w:rPr>
          <w:rFonts w:cs="Arial"/>
          <w:szCs w:val="24"/>
          <w:lang w:val="en-CA"/>
        </w:rPr>
        <w:t>register</w:t>
      </w:r>
      <w:r w:rsidR="00E832A1" w:rsidRPr="009F40AE">
        <w:rPr>
          <w:rFonts w:cs="Arial"/>
          <w:szCs w:val="24"/>
          <w:lang w:val="en-CA"/>
        </w:rPr>
        <w:t xml:space="preserve">. </w:t>
      </w:r>
      <w:r w:rsidR="00C6447A" w:rsidRPr="009F40AE">
        <w:rPr>
          <w:rFonts w:cs="Arial"/>
          <w:szCs w:val="24"/>
          <w:lang w:val="en-CA"/>
        </w:rPr>
        <w:t>Among these factors is acting as a market maker.</w:t>
      </w:r>
      <w:r w:rsidR="00E832A1" w:rsidRPr="009F40AE">
        <w:rPr>
          <w:rFonts w:cs="Arial"/>
          <w:szCs w:val="24"/>
          <w:lang w:val="en-CA"/>
        </w:rPr>
        <w:t xml:space="preserve"> </w:t>
      </w:r>
    </w:p>
    <w:p w14:paraId="640FE16B" w14:textId="2CCB1759" w:rsidR="000D6ABD" w:rsidRPr="009F40AE" w:rsidRDefault="008E5FAE" w:rsidP="004063B4">
      <w:pPr>
        <w:pStyle w:val="Paragraphe"/>
        <w:rPr>
          <w:lang w:val="en-CA"/>
        </w:rPr>
      </w:pPr>
      <w:r w:rsidRPr="009F40AE">
        <w:rPr>
          <w:lang w:val="en-CA"/>
        </w:rPr>
        <w:t>The evidence establishes</w:t>
      </w:r>
      <w:r w:rsidR="00F27A8B">
        <w:rPr>
          <w:lang w:val="en-CA"/>
        </w:rPr>
        <w:t xml:space="preserve"> that</w:t>
      </w:r>
      <w:r w:rsidRPr="009F40AE">
        <w:rPr>
          <w:lang w:val="en-CA"/>
        </w:rPr>
        <w:t xml:space="preserve"> the respondents generated considerable liquidity</w:t>
      </w:r>
      <w:r w:rsidR="00E257C7" w:rsidRPr="009F40AE">
        <w:rPr>
          <w:lang w:val="en-CA"/>
        </w:rPr>
        <w:t xml:space="preserve"> </w:t>
      </w:r>
      <w:r w:rsidR="00E257C7">
        <w:rPr>
          <w:lang w:val="en-CA"/>
        </w:rPr>
        <w:t>using</w:t>
      </w:r>
      <w:r w:rsidR="00E257C7" w:rsidRPr="009F40AE">
        <w:rPr>
          <w:lang w:val="en-CA"/>
        </w:rPr>
        <w:t xml:space="preserve"> the BALD </w:t>
      </w:r>
      <w:r w:rsidR="00C21177">
        <w:rPr>
          <w:lang w:val="en-CA"/>
        </w:rPr>
        <w:t>D</w:t>
      </w:r>
      <w:r w:rsidR="00E257C7" w:rsidRPr="009F40AE">
        <w:rPr>
          <w:lang w:val="en-CA"/>
        </w:rPr>
        <w:t xml:space="preserve">eployer </w:t>
      </w:r>
      <w:r w:rsidR="00CA08FD">
        <w:rPr>
          <w:lang w:val="en-CA"/>
        </w:rPr>
        <w:t xml:space="preserve">during </w:t>
      </w:r>
      <w:r w:rsidRPr="009F40AE">
        <w:rPr>
          <w:lang w:val="en-CA"/>
        </w:rPr>
        <w:t xml:space="preserve">the period </w:t>
      </w:r>
      <w:r w:rsidR="00CA08FD">
        <w:rPr>
          <w:lang w:val="en-CA"/>
        </w:rPr>
        <w:t xml:space="preserve">of the alleged </w:t>
      </w:r>
      <w:r w:rsidRPr="009F40AE">
        <w:rPr>
          <w:lang w:val="en-CA"/>
        </w:rPr>
        <w:t>market manipulation</w:t>
      </w:r>
      <w:r w:rsidR="00E832A1" w:rsidRPr="009F40AE">
        <w:rPr>
          <w:lang w:val="en-CA"/>
        </w:rPr>
        <w:t xml:space="preserve">. </w:t>
      </w:r>
      <w:r w:rsidR="00950D93" w:rsidRPr="009F40AE">
        <w:rPr>
          <w:lang w:val="en-CA"/>
        </w:rPr>
        <w:lastRenderedPageBreak/>
        <w:t>Maintaining liquidity is the main objective of market makers, and the Tribunal considers that the activities allegedly undertaken by the respondents are comparable to it.</w:t>
      </w:r>
    </w:p>
    <w:p w14:paraId="71BE6F38" w14:textId="690B1C2A" w:rsidR="00117774" w:rsidRPr="009F40AE" w:rsidRDefault="00950D93" w:rsidP="004063B4">
      <w:pPr>
        <w:pStyle w:val="Paragraphe"/>
        <w:rPr>
          <w:lang w:val="en-CA"/>
        </w:rPr>
      </w:pPr>
      <w:r w:rsidRPr="009F40AE">
        <w:rPr>
          <w:lang w:val="en-CA"/>
        </w:rPr>
        <w:t>Moreover, the evidence establishes that neither</w:t>
      </w:r>
      <w:r w:rsidR="00117774" w:rsidRPr="009F40AE">
        <w:rPr>
          <w:lang w:val="en-CA"/>
        </w:rPr>
        <w:t xml:space="preserve"> Vincent Allard n</w:t>
      </w:r>
      <w:r w:rsidRPr="009F40AE">
        <w:rPr>
          <w:lang w:val="en-CA"/>
        </w:rPr>
        <w:t>or</w:t>
      </w:r>
      <w:r w:rsidR="00117774" w:rsidRPr="009F40AE">
        <w:rPr>
          <w:lang w:val="en-CA"/>
        </w:rPr>
        <w:t xml:space="preserve"> </w:t>
      </w:r>
      <w:proofErr w:type="spellStart"/>
      <w:r w:rsidR="00117774" w:rsidRPr="009F40AE">
        <w:rPr>
          <w:lang w:val="en-CA"/>
        </w:rPr>
        <w:t>Pyrole</w:t>
      </w:r>
      <w:proofErr w:type="spellEnd"/>
      <w:r w:rsidR="00117774" w:rsidRPr="009F40AE">
        <w:rPr>
          <w:lang w:val="en-CA"/>
        </w:rPr>
        <w:t xml:space="preserve"> </w:t>
      </w:r>
      <w:r w:rsidR="00D11F0C" w:rsidRPr="009F40AE">
        <w:rPr>
          <w:lang w:val="en-CA"/>
        </w:rPr>
        <w:t xml:space="preserve">filed a </w:t>
      </w:r>
      <w:r w:rsidR="00FF215B" w:rsidRPr="009F40AE">
        <w:rPr>
          <w:lang w:val="en-CA"/>
        </w:rPr>
        <w:t>declaration of exempt distribution or a prospectus</w:t>
      </w:r>
      <w:r w:rsidR="00E257C7">
        <w:rPr>
          <w:lang w:val="en-CA"/>
        </w:rPr>
        <w:t>,</w:t>
      </w:r>
      <w:r w:rsidR="00FF215B" w:rsidRPr="009F40AE">
        <w:rPr>
          <w:lang w:val="en-CA"/>
        </w:rPr>
        <w:t xml:space="preserve"> nor did they obtain a receipt </w:t>
      </w:r>
      <w:r w:rsidR="00BB35BE" w:rsidRPr="009F40AE">
        <w:rPr>
          <w:lang w:val="en-CA"/>
        </w:rPr>
        <w:t xml:space="preserve">for a prospectus </w:t>
      </w:r>
      <w:r w:rsidR="00FF215B" w:rsidRPr="009F40AE">
        <w:rPr>
          <w:lang w:val="en-CA"/>
        </w:rPr>
        <w:t xml:space="preserve">or an exemption from making such a filing </w:t>
      </w:r>
      <w:r w:rsidR="00BB35BE" w:rsidRPr="009F40AE">
        <w:rPr>
          <w:lang w:val="en-CA"/>
        </w:rPr>
        <w:t>issued by</w:t>
      </w:r>
      <w:r w:rsidR="00FF215B" w:rsidRPr="009F40AE">
        <w:rPr>
          <w:lang w:val="en-CA"/>
        </w:rPr>
        <w:t xml:space="preserve"> the</w:t>
      </w:r>
      <w:r w:rsidR="00D11F0C" w:rsidRPr="009F40AE">
        <w:rPr>
          <w:lang w:val="en-CA"/>
        </w:rPr>
        <w:t xml:space="preserve"> Authority</w:t>
      </w:r>
      <w:r w:rsidR="00F27A8B">
        <w:rPr>
          <w:lang w:val="en-CA"/>
        </w:rPr>
        <w:t>.</w:t>
      </w:r>
      <w:r w:rsidR="00117774" w:rsidRPr="009F40AE">
        <w:rPr>
          <w:rStyle w:val="Appelnotedebasdep"/>
          <w:lang w:val="en-CA"/>
        </w:rPr>
        <w:footnoteReference w:id="24"/>
      </w:r>
    </w:p>
    <w:p w14:paraId="5BB29C25" w14:textId="064B8332" w:rsidR="00F11DB3" w:rsidRPr="009F40AE" w:rsidRDefault="00212502" w:rsidP="002340F5">
      <w:pPr>
        <w:pStyle w:val="Paragraphe"/>
        <w:rPr>
          <w:lang w:val="en-CA"/>
        </w:rPr>
      </w:pPr>
      <w:r w:rsidRPr="009F40AE">
        <w:rPr>
          <w:lang w:val="en-CA"/>
        </w:rPr>
        <w:t>Accordingly, after duly considering all the</w:t>
      </w:r>
      <w:r w:rsidR="007D372A" w:rsidRPr="009F40AE">
        <w:rPr>
          <w:lang w:val="en-CA"/>
        </w:rPr>
        <w:t xml:space="preserve"> </w:t>
      </w:r>
      <w:r w:rsidR="00585532">
        <w:rPr>
          <w:lang w:val="en-CA"/>
        </w:rPr>
        <w:t>above-</w:t>
      </w:r>
      <w:r w:rsidR="00585532" w:rsidRPr="009F40AE">
        <w:rPr>
          <w:lang w:val="en-CA"/>
        </w:rPr>
        <w:t xml:space="preserve">mentioned </w:t>
      </w:r>
      <w:r w:rsidRPr="009F40AE">
        <w:rPr>
          <w:lang w:val="en-CA"/>
        </w:rPr>
        <w:t>evidence</w:t>
      </w:r>
      <w:r w:rsidR="007E37C9" w:rsidRPr="009F40AE">
        <w:rPr>
          <w:lang w:val="en-CA"/>
        </w:rPr>
        <w:t xml:space="preserve">, </w:t>
      </w:r>
      <w:r w:rsidR="007D372A" w:rsidRPr="009F40AE">
        <w:rPr>
          <w:lang w:val="en-CA"/>
        </w:rPr>
        <w:t>the Tribunal finds that probative evidence adduced by the Authority establishes that the respondents</w:t>
      </w:r>
      <w:r w:rsidR="00721C10">
        <w:rPr>
          <w:lang w:val="en-CA"/>
        </w:rPr>
        <w:t xml:space="preserve"> allegedly</w:t>
      </w:r>
      <w:r w:rsidR="007D372A" w:rsidRPr="009F40AE">
        <w:rPr>
          <w:lang w:val="en-CA"/>
        </w:rPr>
        <w:t xml:space="preserve"> </w:t>
      </w:r>
      <w:r w:rsidR="00D756E7">
        <w:rPr>
          <w:lang w:val="en-CA"/>
        </w:rPr>
        <w:t xml:space="preserve">committed apparent </w:t>
      </w:r>
      <w:r w:rsidR="00D756E7" w:rsidRPr="009F40AE">
        <w:rPr>
          <w:lang w:val="en-CA"/>
        </w:rPr>
        <w:t>breache</w:t>
      </w:r>
      <w:r w:rsidR="00D756E7">
        <w:rPr>
          <w:lang w:val="en-CA"/>
        </w:rPr>
        <w:t>s of</w:t>
      </w:r>
      <w:r w:rsidR="00D756E7" w:rsidRPr="009F40AE">
        <w:rPr>
          <w:lang w:val="en-CA"/>
        </w:rPr>
        <w:t xml:space="preserve"> </w:t>
      </w:r>
      <w:r w:rsidR="007D372A" w:rsidRPr="009F40AE">
        <w:rPr>
          <w:lang w:val="en-CA"/>
        </w:rPr>
        <w:t xml:space="preserve">ss. </w:t>
      </w:r>
      <w:r w:rsidR="00F01083" w:rsidRPr="009F40AE">
        <w:rPr>
          <w:lang w:val="en-CA"/>
        </w:rPr>
        <w:t>11,</w:t>
      </w:r>
      <w:r w:rsidR="00245162" w:rsidRPr="009F40AE">
        <w:rPr>
          <w:lang w:val="en-CA"/>
        </w:rPr>
        <w:t xml:space="preserve"> 12, </w:t>
      </w:r>
      <w:r w:rsidR="005F14CB" w:rsidRPr="009F40AE">
        <w:rPr>
          <w:lang w:val="en-CA"/>
        </w:rPr>
        <w:t xml:space="preserve">148, </w:t>
      </w:r>
      <w:r w:rsidR="00245162" w:rsidRPr="009F40AE">
        <w:rPr>
          <w:lang w:val="en-CA"/>
        </w:rPr>
        <w:t xml:space="preserve">195.2 </w:t>
      </w:r>
      <w:r w:rsidR="007D372A" w:rsidRPr="009F40AE">
        <w:rPr>
          <w:lang w:val="en-CA"/>
        </w:rPr>
        <w:t>and</w:t>
      </w:r>
      <w:r w:rsidR="00245162" w:rsidRPr="009F40AE">
        <w:rPr>
          <w:lang w:val="en-CA"/>
        </w:rPr>
        <w:t xml:space="preserve"> 199.1 </w:t>
      </w:r>
      <w:r w:rsidR="007D372A" w:rsidRPr="009F40AE">
        <w:rPr>
          <w:lang w:val="en-CA"/>
        </w:rPr>
        <w:t>of the</w:t>
      </w:r>
      <w:r w:rsidR="005F14CB" w:rsidRPr="009F40AE">
        <w:rPr>
          <w:lang w:val="en-CA"/>
        </w:rPr>
        <w:t xml:space="preserve"> </w:t>
      </w:r>
      <w:r w:rsidR="008B47F9" w:rsidRPr="009F40AE">
        <w:rPr>
          <w:i/>
          <w:iCs/>
          <w:lang w:val="en-CA"/>
        </w:rPr>
        <w:t>Securities Act</w:t>
      </w:r>
      <w:r w:rsidR="005F14CB" w:rsidRPr="009F40AE">
        <w:rPr>
          <w:lang w:val="en-CA"/>
        </w:rPr>
        <w:t xml:space="preserve"> </w:t>
      </w:r>
      <w:r w:rsidR="007D372A" w:rsidRPr="009F40AE">
        <w:rPr>
          <w:lang w:val="en-CA"/>
        </w:rPr>
        <w:t>by engaging in market manipulation or fraud and by acting as a securities dealer</w:t>
      </w:r>
      <w:r w:rsidR="00D756E7">
        <w:rPr>
          <w:lang w:val="en-CA"/>
        </w:rPr>
        <w:t>s</w:t>
      </w:r>
      <w:r w:rsidR="007D372A" w:rsidRPr="009F40AE">
        <w:rPr>
          <w:lang w:val="en-CA"/>
        </w:rPr>
        <w:t xml:space="preserve"> </w:t>
      </w:r>
      <w:r w:rsidR="009920FC">
        <w:rPr>
          <w:lang w:val="en-CA"/>
        </w:rPr>
        <w:t>and</w:t>
      </w:r>
      <w:r w:rsidR="007D372A" w:rsidRPr="009F40AE">
        <w:rPr>
          <w:lang w:val="en-CA"/>
        </w:rPr>
        <w:t xml:space="preserve"> </w:t>
      </w:r>
      <w:r w:rsidR="00BF1387">
        <w:rPr>
          <w:lang w:val="en-CA"/>
        </w:rPr>
        <w:t>adviser</w:t>
      </w:r>
      <w:r w:rsidR="00D756E7">
        <w:rPr>
          <w:lang w:val="en-CA"/>
        </w:rPr>
        <w:t>s</w:t>
      </w:r>
      <w:r w:rsidR="007D372A" w:rsidRPr="009F40AE">
        <w:rPr>
          <w:lang w:val="en-CA"/>
        </w:rPr>
        <w:t xml:space="preserve"> without</w:t>
      </w:r>
      <w:r w:rsidR="002B2AFD" w:rsidRPr="009F40AE">
        <w:rPr>
          <w:lang w:val="en-CA"/>
        </w:rPr>
        <w:t xml:space="preserve"> </w:t>
      </w:r>
      <w:r w:rsidR="007D372A" w:rsidRPr="009F40AE">
        <w:rPr>
          <w:lang w:val="en-CA"/>
        </w:rPr>
        <w:t xml:space="preserve">being registered as such with the Authority and by distributing investment contracts to the public without a prospectus </w:t>
      </w:r>
      <w:r w:rsidR="00BB35BE" w:rsidRPr="009F40AE">
        <w:rPr>
          <w:lang w:val="en-CA"/>
        </w:rPr>
        <w:t xml:space="preserve">subject to a </w:t>
      </w:r>
      <w:r w:rsidR="007D372A" w:rsidRPr="009F40AE">
        <w:rPr>
          <w:lang w:val="en-CA"/>
        </w:rPr>
        <w:t xml:space="preserve">receipt </w:t>
      </w:r>
      <w:r w:rsidR="00BB35BE" w:rsidRPr="009F40AE">
        <w:rPr>
          <w:lang w:val="en-CA"/>
        </w:rPr>
        <w:t xml:space="preserve">issued by </w:t>
      </w:r>
      <w:r w:rsidR="007D372A" w:rsidRPr="009F40AE">
        <w:rPr>
          <w:lang w:val="en-CA"/>
        </w:rPr>
        <w:t xml:space="preserve">the Authority. </w:t>
      </w:r>
      <w:r w:rsidR="00F11DB3" w:rsidRPr="009F40AE">
        <w:rPr>
          <w:lang w:val="en-CA"/>
        </w:rPr>
        <w:t xml:space="preserve"> </w:t>
      </w:r>
    </w:p>
    <w:p w14:paraId="5A14A3C9" w14:textId="40CD7AAD" w:rsidR="004B67CC" w:rsidRPr="009F40AE" w:rsidRDefault="003F4364" w:rsidP="002340F5">
      <w:pPr>
        <w:pStyle w:val="Paragraphe"/>
        <w:rPr>
          <w:lang w:val="en-CA"/>
        </w:rPr>
      </w:pPr>
      <w:r w:rsidRPr="009F40AE">
        <w:rPr>
          <w:lang w:val="en-CA"/>
        </w:rPr>
        <w:t>In the Tribunal’s view</w:t>
      </w:r>
      <w:r w:rsidR="005F14CB" w:rsidRPr="009F40AE">
        <w:rPr>
          <w:lang w:val="en-CA"/>
        </w:rPr>
        <w:t xml:space="preserve">, </w:t>
      </w:r>
      <w:r w:rsidRPr="009F40AE">
        <w:rPr>
          <w:lang w:val="en-CA"/>
        </w:rPr>
        <w:t xml:space="preserve">these apparent breaches </w:t>
      </w:r>
      <w:r w:rsidR="00FC57A7">
        <w:rPr>
          <w:lang w:val="en-CA"/>
        </w:rPr>
        <w:t>could</w:t>
      </w:r>
      <w:r w:rsidR="00FC57A7" w:rsidRPr="009F40AE">
        <w:rPr>
          <w:lang w:val="en-CA"/>
        </w:rPr>
        <w:t xml:space="preserve"> </w:t>
      </w:r>
      <w:r w:rsidR="00522375" w:rsidRPr="009F40AE">
        <w:rPr>
          <w:lang w:val="en-CA"/>
        </w:rPr>
        <w:t xml:space="preserve">result in irreparable injury to the integrity of financial markets and to </w:t>
      </w:r>
      <w:r w:rsidR="005A14D6" w:rsidRPr="009F40AE">
        <w:rPr>
          <w:lang w:val="en-CA"/>
        </w:rPr>
        <w:t>investors and</w:t>
      </w:r>
      <w:r w:rsidR="00522375" w:rsidRPr="009F40AE">
        <w:rPr>
          <w:lang w:val="en-CA"/>
        </w:rPr>
        <w:t xml:space="preserve"> affect the confidence of the public in those markets.  </w:t>
      </w:r>
    </w:p>
    <w:p w14:paraId="631841E5" w14:textId="52307ED1" w:rsidR="005F14CB" w:rsidRPr="009F40AE" w:rsidRDefault="00674F4B" w:rsidP="002340F5">
      <w:pPr>
        <w:pStyle w:val="Paragraphe"/>
        <w:rPr>
          <w:lang w:val="en-CA"/>
        </w:rPr>
      </w:pPr>
      <w:r w:rsidRPr="009F40AE">
        <w:rPr>
          <w:color w:val="000000"/>
          <w:sz w:val="14"/>
          <w:szCs w:val="14"/>
          <w:lang w:val="en-CA"/>
        </w:rPr>
        <w:t> </w:t>
      </w:r>
      <w:r w:rsidRPr="009F40AE">
        <w:rPr>
          <w:rFonts w:cs="Arial"/>
          <w:color w:val="000000"/>
          <w:lang w:val="en-CA"/>
        </w:rPr>
        <w:t xml:space="preserve">In this </w:t>
      </w:r>
      <w:r w:rsidR="00E63E0D">
        <w:rPr>
          <w:rFonts w:cs="Arial"/>
          <w:color w:val="000000"/>
          <w:lang w:val="en-CA"/>
        </w:rPr>
        <w:t>regard</w:t>
      </w:r>
      <w:r w:rsidRPr="009F40AE">
        <w:rPr>
          <w:rFonts w:cs="Arial"/>
          <w:color w:val="000000"/>
          <w:lang w:val="en-CA"/>
        </w:rPr>
        <w:t xml:space="preserve">, the Tribunal </w:t>
      </w:r>
      <w:r w:rsidR="00E63E0D">
        <w:rPr>
          <w:rFonts w:cs="Arial"/>
          <w:color w:val="000000"/>
          <w:lang w:val="en-CA"/>
        </w:rPr>
        <w:t>recalls</w:t>
      </w:r>
      <w:r w:rsidRPr="009F40AE">
        <w:rPr>
          <w:rFonts w:cs="Arial"/>
          <w:color w:val="000000"/>
          <w:lang w:val="en-CA"/>
        </w:rPr>
        <w:t xml:space="preserve"> that the </w:t>
      </w:r>
      <w:r w:rsidR="00E257C7">
        <w:rPr>
          <w:rFonts w:cs="Arial"/>
          <w:color w:val="000000"/>
          <w:lang w:val="en-CA"/>
        </w:rPr>
        <w:t xml:space="preserve">registration </w:t>
      </w:r>
      <w:r w:rsidRPr="009F40AE">
        <w:rPr>
          <w:rFonts w:cs="Arial"/>
          <w:color w:val="000000"/>
          <w:lang w:val="en-CA"/>
        </w:rPr>
        <w:t xml:space="preserve">requirement for </w:t>
      </w:r>
      <w:r w:rsidR="00BF1387">
        <w:rPr>
          <w:rFonts w:cs="Arial"/>
          <w:color w:val="000000"/>
          <w:lang w:val="en-CA"/>
        </w:rPr>
        <w:t>adviser</w:t>
      </w:r>
      <w:r w:rsidRPr="009F40AE">
        <w:rPr>
          <w:rFonts w:cs="Arial"/>
          <w:color w:val="000000"/>
          <w:lang w:val="en-CA"/>
        </w:rPr>
        <w:t>s</w:t>
      </w:r>
      <w:r w:rsidR="00E63E0D">
        <w:rPr>
          <w:rFonts w:cs="Arial"/>
          <w:color w:val="000000"/>
          <w:lang w:val="en-CA"/>
        </w:rPr>
        <w:t xml:space="preserve"> and</w:t>
      </w:r>
      <w:r w:rsidRPr="009F40AE">
        <w:rPr>
          <w:rFonts w:cs="Arial"/>
          <w:color w:val="000000"/>
          <w:lang w:val="en-CA"/>
        </w:rPr>
        <w:t xml:space="preserve"> dealers under the </w:t>
      </w:r>
      <w:r w:rsidRPr="009F40AE">
        <w:rPr>
          <w:rFonts w:cs="Arial"/>
          <w:i/>
          <w:iCs/>
          <w:color w:val="000000"/>
          <w:lang w:val="en-CA"/>
        </w:rPr>
        <w:t>Securities Act </w:t>
      </w:r>
      <w:r w:rsidRPr="009F40AE">
        <w:rPr>
          <w:rFonts w:cs="Arial"/>
          <w:color w:val="000000"/>
          <w:lang w:val="en-CA"/>
        </w:rPr>
        <w:t>is one of the </w:t>
      </w:r>
      <w:r w:rsidRPr="009F40AE">
        <w:rPr>
          <w:rStyle w:val="solexhl"/>
          <w:rFonts w:cs="Arial"/>
          <w:color w:val="000000"/>
          <w:lang w:val="en-CA"/>
        </w:rPr>
        <w:t>main lines of defence</w:t>
      </w:r>
      <w:r w:rsidRPr="009F40AE">
        <w:rPr>
          <w:rFonts w:cs="Arial"/>
          <w:color w:val="000000"/>
          <w:lang w:val="en-CA"/>
        </w:rPr>
        <w:t> put in place by the legislat</w:t>
      </w:r>
      <w:r w:rsidR="005128AD">
        <w:rPr>
          <w:rFonts w:cs="Arial"/>
          <w:color w:val="000000"/>
          <w:lang w:val="en-CA"/>
        </w:rPr>
        <w:t>u</w:t>
      </w:r>
      <w:r w:rsidRPr="009F40AE">
        <w:rPr>
          <w:rFonts w:cs="Arial"/>
          <w:color w:val="000000"/>
          <w:lang w:val="en-CA"/>
        </w:rPr>
        <w:t>r</w:t>
      </w:r>
      <w:r w:rsidR="005128AD">
        <w:rPr>
          <w:rFonts w:cs="Arial"/>
          <w:color w:val="000000"/>
          <w:lang w:val="en-CA"/>
        </w:rPr>
        <w:t>e</w:t>
      </w:r>
      <w:r w:rsidRPr="009F40AE">
        <w:rPr>
          <w:rFonts w:cs="Arial"/>
          <w:color w:val="000000"/>
          <w:lang w:val="en-CA"/>
        </w:rPr>
        <w:t xml:space="preserve"> to protect the public and </w:t>
      </w:r>
      <w:r w:rsidR="00E63E0D">
        <w:rPr>
          <w:rFonts w:cs="Arial"/>
          <w:color w:val="000000"/>
          <w:lang w:val="en-CA"/>
        </w:rPr>
        <w:t>ensure</w:t>
      </w:r>
      <w:r w:rsidRPr="009F40AE">
        <w:rPr>
          <w:rFonts w:cs="Arial"/>
          <w:color w:val="000000"/>
          <w:lang w:val="en-CA"/>
        </w:rPr>
        <w:t xml:space="preserve"> the integrity of the markets.</w:t>
      </w:r>
      <w:r w:rsidRPr="009F40AE">
        <w:rPr>
          <w:lang w:val="en-CA"/>
        </w:rPr>
        <w:t xml:space="preserve"> </w:t>
      </w:r>
      <w:proofErr w:type="gramStart"/>
      <w:r w:rsidR="00E63E0D">
        <w:rPr>
          <w:lang w:val="en-CA"/>
        </w:rPr>
        <w:t>In particular, these</w:t>
      </w:r>
      <w:proofErr w:type="gramEnd"/>
      <w:r w:rsidR="00CA233E" w:rsidRPr="009F40AE">
        <w:rPr>
          <w:lang w:val="en-CA"/>
        </w:rPr>
        <w:t xml:space="preserve"> regimes </w:t>
      </w:r>
      <w:r w:rsidR="00BF1387">
        <w:rPr>
          <w:lang w:val="en-CA"/>
        </w:rPr>
        <w:t>aim</w:t>
      </w:r>
      <w:r w:rsidR="00CA233E" w:rsidRPr="009F40AE">
        <w:rPr>
          <w:lang w:val="en-CA"/>
        </w:rPr>
        <w:t xml:space="preserve"> to</w:t>
      </w:r>
      <w:r w:rsidR="00CA233E" w:rsidRPr="009F40AE">
        <w:rPr>
          <w:rFonts w:cs="Arial"/>
          <w:color w:val="000000"/>
          <w:lang w:val="en-CA"/>
        </w:rPr>
        <w:t xml:space="preserve"> ensure that financial intermediaries, </w:t>
      </w:r>
      <w:r w:rsidR="005128AD">
        <w:rPr>
          <w:rFonts w:cs="Arial"/>
          <w:color w:val="000000"/>
          <w:lang w:val="en-CA"/>
        </w:rPr>
        <w:t>such as</w:t>
      </w:r>
      <w:r w:rsidR="00CA233E" w:rsidRPr="009F40AE">
        <w:rPr>
          <w:rFonts w:cs="Arial"/>
          <w:color w:val="000000"/>
          <w:lang w:val="en-CA"/>
        </w:rPr>
        <w:t xml:space="preserve"> securities </w:t>
      </w:r>
      <w:r w:rsidR="00BF1387">
        <w:rPr>
          <w:rFonts w:cs="Arial"/>
          <w:color w:val="000000"/>
          <w:lang w:val="en-CA"/>
        </w:rPr>
        <w:t>adviser</w:t>
      </w:r>
      <w:r w:rsidR="00CA233E" w:rsidRPr="009F40AE">
        <w:rPr>
          <w:rFonts w:cs="Arial"/>
          <w:color w:val="000000"/>
          <w:lang w:val="en-CA"/>
        </w:rPr>
        <w:t>s</w:t>
      </w:r>
      <w:r w:rsidR="00E63E0D">
        <w:rPr>
          <w:rFonts w:cs="Arial"/>
          <w:color w:val="000000"/>
          <w:lang w:val="en-CA"/>
        </w:rPr>
        <w:t xml:space="preserve"> and</w:t>
      </w:r>
      <w:r w:rsidR="00CA233E" w:rsidRPr="009F40AE">
        <w:rPr>
          <w:rFonts w:cs="Arial"/>
          <w:color w:val="000000"/>
          <w:lang w:val="en-CA"/>
        </w:rPr>
        <w:t xml:space="preserve"> dealers, </w:t>
      </w:r>
      <w:r w:rsidR="00E63E0D">
        <w:rPr>
          <w:rFonts w:cs="Arial"/>
          <w:color w:val="000000"/>
          <w:lang w:val="en-CA"/>
        </w:rPr>
        <w:t xml:space="preserve">always </w:t>
      </w:r>
      <w:r w:rsidR="00CA233E" w:rsidRPr="009F40AE">
        <w:rPr>
          <w:rFonts w:cs="Arial"/>
          <w:color w:val="000000"/>
          <w:lang w:val="en-CA"/>
        </w:rPr>
        <w:t xml:space="preserve">have the skills and integrity required to </w:t>
      </w:r>
      <w:r w:rsidR="00D26EA1" w:rsidRPr="009F40AE">
        <w:rPr>
          <w:rFonts w:cs="Arial"/>
          <w:color w:val="000000"/>
          <w:lang w:val="en-CA"/>
        </w:rPr>
        <w:t>offer quality services to</w:t>
      </w:r>
      <w:r w:rsidR="00CA233E" w:rsidRPr="009F40AE">
        <w:rPr>
          <w:rFonts w:cs="Arial"/>
          <w:color w:val="000000"/>
          <w:lang w:val="en-CA"/>
        </w:rPr>
        <w:t xml:space="preserve"> the </w:t>
      </w:r>
      <w:r w:rsidR="00D26EA1" w:rsidRPr="009F40AE">
        <w:rPr>
          <w:rFonts w:cs="Arial"/>
          <w:color w:val="000000"/>
          <w:lang w:val="en-CA"/>
        </w:rPr>
        <w:t xml:space="preserve">investing </w:t>
      </w:r>
      <w:r w:rsidR="00CA233E" w:rsidRPr="009F40AE">
        <w:rPr>
          <w:rFonts w:cs="Arial"/>
          <w:color w:val="000000"/>
          <w:lang w:val="en-CA"/>
        </w:rPr>
        <w:t>public</w:t>
      </w:r>
      <w:r w:rsidR="00E63E0D">
        <w:rPr>
          <w:rFonts w:cs="Arial"/>
          <w:color w:val="000000"/>
          <w:lang w:val="en-CA"/>
        </w:rPr>
        <w:t>,</w:t>
      </w:r>
      <w:r w:rsidR="00CA233E" w:rsidRPr="009F40AE">
        <w:rPr>
          <w:rFonts w:cs="Arial"/>
          <w:color w:val="000000"/>
          <w:lang w:val="en-CA"/>
        </w:rPr>
        <w:t xml:space="preserve"> </w:t>
      </w:r>
      <w:r w:rsidR="00D26EA1" w:rsidRPr="009F40AE">
        <w:rPr>
          <w:rFonts w:cs="Arial"/>
          <w:color w:val="000000"/>
          <w:lang w:val="en-CA"/>
        </w:rPr>
        <w:t xml:space="preserve">while </w:t>
      </w:r>
      <w:r w:rsidR="005128AD">
        <w:rPr>
          <w:rFonts w:cs="Arial"/>
          <w:color w:val="000000"/>
          <w:lang w:val="en-CA"/>
        </w:rPr>
        <w:t xml:space="preserve">fully </w:t>
      </w:r>
      <w:r w:rsidR="00D26EA1" w:rsidRPr="009F40AE">
        <w:rPr>
          <w:rFonts w:cs="Arial"/>
          <w:color w:val="000000"/>
          <w:lang w:val="en-CA"/>
        </w:rPr>
        <w:t xml:space="preserve">respecting the regulatory framework put in place to ensure the integrity of financial markets, </w:t>
      </w:r>
      <w:r w:rsidR="00E63E0D">
        <w:rPr>
          <w:rFonts w:cs="Arial"/>
          <w:color w:val="000000"/>
          <w:lang w:val="en-CA"/>
        </w:rPr>
        <w:t>investor protection</w:t>
      </w:r>
      <w:r w:rsidR="00D26EA1" w:rsidRPr="009F40AE">
        <w:rPr>
          <w:rFonts w:cs="Arial"/>
          <w:color w:val="000000"/>
          <w:lang w:val="en-CA"/>
        </w:rPr>
        <w:t xml:space="preserve"> </w:t>
      </w:r>
      <w:r w:rsidR="00CA233E" w:rsidRPr="009F40AE">
        <w:rPr>
          <w:rFonts w:cs="Arial"/>
          <w:color w:val="000000"/>
          <w:lang w:val="en-CA"/>
        </w:rPr>
        <w:t xml:space="preserve">and </w:t>
      </w:r>
      <w:r w:rsidR="00E63E0D">
        <w:rPr>
          <w:rFonts w:cs="Arial"/>
          <w:color w:val="000000"/>
          <w:lang w:val="en-CA"/>
        </w:rPr>
        <w:t>the maintenance of</w:t>
      </w:r>
      <w:r w:rsidR="00CA233E" w:rsidRPr="009F40AE">
        <w:rPr>
          <w:rFonts w:cs="Arial"/>
          <w:color w:val="000000"/>
          <w:lang w:val="en-CA"/>
        </w:rPr>
        <w:t xml:space="preserve"> </w:t>
      </w:r>
      <w:r w:rsidR="005128AD">
        <w:rPr>
          <w:rFonts w:cs="Arial"/>
          <w:color w:val="000000"/>
          <w:lang w:val="en-CA"/>
        </w:rPr>
        <w:t xml:space="preserve">the </w:t>
      </w:r>
      <w:r w:rsidR="00BF1387" w:rsidRPr="009F40AE">
        <w:rPr>
          <w:lang w:val="en-CA"/>
        </w:rPr>
        <w:t xml:space="preserve">confidence of the public </w:t>
      </w:r>
      <w:r w:rsidR="00CA233E" w:rsidRPr="009F40AE">
        <w:rPr>
          <w:rFonts w:cs="Arial"/>
          <w:color w:val="000000"/>
          <w:lang w:val="en-CA"/>
        </w:rPr>
        <w:t xml:space="preserve">in </w:t>
      </w:r>
      <w:r w:rsidR="00985068" w:rsidRPr="009F40AE">
        <w:rPr>
          <w:rFonts w:cs="Arial"/>
          <w:color w:val="000000"/>
          <w:lang w:val="en-CA"/>
        </w:rPr>
        <w:t>th</w:t>
      </w:r>
      <w:r w:rsidR="00E63E0D">
        <w:rPr>
          <w:rFonts w:cs="Arial"/>
          <w:color w:val="000000"/>
          <w:lang w:val="en-CA"/>
        </w:rPr>
        <w:t>e</w:t>
      </w:r>
      <w:r w:rsidR="00985068" w:rsidRPr="009F40AE">
        <w:rPr>
          <w:rFonts w:cs="Arial"/>
          <w:color w:val="000000"/>
          <w:lang w:val="en-CA"/>
        </w:rPr>
        <w:t>se</w:t>
      </w:r>
      <w:r w:rsidR="00CA233E" w:rsidRPr="009F40AE">
        <w:rPr>
          <w:rFonts w:cs="Arial"/>
          <w:color w:val="000000"/>
          <w:lang w:val="en-CA"/>
        </w:rPr>
        <w:t xml:space="preserve"> markets</w:t>
      </w:r>
      <w:r w:rsidR="005128AD">
        <w:rPr>
          <w:rFonts w:cs="Arial"/>
          <w:color w:val="000000"/>
          <w:lang w:val="en-CA"/>
        </w:rPr>
        <w:t>.</w:t>
      </w:r>
      <w:r w:rsidR="00CA233E" w:rsidRPr="009F40AE">
        <w:rPr>
          <w:lang w:val="en-CA"/>
        </w:rPr>
        <w:t xml:space="preserve"> </w:t>
      </w:r>
      <w:r w:rsidR="00985068" w:rsidRPr="009F40AE">
        <w:rPr>
          <w:lang w:val="en-CA"/>
        </w:rPr>
        <w:t xml:space="preserve">The Tribunal must take the necessary </w:t>
      </w:r>
      <w:r w:rsidR="004329AF" w:rsidRPr="009F40AE">
        <w:rPr>
          <w:lang w:val="en-CA"/>
        </w:rPr>
        <w:t xml:space="preserve">measures </w:t>
      </w:r>
      <w:r w:rsidR="00985068" w:rsidRPr="009F40AE">
        <w:rPr>
          <w:lang w:val="en-CA"/>
        </w:rPr>
        <w:t xml:space="preserve">to prevent the </w:t>
      </w:r>
      <w:r w:rsidR="004329AF" w:rsidRPr="009F40AE">
        <w:rPr>
          <w:lang w:val="en-CA"/>
        </w:rPr>
        <w:t>perpetration of a scheme such as the one alleged to have taken place in this case.</w:t>
      </w:r>
    </w:p>
    <w:p w14:paraId="0E21C328" w14:textId="6E175239" w:rsidR="0084257A" w:rsidRPr="0084257A" w:rsidRDefault="00870BE7" w:rsidP="0084257A">
      <w:pPr>
        <w:pStyle w:val="Paragraphe"/>
        <w:numPr>
          <w:ilvl w:val="0"/>
          <w:numId w:val="0"/>
        </w:numPr>
        <w:rPr>
          <w:b/>
          <w:bCs/>
          <w:color w:val="000000" w:themeColor="text1"/>
          <w:szCs w:val="24"/>
          <w:lang w:val="en-CA"/>
        </w:rPr>
      </w:pPr>
      <w:r w:rsidRPr="0084257A">
        <w:rPr>
          <w:b/>
          <w:bCs/>
          <w:lang w:val="en-CA"/>
        </w:rPr>
        <w:t>Question 2</w:t>
      </w:r>
      <w:r w:rsidR="004329AF" w:rsidRPr="0084257A">
        <w:rPr>
          <w:b/>
          <w:bCs/>
          <w:lang w:val="en-CA"/>
        </w:rPr>
        <w:t xml:space="preserve">: </w:t>
      </w:r>
      <w:r w:rsidR="0084257A" w:rsidRPr="0084257A">
        <w:rPr>
          <w:b/>
          <w:bCs/>
          <w:lang w:val="en-CA"/>
        </w:rPr>
        <w:t xml:space="preserve">Is urgent action required </w:t>
      </w:r>
      <w:r w:rsidR="003936AD">
        <w:rPr>
          <w:b/>
          <w:bCs/>
          <w:lang w:val="en-CA"/>
        </w:rPr>
        <w:t>and/</w:t>
      </w:r>
      <w:r w:rsidR="0084257A" w:rsidRPr="0084257A">
        <w:rPr>
          <w:b/>
          <w:bCs/>
          <w:lang w:val="en-CA"/>
        </w:rPr>
        <w:t xml:space="preserve">or </w:t>
      </w:r>
      <w:r w:rsidR="003936AD">
        <w:rPr>
          <w:b/>
          <w:bCs/>
          <w:lang w:val="en-CA"/>
        </w:rPr>
        <w:t>could the</w:t>
      </w:r>
      <w:r w:rsidR="000D6F62">
        <w:rPr>
          <w:b/>
          <w:bCs/>
          <w:lang w:val="en-CA"/>
        </w:rPr>
        <w:t xml:space="preserve"> situation cause</w:t>
      </w:r>
      <w:r w:rsidR="0084257A" w:rsidRPr="0084257A">
        <w:rPr>
          <w:b/>
          <w:bCs/>
          <w:lang w:val="en-CA"/>
        </w:rPr>
        <w:t xml:space="preserve"> irreparable injury if the Tribunal does not render a decision without </w:t>
      </w:r>
      <w:r w:rsidR="000D6F62">
        <w:rPr>
          <w:b/>
          <w:bCs/>
          <w:lang w:val="en-CA"/>
        </w:rPr>
        <w:t xml:space="preserve">a prior </w:t>
      </w:r>
      <w:r w:rsidR="0084257A" w:rsidRPr="0084257A">
        <w:rPr>
          <w:b/>
          <w:bCs/>
          <w:lang w:val="en-CA"/>
        </w:rPr>
        <w:t xml:space="preserve">hearing </w:t>
      </w:r>
      <w:r w:rsidR="000D6F62">
        <w:rPr>
          <w:b/>
          <w:bCs/>
          <w:lang w:val="en-CA"/>
        </w:rPr>
        <w:t xml:space="preserve">of </w:t>
      </w:r>
      <w:r w:rsidR="0084257A" w:rsidRPr="0084257A">
        <w:rPr>
          <w:b/>
          <w:bCs/>
          <w:lang w:val="en-CA"/>
        </w:rPr>
        <w:t xml:space="preserve">the respondents and </w:t>
      </w:r>
      <w:r w:rsidR="003936AD">
        <w:rPr>
          <w:b/>
          <w:bCs/>
          <w:lang w:val="en-CA"/>
        </w:rPr>
        <w:t xml:space="preserve">the </w:t>
      </w:r>
      <w:r w:rsidR="0084257A" w:rsidRPr="0084257A">
        <w:rPr>
          <w:b/>
          <w:bCs/>
          <w:lang w:val="en-CA"/>
        </w:rPr>
        <w:t xml:space="preserve">impleaded party? </w:t>
      </w:r>
    </w:p>
    <w:p w14:paraId="7D730997" w14:textId="588316F7" w:rsidR="004329AF" w:rsidRPr="009F40AE" w:rsidRDefault="004329AF" w:rsidP="004329AF">
      <w:pPr>
        <w:pStyle w:val="Paragraphe"/>
        <w:rPr>
          <w:rFonts w:ascii="Times New Roman" w:hAnsi="Times New Roman"/>
          <w:lang w:val="en-CA"/>
        </w:rPr>
      </w:pPr>
      <w:r w:rsidRPr="009F40AE">
        <w:rPr>
          <w:lang w:val="en-CA"/>
        </w:rPr>
        <w:t xml:space="preserve">After considering all the detailed evidence adduced </w:t>
      </w:r>
      <w:r w:rsidR="00AA7086">
        <w:rPr>
          <w:lang w:val="en-CA"/>
        </w:rPr>
        <w:t xml:space="preserve">before it </w:t>
      </w:r>
      <w:r w:rsidRPr="009F40AE">
        <w:rPr>
          <w:lang w:val="en-CA"/>
        </w:rPr>
        <w:t>by the Authority, the Tribunal answers this question in the affirmative</w:t>
      </w:r>
      <w:r w:rsidR="00AA7086">
        <w:rPr>
          <w:lang w:val="en-CA"/>
        </w:rPr>
        <w:t xml:space="preserve"> and</w:t>
      </w:r>
      <w:r w:rsidRPr="009F40AE">
        <w:rPr>
          <w:lang w:val="en-CA"/>
        </w:rPr>
        <w:t xml:space="preserve"> considers </w:t>
      </w:r>
      <w:r w:rsidR="00BF1387">
        <w:rPr>
          <w:lang w:val="en-CA"/>
        </w:rPr>
        <w:t>that</w:t>
      </w:r>
      <w:r w:rsidRPr="009F40AE">
        <w:rPr>
          <w:lang w:val="en-CA"/>
        </w:rPr>
        <w:t xml:space="preserve"> urgent action </w:t>
      </w:r>
      <w:r w:rsidR="00BF1387">
        <w:rPr>
          <w:lang w:val="en-CA"/>
        </w:rPr>
        <w:t>is requir</w:t>
      </w:r>
      <w:r w:rsidR="00AA7086">
        <w:rPr>
          <w:lang w:val="en-CA"/>
        </w:rPr>
        <w:t xml:space="preserve">ed </w:t>
      </w:r>
      <w:r w:rsidRPr="009F40AE">
        <w:rPr>
          <w:lang w:val="en-CA"/>
        </w:rPr>
        <w:t xml:space="preserve">and </w:t>
      </w:r>
      <w:r w:rsidR="00054EAD">
        <w:rPr>
          <w:lang w:val="en-CA"/>
        </w:rPr>
        <w:t xml:space="preserve">that </w:t>
      </w:r>
      <w:r w:rsidR="00155EC4">
        <w:rPr>
          <w:lang w:val="en-CA"/>
        </w:rPr>
        <w:t xml:space="preserve">there is </w:t>
      </w:r>
      <w:r w:rsidRPr="009F40AE">
        <w:rPr>
          <w:lang w:val="en-CA"/>
        </w:rPr>
        <w:t xml:space="preserve">a risk of irreparable </w:t>
      </w:r>
      <w:r w:rsidR="00AA7086">
        <w:rPr>
          <w:lang w:val="en-CA"/>
        </w:rPr>
        <w:t>injury</w:t>
      </w:r>
      <w:r w:rsidRPr="009F40AE">
        <w:rPr>
          <w:lang w:val="en-CA"/>
        </w:rPr>
        <w:t xml:space="preserve"> if it does not render </w:t>
      </w:r>
      <w:r w:rsidR="00AA7086">
        <w:rPr>
          <w:lang w:val="en-CA"/>
        </w:rPr>
        <w:t xml:space="preserve">this </w:t>
      </w:r>
      <w:r w:rsidRPr="009F40AE">
        <w:rPr>
          <w:lang w:val="en-CA"/>
        </w:rPr>
        <w:t xml:space="preserve">decision without </w:t>
      </w:r>
      <w:r w:rsidR="00AA7086">
        <w:rPr>
          <w:lang w:val="en-CA"/>
        </w:rPr>
        <w:t xml:space="preserve">a prior </w:t>
      </w:r>
      <w:r w:rsidRPr="009F40AE">
        <w:rPr>
          <w:lang w:val="en-CA"/>
        </w:rPr>
        <w:t xml:space="preserve">hearing </w:t>
      </w:r>
      <w:r w:rsidR="00AA7086">
        <w:rPr>
          <w:lang w:val="en-CA"/>
        </w:rPr>
        <w:t xml:space="preserve">of </w:t>
      </w:r>
      <w:r w:rsidRPr="009F40AE">
        <w:rPr>
          <w:lang w:val="en-CA"/>
        </w:rPr>
        <w:t>the respondents.</w:t>
      </w:r>
    </w:p>
    <w:p w14:paraId="64E3C5C1" w14:textId="078DBC88" w:rsidR="00CB2F64" w:rsidRPr="009F40AE" w:rsidRDefault="004329AF" w:rsidP="00CB2F64">
      <w:pPr>
        <w:pStyle w:val="Paragraphe"/>
        <w:rPr>
          <w:lang w:val="en-CA"/>
        </w:rPr>
      </w:pPr>
      <w:r w:rsidRPr="009F40AE">
        <w:rPr>
          <w:lang w:val="en-CA" w:eastAsia="fr-CA"/>
        </w:rPr>
        <w:t>The second paragraph of s.</w:t>
      </w:r>
      <w:r w:rsidR="00B14E95" w:rsidRPr="009F40AE">
        <w:rPr>
          <w:lang w:val="en-CA" w:eastAsia="fr-CA"/>
        </w:rPr>
        <w:t xml:space="preserve"> 115.1 </w:t>
      </w:r>
      <w:r w:rsidRPr="009F40AE">
        <w:rPr>
          <w:lang w:val="en-CA" w:eastAsia="fr-CA"/>
        </w:rPr>
        <w:t>of the</w:t>
      </w:r>
      <w:r w:rsidR="00B14E95" w:rsidRPr="009F40AE">
        <w:rPr>
          <w:lang w:val="en-CA" w:eastAsia="fr-CA"/>
        </w:rPr>
        <w:t> </w:t>
      </w:r>
      <w:r w:rsidR="00B14CA6" w:rsidRPr="009F40AE">
        <w:rPr>
          <w:i/>
          <w:iCs/>
          <w:lang w:val="en-CA" w:eastAsia="fr-CA"/>
        </w:rPr>
        <w:t>Act respecting the regulation of the financial sector</w:t>
      </w:r>
      <w:r w:rsidR="00B14E95" w:rsidRPr="009F40AE">
        <w:rPr>
          <w:lang w:val="en-CA" w:eastAsia="fr-CA"/>
        </w:rPr>
        <w:t> </w:t>
      </w:r>
      <w:r w:rsidRPr="009F40AE">
        <w:rPr>
          <w:lang w:val="en-CA" w:eastAsia="fr-CA"/>
        </w:rPr>
        <w:t xml:space="preserve">provides that the </w:t>
      </w:r>
      <w:r w:rsidR="00B14E95" w:rsidRPr="009F40AE">
        <w:rPr>
          <w:lang w:val="en-CA" w:eastAsia="fr-CA"/>
        </w:rPr>
        <w:t xml:space="preserve">Tribunal </w:t>
      </w:r>
      <w:r w:rsidR="00CB2F64" w:rsidRPr="009F40AE">
        <w:rPr>
          <w:lang w:val="en-CA"/>
        </w:rPr>
        <w:t>may render a decision adversely affecting the rights of a person without a prior hearing if urgent action is required or to prevent irreparable injury.</w:t>
      </w:r>
    </w:p>
    <w:p w14:paraId="2FBA7484" w14:textId="19F4C66F" w:rsidR="00294524" w:rsidRPr="009F40AE" w:rsidRDefault="00CB2F64" w:rsidP="002340F5">
      <w:pPr>
        <w:pStyle w:val="Paragraphe"/>
        <w:rPr>
          <w:rFonts w:ascii="Times New Roman" w:hAnsi="Times New Roman"/>
          <w:lang w:val="en-CA" w:eastAsia="fr-CA"/>
        </w:rPr>
      </w:pPr>
      <w:r w:rsidRPr="009F40AE">
        <w:rPr>
          <w:lang w:val="en-CA" w:eastAsia="fr-CA"/>
        </w:rPr>
        <w:t>In the Tribunal’s view</w:t>
      </w:r>
      <w:r w:rsidR="00B14E95" w:rsidRPr="009F40AE">
        <w:rPr>
          <w:lang w:val="en-CA" w:eastAsia="fr-CA"/>
        </w:rPr>
        <w:t xml:space="preserve">, </w:t>
      </w:r>
      <w:r w:rsidRPr="009F40AE">
        <w:rPr>
          <w:lang w:val="en-CA" w:eastAsia="fr-CA"/>
        </w:rPr>
        <w:t>in this case</w:t>
      </w:r>
      <w:r w:rsidR="00155EC4">
        <w:rPr>
          <w:lang w:val="en-CA" w:eastAsia="fr-CA"/>
        </w:rPr>
        <w:t>,</w:t>
      </w:r>
      <w:r w:rsidRPr="009F40AE">
        <w:rPr>
          <w:lang w:val="en-CA" w:eastAsia="fr-CA"/>
        </w:rPr>
        <w:t xml:space="preserve"> preponderant evidence </w:t>
      </w:r>
      <w:r w:rsidR="005A14D6" w:rsidRPr="009F40AE">
        <w:rPr>
          <w:lang w:val="en-CA" w:eastAsia="fr-CA"/>
        </w:rPr>
        <w:t>establishes</w:t>
      </w:r>
      <w:r w:rsidRPr="009F40AE">
        <w:rPr>
          <w:lang w:val="en-CA" w:eastAsia="fr-CA"/>
        </w:rPr>
        <w:t xml:space="preserve"> urgency and </w:t>
      </w:r>
      <w:r w:rsidR="0023160F">
        <w:rPr>
          <w:lang w:val="en-CA" w:eastAsia="fr-CA"/>
        </w:rPr>
        <w:t xml:space="preserve">a </w:t>
      </w:r>
      <w:r w:rsidRPr="009F40AE">
        <w:rPr>
          <w:lang w:val="en-CA" w:eastAsia="fr-CA"/>
        </w:rPr>
        <w:t xml:space="preserve">risk of irreparable injury </w:t>
      </w:r>
      <w:r w:rsidR="00496E81" w:rsidRPr="009F40AE">
        <w:rPr>
          <w:lang w:val="en-CA" w:eastAsia="fr-CA"/>
        </w:rPr>
        <w:t xml:space="preserve">to investors and to the integrity of financial markets caused </w:t>
      </w:r>
      <w:r w:rsidR="00496E81" w:rsidRPr="009F40AE">
        <w:rPr>
          <w:lang w:val="en-CA" w:eastAsia="fr-CA"/>
        </w:rPr>
        <w:lastRenderedPageBreak/>
        <w:t xml:space="preserve">by the apparent breaches of ss. </w:t>
      </w:r>
      <w:r w:rsidR="00496E81" w:rsidRPr="009F40AE">
        <w:rPr>
          <w:lang w:val="en-CA"/>
        </w:rPr>
        <w:t xml:space="preserve">11, 12, 148, 195.2 and 199.1 of the </w:t>
      </w:r>
      <w:r w:rsidR="00496E81" w:rsidRPr="009F40AE">
        <w:rPr>
          <w:i/>
          <w:iCs/>
          <w:lang w:val="en-CA"/>
        </w:rPr>
        <w:t>Securities Act</w:t>
      </w:r>
      <w:r w:rsidR="00496E81" w:rsidRPr="009F40AE">
        <w:rPr>
          <w:lang w:val="en-CA"/>
        </w:rPr>
        <w:t>,</w:t>
      </w:r>
      <w:r w:rsidR="00496E81" w:rsidRPr="009F40AE">
        <w:rPr>
          <w:lang w:val="en-CA" w:eastAsia="fr-CA"/>
        </w:rPr>
        <w:t xml:space="preserve"> which justifies the Tribunal’s immediate intervention to protect </w:t>
      </w:r>
      <w:r w:rsidR="0023160F">
        <w:rPr>
          <w:lang w:val="en-CA" w:eastAsia="fr-CA"/>
        </w:rPr>
        <w:t xml:space="preserve">the </w:t>
      </w:r>
      <w:r w:rsidR="00496E81" w:rsidRPr="009F40AE">
        <w:rPr>
          <w:lang w:val="en-CA" w:eastAsia="fr-CA"/>
        </w:rPr>
        <w:t>public interest.</w:t>
      </w:r>
      <w:r w:rsidR="00564DE6" w:rsidRPr="009F40AE">
        <w:rPr>
          <w:lang w:val="en-CA" w:eastAsia="fr-CA"/>
        </w:rPr>
        <w:t xml:space="preserve"> </w:t>
      </w:r>
    </w:p>
    <w:p w14:paraId="1F14BA41" w14:textId="56A1A7E9" w:rsidR="008B306D" w:rsidRPr="009F40AE" w:rsidRDefault="00496E81" w:rsidP="002340F5">
      <w:pPr>
        <w:pStyle w:val="Paragraphe"/>
        <w:rPr>
          <w:rFonts w:ascii="Times New Roman" w:hAnsi="Times New Roman"/>
          <w:lang w:val="en-CA" w:eastAsia="fr-CA"/>
        </w:rPr>
      </w:pPr>
      <w:r w:rsidRPr="009F40AE">
        <w:rPr>
          <w:lang w:val="en-CA" w:eastAsia="fr-CA"/>
        </w:rPr>
        <w:t>In this respect</w:t>
      </w:r>
      <w:r w:rsidR="0023160F">
        <w:rPr>
          <w:lang w:val="en-CA" w:eastAsia="fr-CA"/>
        </w:rPr>
        <w:t>,</w:t>
      </w:r>
      <w:r w:rsidRPr="009F40AE">
        <w:rPr>
          <w:lang w:val="en-CA" w:eastAsia="fr-CA"/>
        </w:rPr>
        <w:t xml:space="preserve"> the Tribunal notes that:</w:t>
      </w:r>
    </w:p>
    <w:p w14:paraId="793A2255" w14:textId="0250F400" w:rsidR="00023C94" w:rsidRPr="009F40AE" w:rsidRDefault="00077FD2" w:rsidP="002340F5">
      <w:pPr>
        <w:pStyle w:val="Paragraphe"/>
        <w:numPr>
          <w:ilvl w:val="0"/>
          <w:numId w:val="28"/>
        </w:numPr>
        <w:rPr>
          <w:lang w:val="en-CA"/>
        </w:rPr>
      </w:pPr>
      <w:r w:rsidRPr="009F40AE">
        <w:rPr>
          <w:lang w:val="en-CA" w:eastAsia="fr-CA"/>
        </w:rPr>
        <w:t>The Authority’s investigation into the respondents’ activities is ongoing but,</w:t>
      </w:r>
      <w:r w:rsidR="00023C94" w:rsidRPr="009F40AE">
        <w:rPr>
          <w:lang w:val="en-CA" w:eastAsia="fr-CA"/>
        </w:rPr>
        <w:t xml:space="preserve"> </w:t>
      </w:r>
      <w:r w:rsidR="00CB2F64" w:rsidRPr="009F40AE">
        <w:rPr>
          <w:lang w:val="en-CA" w:eastAsia="fr-CA"/>
        </w:rPr>
        <w:t>in the Tribunal’s view</w:t>
      </w:r>
      <w:r w:rsidR="000238CE" w:rsidRPr="009F40AE">
        <w:rPr>
          <w:lang w:val="en-CA" w:eastAsia="fr-CA"/>
        </w:rPr>
        <w:t xml:space="preserve">, </w:t>
      </w:r>
      <w:r w:rsidRPr="009F40AE">
        <w:rPr>
          <w:lang w:val="en-CA" w:eastAsia="fr-CA"/>
        </w:rPr>
        <w:t xml:space="preserve">it has already provided probative evidence that they </w:t>
      </w:r>
      <w:r w:rsidR="00721C10">
        <w:rPr>
          <w:lang w:val="en-CA" w:eastAsia="fr-CA"/>
        </w:rPr>
        <w:t xml:space="preserve">allegedly </w:t>
      </w:r>
      <w:r w:rsidRPr="009F40AE">
        <w:rPr>
          <w:lang w:val="en-CA" w:eastAsia="fr-CA"/>
        </w:rPr>
        <w:t xml:space="preserve">committed the apparent breaches of ss. </w:t>
      </w:r>
      <w:r w:rsidR="002B2AFD" w:rsidRPr="009F40AE">
        <w:rPr>
          <w:lang w:val="en-CA"/>
        </w:rPr>
        <w:t xml:space="preserve">11, 12, </w:t>
      </w:r>
      <w:r w:rsidR="000238CE" w:rsidRPr="009F40AE">
        <w:rPr>
          <w:lang w:val="en-CA"/>
        </w:rPr>
        <w:t xml:space="preserve">148, </w:t>
      </w:r>
      <w:r w:rsidR="002B2AFD" w:rsidRPr="009F40AE">
        <w:rPr>
          <w:lang w:val="en-CA"/>
        </w:rPr>
        <w:t>195.2</w:t>
      </w:r>
      <w:r w:rsidRPr="009F40AE">
        <w:rPr>
          <w:lang w:val="en-CA"/>
        </w:rPr>
        <w:t xml:space="preserve"> and</w:t>
      </w:r>
      <w:r w:rsidR="002B2AFD" w:rsidRPr="009F40AE">
        <w:rPr>
          <w:lang w:val="en-CA"/>
        </w:rPr>
        <w:t xml:space="preserve"> 199.1 </w:t>
      </w:r>
      <w:r w:rsidRPr="009F40AE">
        <w:rPr>
          <w:lang w:val="en-CA"/>
        </w:rPr>
        <w:t>of the</w:t>
      </w:r>
      <w:r w:rsidR="000238CE" w:rsidRPr="009F40AE">
        <w:rPr>
          <w:lang w:val="en-CA"/>
        </w:rPr>
        <w:t xml:space="preserve"> </w:t>
      </w:r>
      <w:r w:rsidR="008B47F9" w:rsidRPr="009F40AE">
        <w:rPr>
          <w:i/>
          <w:iCs/>
          <w:lang w:val="en-CA"/>
        </w:rPr>
        <w:t xml:space="preserve">Securities </w:t>
      </w:r>
      <w:proofErr w:type="gramStart"/>
      <w:r w:rsidR="008B47F9" w:rsidRPr="009F40AE">
        <w:rPr>
          <w:i/>
          <w:iCs/>
          <w:lang w:val="en-CA"/>
        </w:rPr>
        <w:t>Act</w:t>
      </w:r>
      <w:r w:rsidR="00564DE6" w:rsidRPr="009F40AE">
        <w:rPr>
          <w:lang w:val="en-CA"/>
        </w:rPr>
        <w:t>;</w:t>
      </w:r>
      <w:proofErr w:type="gramEnd"/>
    </w:p>
    <w:p w14:paraId="46440519" w14:textId="77C2C1DC" w:rsidR="00635B49" w:rsidRPr="009F40AE" w:rsidRDefault="00077FD2" w:rsidP="002340F5">
      <w:pPr>
        <w:pStyle w:val="Paragraphe"/>
        <w:numPr>
          <w:ilvl w:val="0"/>
          <w:numId w:val="28"/>
        </w:numPr>
        <w:rPr>
          <w:rFonts w:ascii="Times New Roman" w:hAnsi="Times New Roman"/>
          <w:lang w:val="en-CA" w:eastAsia="fr-CA"/>
        </w:rPr>
      </w:pPr>
      <w:r w:rsidRPr="009F40AE">
        <w:rPr>
          <w:rFonts w:cs="Arial"/>
          <w:lang w:val="en-CA" w:eastAsia="fr-CA"/>
        </w:rPr>
        <w:t xml:space="preserve">In addition, the evidence collected by the Authority reveals that </w:t>
      </w:r>
      <w:r w:rsidR="00C45B1E" w:rsidRPr="009F40AE">
        <w:rPr>
          <w:rFonts w:cs="Arial"/>
          <w:lang w:val="en-CA" w:eastAsia="fr-CA"/>
        </w:rPr>
        <w:t xml:space="preserve">Vincent Allard </w:t>
      </w:r>
      <w:r w:rsidRPr="009F40AE">
        <w:rPr>
          <w:rFonts w:cs="Arial"/>
          <w:lang w:val="en-CA" w:eastAsia="fr-CA"/>
        </w:rPr>
        <w:t xml:space="preserve">and </w:t>
      </w:r>
      <w:proofErr w:type="spellStart"/>
      <w:r w:rsidR="00C45B1E" w:rsidRPr="009F40AE">
        <w:rPr>
          <w:rFonts w:cs="Arial"/>
          <w:lang w:val="en-CA" w:eastAsia="fr-CA"/>
        </w:rPr>
        <w:t>Pyrole</w:t>
      </w:r>
      <w:proofErr w:type="spellEnd"/>
      <w:r w:rsidR="00635B49" w:rsidRPr="009F40AE">
        <w:rPr>
          <w:rFonts w:cs="Arial"/>
          <w:lang w:val="en-CA" w:eastAsia="fr-CA"/>
        </w:rPr>
        <w:t xml:space="preserve"> </w:t>
      </w:r>
      <w:r w:rsidRPr="009F40AE">
        <w:rPr>
          <w:rFonts w:cs="Arial"/>
          <w:lang w:val="en-CA" w:eastAsia="fr-CA"/>
        </w:rPr>
        <w:t xml:space="preserve">are currently likely to continue these activities by taking part in a scheme </w:t>
      </w:r>
      <w:r w:rsidRPr="009F40AE">
        <w:rPr>
          <w:lang w:val="en-CA"/>
        </w:rPr>
        <w:t xml:space="preserve">to entice investors to purchase the BALD token, a security created by the respondents </w:t>
      </w:r>
      <w:r w:rsidR="00155EC4">
        <w:rPr>
          <w:lang w:val="en-CA"/>
        </w:rPr>
        <w:t>that</w:t>
      </w:r>
      <w:r w:rsidR="00155EC4" w:rsidRPr="009F40AE">
        <w:rPr>
          <w:lang w:val="en-CA"/>
        </w:rPr>
        <w:t xml:space="preserve"> </w:t>
      </w:r>
      <w:r w:rsidRPr="009F40AE">
        <w:rPr>
          <w:lang w:val="en-CA"/>
        </w:rPr>
        <w:t>they</w:t>
      </w:r>
      <w:r w:rsidR="00155EC4">
        <w:rPr>
          <w:lang w:val="en-CA"/>
        </w:rPr>
        <w:t xml:space="preserve"> allegedly</w:t>
      </w:r>
      <w:r w:rsidRPr="009F40AE">
        <w:rPr>
          <w:lang w:val="en-CA"/>
        </w:rPr>
        <w:t xml:space="preserve"> deployed on a decentralized trading platform, all to manipulate its value and make significant profits from </w:t>
      </w:r>
      <w:proofErr w:type="gramStart"/>
      <w:r w:rsidRPr="009F40AE">
        <w:rPr>
          <w:lang w:val="en-CA"/>
        </w:rPr>
        <w:t>it</w:t>
      </w:r>
      <w:r w:rsidR="004974EB" w:rsidRPr="009F40AE">
        <w:rPr>
          <w:lang w:val="en-CA"/>
        </w:rPr>
        <w:t>;</w:t>
      </w:r>
      <w:proofErr w:type="gramEnd"/>
    </w:p>
    <w:p w14:paraId="6B250034" w14:textId="38224E8A" w:rsidR="00BE3133" w:rsidRPr="009F40AE" w:rsidRDefault="004974EB" w:rsidP="00BE3133">
      <w:pPr>
        <w:pStyle w:val="Paragraphe"/>
        <w:numPr>
          <w:ilvl w:val="0"/>
          <w:numId w:val="28"/>
        </w:numPr>
        <w:rPr>
          <w:rFonts w:ascii="Times New Roman" w:hAnsi="Times New Roman"/>
          <w:lang w:val="en-CA" w:eastAsia="fr-CA"/>
        </w:rPr>
      </w:pPr>
      <w:r w:rsidRPr="009F40AE">
        <w:rPr>
          <w:rFonts w:cs="Arial"/>
          <w:lang w:val="en-CA" w:eastAsia="fr-CA"/>
        </w:rPr>
        <w:t xml:space="preserve">The respondents have allegedly already </w:t>
      </w:r>
      <w:r w:rsidR="00542116">
        <w:rPr>
          <w:rFonts w:cs="Arial"/>
          <w:lang w:val="en-CA" w:eastAsia="fr-CA"/>
        </w:rPr>
        <w:t>illegally</w:t>
      </w:r>
      <w:r w:rsidR="00542116" w:rsidRPr="009F40AE">
        <w:rPr>
          <w:rFonts w:cs="Arial"/>
          <w:lang w:val="en-CA" w:eastAsia="fr-CA"/>
        </w:rPr>
        <w:t xml:space="preserve"> </w:t>
      </w:r>
      <w:r w:rsidRPr="009F40AE">
        <w:rPr>
          <w:rFonts w:cs="Arial"/>
          <w:lang w:val="en-CA" w:eastAsia="fr-CA"/>
        </w:rPr>
        <w:t xml:space="preserve">collected </w:t>
      </w:r>
      <w:r w:rsidR="00492DF7">
        <w:rPr>
          <w:rFonts w:cs="Arial"/>
          <w:lang w:val="en-CA" w:eastAsia="fr-CA"/>
        </w:rPr>
        <w:t xml:space="preserve">a </w:t>
      </w:r>
      <w:r w:rsidRPr="009F40AE">
        <w:rPr>
          <w:rFonts w:cs="Arial"/>
          <w:lang w:val="en-CA" w:eastAsia="fr-CA"/>
        </w:rPr>
        <w:t xml:space="preserve">significant amount of money from thousands of </w:t>
      </w:r>
      <w:proofErr w:type="gramStart"/>
      <w:r w:rsidRPr="009F40AE">
        <w:rPr>
          <w:rFonts w:cs="Arial"/>
          <w:lang w:val="en-CA" w:eastAsia="fr-CA"/>
        </w:rPr>
        <w:t>investors;</w:t>
      </w:r>
      <w:proofErr w:type="gramEnd"/>
      <w:r w:rsidR="005B7720" w:rsidRPr="009F40AE">
        <w:rPr>
          <w:rFonts w:cs="Arial"/>
          <w:lang w:val="en-CA" w:eastAsia="fr-CA"/>
        </w:rPr>
        <w:t xml:space="preserve"> </w:t>
      </w:r>
    </w:p>
    <w:p w14:paraId="7B6A52D5" w14:textId="2D3B6DCE" w:rsidR="005B7720" w:rsidRPr="009F40AE" w:rsidRDefault="004974EB" w:rsidP="002340F5">
      <w:pPr>
        <w:pStyle w:val="Paragraphe"/>
        <w:numPr>
          <w:ilvl w:val="0"/>
          <w:numId w:val="28"/>
        </w:numPr>
        <w:rPr>
          <w:rFonts w:ascii="Times New Roman" w:hAnsi="Times New Roman"/>
          <w:lang w:val="en-CA" w:eastAsia="fr-CA"/>
        </w:rPr>
      </w:pPr>
      <w:r w:rsidRPr="009F40AE">
        <w:rPr>
          <w:rFonts w:cs="Arial"/>
          <w:lang w:val="en-CA" w:eastAsia="fr-CA"/>
        </w:rPr>
        <w:t xml:space="preserve">A preliminary analysis of the transactions and movements of funds in the respondents’ </w:t>
      </w:r>
      <w:r w:rsidR="00FD0BA9" w:rsidRPr="009F40AE">
        <w:rPr>
          <w:rFonts w:cs="Arial"/>
          <w:lang w:val="en-CA" w:eastAsia="fr-CA"/>
        </w:rPr>
        <w:t xml:space="preserve">bank accounts and </w:t>
      </w:r>
      <w:proofErr w:type="spellStart"/>
      <w:r w:rsidR="00FD0BA9" w:rsidRPr="009F40AE">
        <w:rPr>
          <w:rFonts w:cs="Arial"/>
          <w:lang w:val="en-CA" w:eastAsia="fr-CA"/>
        </w:rPr>
        <w:t>cryptoasset</w:t>
      </w:r>
      <w:proofErr w:type="spellEnd"/>
      <w:r w:rsidR="00FD0BA9" w:rsidRPr="009F40AE">
        <w:rPr>
          <w:rFonts w:cs="Arial"/>
          <w:lang w:val="en-CA" w:eastAsia="fr-CA"/>
        </w:rPr>
        <w:t xml:space="preserve"> accounts, which was performed as part of the Authority’s investigation</w:t>
      </w:r>
      <w:r w:rsidR="00155F6E">
        <w:rPr>
          <w:rFonts w:cs="Arial"/>
          <w:lang w:val="en-CA" w:eastAsia="fr-CA"/>
        </w:rPr>
        <w:t>,</w:t>
      </w:r>
      <w:r w:rsidR="00FD0BA9" w:rsidRPr="009F40AE">
        <w:rPr>
          <w:rFonts w:cs="Arial"/>
          <w:lang w:val="en-CA" w:eastAsia="fr-CA"/>
        </w:rPr>
        <w:t xml:space="preserve"> indicates among other things that they have already transferred a substantial portion of the money collected from the investing public and that most of the money invested has instead </w:t>
      </w:r>
      <w:r w:rsidR="00542116" w:rsidRPr="009F40AE">
        <w:rPr>
          <w:rFonts w:cs="Arial"/>
          <w:lang w:val="en-CA" w:eastAsia="fr-CA"/>
        </w:rPr>
        <w:t>f</w:t>
      </w:r>
      <w:r w:rsidR="00542116">
        <w:rPr>
          <w:rFonts w:cs="Arial"/>
          <w:lang w:val="en-CA" w:eastAsia="fr-CA"/>
        </w:rPr>
        <w:t>ou</w:t>
      </w:r>
      <w:r w:rsidR="00542116" w:rsidRPr="009F40AE">
        <w:rPr>
          <w:rFonts w:cs="Arial"/>
          <w:lang w:val="en-CA" w:eastAsia="fr-CA"/>
        </w:rPr>
        <w:t xml:space="preserve">nd </w:t>
      </w:r>
      <w:r w:rsidR="00FD0BA9" w:rsidRPr="009F40AE">
        <w:rPr>
          <w:rFonts w:cs="Arial"/>
          <w:lang w:val="en-CA" w:eastAsia="fr-CA"/>
        </w:rPr>
        <w:t xml:space="preserve">its way into the </w:t>
      </w:r>
      <w:r w:rsidR="00542116" w:rsidRPr="009F40AE">
        <w:rPr>
          <w:rFonts w:cs="Arial"/>
          <w:lang w:val="en-CA" w:eastAsia="fr-CA"/>
        </w:rPr>
        <w:t>respondents</w:t>
      </w:r>
      <w:r w:rsidR="00542116">
        <w:rPr>
          <w:rFonts w:cs="Arial"/>
          <w:lang w:val="en-CA" w:eastAsia="fr-CA"/>
        </w:rPr>
        <w:t>’</w:t>
      </w:r>
      <w:r w:rsidR="00542116" w:rsidRPr="009F40AE">
        <w:rPr>
          <w:rFonts w:cs="Arial"/>
          <w:lang w:val="en-CA" w:eastAsia="fr-CA"/>
        </w:rPr>
        <w:t xml:space="preserve"> </w:t>
      </w:r>
      <w:r w:rsidR="00FD0BA9" w:rsidRPr="009F40AE">
        <w:rPr>
          <w:rFonts w:cs="Arial"/>
          <w:lang w:val="en-CA" w:eastAsia="fr-CA"/>
        </w:rPr>
        <w:t xml:space="preserve">personal bank and </w:t>
      </w:r>
      <w:proofErr w:type="spellStart"/>
      <w:r w:rsidR="00FD0BA9" w:rsidRPr="009F40AE">
        <w:rPr>
          <w:rFonts w:cs="Arial"/>
          <w:lang w:val="en-CA" w:eastAsia="fr-CA"/>
        </w:rPr>
        <w:t>cryptoasset</w:t>
      </w:r>
      <w:proofErr w:type="spellEnd"/>
      <w:r w:rsidR="00FD0BA9" w:rsidRPr="009F40AE">
        <w:rPr>
          <w:rFonts w:cs="Arial"/>
          <w:lang w:val="en-CA" w:eastAsia="fr-CA"/>
        </w:rPr>
        <w:t xml:space="preserve"> accounts;</w:t>
      </w:r>
    </w:p>
    <w:p w14:paraId="13A1FBBE" w14:textId="0FE90604" w:rsidR="00A25EE0" w:rsidRPr="009F40AE" w:rsidRDefault="00FD0BA9" w:rsidP="006B3B84">
      <w:pPr>
        <w:pStyle w:val="Paragraphe"/>
        <w:numPr>
          <w:ilvl w:val="0"/>
          <w:numId w:val="28"/>
        </w:numPr>
        <w:rPr>
          <w:rFonts w:ascii="Times New Roman" w:hAnsi="Times New Roman"/>
          <w:szCs w:val="24"/>
          <w:lang w:val="en-CA" w:eastAsia="fr-CA"/>
        </w:rPr>
      </w:pPr>
      <w:r w:rsidRPr="009F40AE">
        <w:rPr>
          <w:rFonts w:cs="Arial"/>
          <w:lang w:val="en-CA" w:eastAsia="fr-CA"/>
        </w:rPr>
        <w:t>According to the Authority’s investigation,</w:t>
      </w:r>
      <w:r w:rsidR="004B7BC8" w:rsidRPr="009F40AE">
        <w:rPr>
          <w:lang w:val="en-CA"/>
        </w:rPr>
        <w:t xml:space="preserve"> Vincent Allard </w:t>
      </w:r>
      <w:r w:rsidRPr="009F40AE">
        <w:rPr>
          <w:lang w:val="en-CA"/>
        </w:rPr>
        <w:t>and</w:t>
      </w:r>
      <w:r w:rsidR="004B7BC8" w:rsidRPr="009F40AE">
        <w:rPr>
          <w:lang w:val="en-CA"/>
        </w:rPr>
        <w:t xml:space="preserve"> </w:t>
      </w:r>
      <w:proofErr w:type="spellStart"/>
      <w:r w:rsidR="004B7BC8" w:rsidRPr="009F40AE">
        <w:rPr>
          <w:lang w:val="en-CA"/>
        </w:rPr>
        <w:t>Pyrole</w:t>
      </w:r>
      <w:proofErr w:type="spellEnd"/>
      <w:r w:rsidR="004B7BC8" w:rsidRPr="009F40AE">
        <w:rPr>
          <w:lang w:val="en-CA"/>
        </w:rPr>
        <w:t xml:space="preserve"> </w:t>
      </w:r>
      <w:r w:rsidRPr="009F40AE">
        <w:rPr>
          <w:lang w:val="en-CA"/>
        </w:rPr>
        <w:t xml:space="preserve">still control more than the majority (over 85%) of the BALD token </w:t>
      </w:r>
      <w:r w:rsidR="00542116">
        <w:rPr>
          <w:lang w:val="en-CA"/>
        </w:rPr>
        <w:t>liquidity</w:t>
      </w:r>
      <w:r w:rsidR="00542116" w:rsidRPr="009F40AE">
        <w:rPr>
          <w:lang w:val="en-CA"/>
        </w:rPr>
        <w:t xml:space="preserve"> </w:t>
      </w:r>
      <w:r w:rsidRPr="009F40AE">
        <w:rPr>
          <w:lang w:val="en-CA"/>
        </w:rPr>
        <w:t xml:space="preserve">reserves. </w:t>
      </w:r>
      <w:r w:rsidR="00542116">
        <w:rPr>
          <w:lang w:val="en-CA"/>
        </w:rPr>
        <w:t>There is therefore reason to fear</w:t>
      </w:r>
      <w:r w:rsidRPr="009F40AE">
        <w:rPr>
          <w:lang w:val="en-CA"/>
        </w:rPr>
        <w:t xml:space="preserve"> that the respondents will </w:t>
      </w:r>
      <w:r w:rsidR="00542116">
        <w:rPr>
          <w:lang w:val="en-CA"/>
        </w:rPr>
        <w:t>continue</w:t>
      </w:r>
      <w:r w:rsidR="00542116" w:rsidRPr="009F40AE">
        <w:rPr>
          <w:lang w:val="en-CA"/>
        </w:rPr>
        <w:t xml:space="preserve"> </w:t>
      </w:r>
      <w:r w:rsidRPr="009F40AE">
        <w:rPr>
          <w:lang w:val="en-CA"/>
        </w:rPr>
        <w:t xml:space="preserve">their seemingly illegal activities by continuing to deploy the BALD token on several platforms. </w:t>
      </w:r>
    </w:p>
    <w:p w14:paraId="38F8C16C" w14:textId="2E8ABD6A" w:rsidR="005B7720" w:rsidRPr="009F40AE" w:rsidRDefault="00FD0BA9" w:rsidP="002340F5">
      <w:pPr>
        <w:pStyle w:val="Paragraphe"/>
        <w:rPr>
          <w:rFonts w:ascii="Times New Roman" w:hAnsi="Times New Roman"/>
          <w:lang w:val="en-CA" w:eastAsia="fr-CA"/>
        </w:rPr>
      </w:pPr>
      <w:r w:rsidRPr="009F40AE">
        <w:rPr>
          <w:rFonts w:cs="Arial"/>
          <w:lang w:val="en-CA" w:eastAsia="fr-CA"/>
        </w:rPr>
        <w:t xml:space="preserve">Without the Tribunal’s immediate intervention, </w:t>
      </w:r>
      <w:r w:rsidR="007E75AA">
        <w:rPr>
          <w:rFonts w:cs="Arial"/>
          <w:lang w:val="en-CA" w:eastAsia="fr-CA"/>
        </w:rPr>
        <w:t>there is reason to fear</w:t>
      </w:r>
      <w:r w:rsidR="001501CA" w:rsidRPr="009F40AE">
        <w:rPr>
          <w:rFonts w:cs="Arial"/>
          <w:lang w:val="en-CA" w:eastAsia="fr-CA"/>
        </w:rPr>
        <w:t xml:space="preserve"> that the respondents will </w:t>
      </w:r>
      <w:r w:rsidR="007E75AA">
        <w:rPr>
          <w:rFonts w:cs="Arial"/>
          <w:lang w:val="en-CA" w:eastAsia="fr-CA"/>
        </w:rPr>
        <w:t>dissipate</w:t>
      </w:r>
      <w:r w:rsidR="007E75AA" w:rsidRPr="009F40AE">
        <w:rPr>
          <w:rFonts w:cs="Arial"/>
          <w:lang w:val="en-CA" w:eastAsia="fr-CA"/>
        </w:rPr>
        <w:t xml:space="preserve"> </w:t>
      </w:r>
      <w:r w:rsidR="001501CA" w:rsidRPr="009F40AE">
        <w:rPr>
          <w:rFonts w:cs="Arial"/>
          <w:lang w:val="en-CA" w:eastAsia="fr-CA"/>
        </w:rPr>
        <w:t xml:space="preserve">the substantial amount of money they have </w:t>
      </w:r>
      <w:r w:rsidR="007E75AA">
        <w:rPr>
          <w:rFonts w:cs="Arial"/>
          <w:lang w:val="en-CA" w:eastAsia="fr-CA"/>
        </w:rPr>
        <w:t xml:space="preserve">allegedly </w:t>
      </w:r>
      <w:r w:rsidR="001501CA" w:rsidRPr="009F40AE">
        <w:rPr>
          <w:rFonts w:cs="Arial"/>
          <w:lang w:val="en-CA" w:eastAsia="fr-CA"/>
        </w:rPr>
        <w:t xml:space="preserve">already collected as a result of these activities or transfer </w:t>
      </w:r>
      <w:r w:rsidR="0013319A" w:rsidRPr="009F40AE">
        <w:rPr>
          <w:rFonts w:cs="Arial"/>
          <w:lang w:val="en-CA" w:eastAsia="fr-CA"/>
        </w:rPr>
        <w:t>it</w:t>
      </w:r>
      <w:r w:rsidR="001501CA" w:rsidRPr="009F40AE">
        <w:rPr>
          <w:rFonts w:cs="Arial"/>
          <w:lang w:val="en-CA" w:eastAsia="fr-CA"/>
        </w:rPr>
        <w:t xml:space="preserve"> outside Quebec, which would render any future proceeding to recover the money obtained from </w:t>
      </w:r>
      <w:r w:rsidR="007E75AA" w:rsidRPr="009F40AE">
        <w:rPr>
          <w:rFonts w:cs="Arial"/>
          <w:lang w:val="en-CA" w:eastAsia="fr-CA"/>
        </w:rPr>
        <w:t>th</w:t>
      </w:r>
      <w:r w:rsidR="007E75AA">
        <w:rPr>
          <w:rFonts w:cs="Arial"/>
          <w:lang w:val="en-CA" w:eastAsia="fr-CA"/>
        </w:rPr>
        <w:t>ese</w:t>
      </w:r>
      <w:r w:rsidR="007E75AA" w:rsidRPr="009F40AE">
        <w:rPr>
          <w:rFonts w:cs="Arial"/>
          <w:lang w:val="en-CA" w:eastAsia="fr-CA"/>
        </w:rPr>
        <w:t xml:space="preserve"> activit</w:t>
      </w:r>
      <w:r w:rsidR="007E75AA">
        <w:rPr>
          <w:rFonts w:cs="Arial"/>
          <w:lang w:val="en-CA" w:eastAsia="fr-CA"/>
        </w:rPr>
        <w:t>ies</w:t>
      </w:r>
      <w:r w:rsidR="007E75AA" w:rsidRPr="009F40AE">
        <w:rPr>
          <w:rFonts w:cs="Arial"/>
          <w:lang w:val="en-CA" w:eastAsia="fr-CA"/>
        </w:rPr>
        <w:t xml:space="preserve"> </w:t>
      </w:r>
      <w:r w:rsidR="0013319A" w:rsidRPr="009F40AE">
        <w:rPr>
          <w:rFonts w:cs="Arial"/>
          <w:lang w:val="en-CA" w:eastAsia="fr-CA"/>
        </w:rPr>
        <w:t>illusory,</w:t>
      </w:r>
      <w:r w:rsidR="001501CA" w:rsidRPr="009F40AE">
        <w:rPr>
          <w:rFonts w:cs="Arial"/>
          <w:lang w:val="en-CA" w:eastAsia="fr-CA"/>
        </w:rPr>
        <w:t xml:space="preserve"> in particular any proceeding to indemnify public investors </w:t>
      </w:r>
      <w:r w:rsidR="0013319A" w:rsidRPr="009F40AE">
        <w:rPr>
          <w:rFonts w:cs="Arial"/>
          <w:lang w:val="en-CA" w:eastAsia="fr-CA"/>
        </w:rPr>
        <w:t>adversely affected by this activity.</w:t>
      </w:r>
    </w:p>
    <w:p w14:paraId="14D7017D" w14:textId="1757E2A4" w:rsidR="00E274E3" w:rsidRPr="009F40AE" w:rsidRDefault="0013319A" w:rsidP="002340F5">
      <w:pPr>
        <w:pStyle w:val="Paragraphe"/>
        <w:rPr>
          <w:lang w:val="en-CA"/>
        </w:rPr>
      </w:pPr>
      <w:r w:rsidRPr="009F40AE">
        <w:rPr>
          <w:lang w:val="en-CA"/>
        </w:rPr>
        <w:t>Accordingly</w:t>
      </w:r>
      <w:r w:rsidR="00294524" w:rsidRPr="009F40AE">
        <w:rPr>
          <w:lang w:val="en-CA"/>
        </w:rPr>
        <w:t xml:space="preserve">, </w:t>
      </w:r>
      <w:r w:rsidR="00CB2F64" w:rsidRPr="009F40AE">
        <w:rPr>
          <w:lang w:val="en-CA"/>
        </w:rPr>
        <w:t>in the Tribunal’s view</w:t>
      </w:r>
      <w:r w:rsidR="007E37C9" w:rsidRPr="009F40AE">
        <w:rPr>
          <w:lang w:val="en-CA"/>
        </w:rPr>
        <w:t xml:space="preserve">, </w:t>
      </w:r>
      <w:r w:rsidRPr="009F40AE">
        <w:rPr>
          <w:lang w:val="en-CA"/>
        </w:rPr>
        <w:t xml:space="preserve">the Authority has established the urgency and risk of irreparable injury to the public and to the integrity of the markets caused by the apparent breaches allegedly committed by the respondents in this case, </w:t>
      </w:r>
      <w:r w:rsidR="0023160F">
        <w:rPr>
          <w:lang w:val="en-CA"/>
        </w:rPr>
        <w:t xml:space="preserve">the whole justifying </w:t>
      </w:r>
      <w:r w:rsidRPr="009F40AE">
        <w:rPr>
          <w:lang w:val="en-CA"/>
        </w:rPr>
        <w:t xml:space="preserve">the Tribunal’s </w:t>
      </w:r>
      <w:r w:rsidR="005A14D6" w:rsidRPr="009F40AE">
        <w:rPr>
          <w:lang w:val="en-CA"/>
        </w:rPr>
        <w:t>immediate</w:t>
      </w:r>
      <w:r w:rsidRPr="009F40AE">
        <w:rPr>
          <w:lang w:val="en-CA"/>
        </w:rPr>
        <w:t xml:space="preserve"> intervention.</w:t>
      </w:r>
    </w:p>
    <w:p w14:paraId="1760DD46" w14:textId="6B30E1C3" w:rsidR="00D9369B" w:rsidRPr="009F40AE" w:rsidRDefault="00870BE7" w:rsidP="002340F5">
      <w:pPr>
        <w:pStyle w:val="Titre2"/>
        <w:rPr>
          <w:lang w:val="en-CA"/>
        </w:rPr>
      </w:pPr>
      <w:r w:rsidRPr="009F40AE">
        <w:rPr>
          <w:lang w:val="en-CA"/>
        </w:rPr>
        <w:t xml:space="preserve">Question 3: </w:t>
      </w:r>
      <w:r w:rsidR="0071215F">
        <w:rPr>
          <w:lang w:val="en-CA"/>
        </w:rPr>
        <w:t>If so, w</w:t>
      </w:r>
      <w:r w:rsidR="004941F6" w:rsidRPr="009F40AE">
        <w:rPr>
          <w:lang w:val="en-CA"/>
        </w:rPr>
        <w:t>hat preventive, protective and conservatory measures must the Tribunal take in the public interest?</w:t>
      </w:r>
    </w:p>
    <w:p w14:paraId="7435164D" w14:textId="0CC3A04B" w:rsidR="00AD343B" w:rsidRPr="009F40AE" w:rsidRDefault="004941F6" w:rsidP="007A3DD2">
      <w:pPr>
        <w:pStyle w:val="Paragraphe"/>
        <w:rPr>
          <w:lang w:val="en-CA"/>
        </w:rPr>
      </w:pPr>
      <w:r w:rsidRPr="009F40AE">
        <w:rPr>
          <w:lang w:val="en-CA"/>
        </w:rPr>
        <w:t xml:space="preserve">In this case, the orders sought by the Authority under ss. </w:t>
      </w:r>
      <w:r w:rsidR="007E37C9" w:rsidRPr="009F40AE">
        <w:rPr>
          <w:lang w:val="en-CA"/>
        </w:rPr>
        <w:t xml:space="preserve">93, </w:t>
      </w:r>
      <w:r w:rsidR="00AD343B" w:rsidRPr="009F40AE">
        <w:rPr>
          <w:rFonts w:cs="Arial"/>
          <w:color w:val="000000"/>
          <w:lang w:val="en-CA"/>
        </w:rPr>
        <w:t xml:space="preserve">97 </w:t>
      </w:r>
      <w:proofErr w:type="gramStart"/>
      <w:r w:rsidR="00AD343B" w:rsidRPr="009F40AE">
        <w:rPr>
          <w:rFonts w:cs="Arial"/>
          <w:color w:val="000000"/>
          <w:lang w:val="en-CA"/>
        </w:rPr>
        <w:t>para</w:t>
      </w:r>
      <w:proofErr w:type="gramEnd"/>
      <w:r w:rsidR="00AD343B" w:rsidRPr="009F40AE">
        <w:rPr>
          <w:rFonts w:cs="Arial"/>
          <w:color w:val="000000"/>
          <w:lang w:val="en-CA"/>
        </w:rPr>
        <w:t xml:space="preserve">. 2(3), 97 </w:t>
      </w:r>
      <w:proofErr w:type="gramStart"/>
      <w:r w:rsidR="00AD343B" w:rsidRPr="009F40AE">
        <w:rPr>
          <w:rFonts w:cs="Arial"/>
          <w:color w:val="000000"/>
          <w:lang w:val="en-CA"/>
        </w:rPr>
        <w:t>para</w:t>
      </w:r>
      <w:proofErr w:type="gramEnd"/>
      <w:r w:rsidR="00AD343B" w:rsidRPr="009F40AE">
        <w:rPr>
          <w:rFonts w:cs="Arial"/>
          <w:color w:val="000000"/>
          <w:lang w:val="en-CA"/>
        </w:rPr>
        <w:t>. 2(7)</w:t>
      </w:r>
      <w:r w:rsidR="007E37C9" w:rsidRPr="009F40AE">
        <w:rPr>
          <w:lang w:val="en-CA"/>
        </w:rPr>
        <w:t xml:space="preserve">, 115.1 </w:t>
      </w:r>
      <w:r w:rsidR="00AD343B" w:rsidRPr="009F40AE">
        <w:rPr>
          <w:lang w:val="en-CA"/>
        </w:rPr>
        <w:t xml:space="preserve">and </w:t>
      </w:r>
      <w:r w:rsidR="007E37C9" w:rsidRPr="009F40AE">
        <w:rPr>
          <w:lang w:val="en-CA"/>
        </w:rPr>
        <w:t xml:space="preserve">115.15.3 </w:t>
      </w:r>
      <w:r w:rsidR="00AD343B" w:rsidRPr="009F40AE">
        <w:rPr>
          <w:lang w:val="en-CA"/>
        </w:rPr>
        <w:t>of the</w:t>
      </w:r>
      <w:r w:rsidR="007E37C9" w:rsidRPr="009F40AE">
        <w:rPr>
          <w:lang w:val="en-CA"/>
        </w:rPr>
        <w:t> </w:t>
      </w:r>
      <w:r w:rsidR="00B14CA6" w:rsidRPr="009F40AE">
        <w:rPr>
          <w:i/>
          <w:iCs/>
          <w:lang w:val="en-CA"/>
        </w:rPr>
        <w:t>Act respecting the regulation of the financial sector</w:t>
      </w:r>
      <w:r w:rsidR="00AD343B" w:rsidRPr="009F40AE">
        <w:rPr>
          <w:lang w:val="en-CA"/>
        </w:rPr>
        <w:t xml:space="preserve"> </w:t>
      </w:r>
      <w:r w:rsidR="00AD343B" w:rsidRPr="009F40AE">
        <w:rPr>
          <w:lang w:val="en-CA"/>
        </w:rPr>
        <w:lastRenderedPageBreak/>
        <w:t>and under ss.</w:t>
      </w:r>
      <w:r w:rsidR="007E37C9" w:rsidRPr="009F40AE">
        <w:rPr>
          <w:lang w:val="en-CA"/>
        </w:rPr>
        <w:t xml:space="preserve"> </w:t>
      </w:r>
      <w:r w:rsidR="00E05188" w:rsidRPr="009F40AE">
        <w:rPr>
          <w:iCs/>
          <w:lang w:val="en-CA"/>
        </w:rPr>
        <w:t>249, 250</w:t>
      </w:r>
      <w:r w:rsidR="00CF5ACB" w:rsidRPr="009F40AE">
        <w:rPr>
          <w:iCs/>
          <w:lang w:val="en-CA"/>
        </w:rPr>
        <w:t xml:space="preserve">, </w:t>
      </w:r>
      <w:r w:rsidR="00E05188" w:rsidRPr="009F40AE">
        <w:rPr>
          <w:iCs/>
          <w:lang w:val="en-CA"/>
        </w:rPr>
        <w:t>265</w:t>
      </w:r>
      <w:r w:rsidR="002C1213" w:rsidRPr="009F40AE">
        <w:rPr>
          <w:iCs/>
          <w:lang w:val="en-CA"/>
        </w:rPr>
        <w:t xml:space="preserve"> </w:t>
      </w:r>
      <w:r w:rsidR="00AD343B" w:rsidRPr="009F40AE">
        <w:rPr>
          <w:iCs/>
          <w:lang w:val="en-CA"/>
        </w:rPr>
        <w:t>and</w:t>
      </w:r>
      <w:r w:rsidR="00CF5ACB" w:rsidRPr="009F40AE">
        <w:rPr>
          <w:iCs/>
          <w:lang w:val="en-CA"/>
        </w:rPr>
        <w:t xml:space="preserve"> 266 </w:t>
      </w:r>
      <w:r w:rsidR="00AD343B" w:rsidRPr="009F40AE">
        <w:rPr>
          <w:iCs/>
          <w:lang w:val="en-CA"/>
        </w:rPr>
        <w:t>of the</w:t>
      </w:r>
      <w:r w:rsidR="00E05188" w:rsidRPr="009F40AE">
        <w:rPr>
          <w:iCs/>
          <w:lang w:val="en-CA"/>
        </w:rPr>
        <w:t xml:space="preserve"> </w:t>
      </w:r>
      <w:r w:rsidR="008B47F9" w:rsidRPr="009F40AE">
        <w:rPr>
          <w:i/>
          <w:iCs/>
          <w:lang w:val="en-CA"/>
        </w:rPr>
        <w:t>Securities Act</w:t>
      </w:r>
      <w:r w:rsidR="00E05188" w:rsidRPr="009F40AE">
        <w:rPr>
          <w:i/>
          <w:iCs/>
          <w:lang w:val="en-CA"/>
        </w:rPr>
        <w:t xml:space="preserve"> </w:t>
      </w:r>
      <w:r w:rsidR="00AD343B" w:rsidRPr="009F40AE">
        <w:rPr>
          <w:rFonts w:cs="Arial"/>
          <w:color w:val="000000"/>
          <w:lang w:val="en-CA"/>
        </w:rPr>
        <w:t>are protective, preventive and conservatory in nature.</w:t>
      </w:r>
    </w:p>
    <w:p w14:paraId="24882FBD" w14:textId="5A7FB9A0" w:rsidR="007E37C9" w:rsidRPr="009F40AE" w:rsidRDefault="00AD343B" w:rsidP="007A3DD2">
      <w:pPr>
        <w:pStyle w:val="Paragraphe"/>
        <w:rPr>
          <w:lang w:val="en-CA"/>
        </w:rPr>
      </w:pPr>
      <w:r w:rsidRPr="009F40AE">
        <w:rPr>
          <w:rFonts w:cs="Arial"/>
          <w:color w:val="000000"/>
          <w:lang w:val="en-CA"/>
        </w:rPr>
        <w:t xml:space="preserve">The </w:t>
      </w:r>
      <w:r w:rsidR="00AD670E">
        <w:rPr>
          <w:rFonts w:cs="Arial"/>
          <w:color w:val="000000"/>
          <w:lang w:val="en-CA"/>
        </w:rPr>
        <w:t xml:space="preserve">primary </w:t>
      </w:r>
      <w:r w:rsidRPr="009F40AE">
        <w:rPr>
          <w:rFonts w:cs="Arial"/>
          <w:color w:val="000000"/>
          <w:lang w:val="en-CA"/>
        </w:rPr>
        <w:t>purpose of th</w:t>
      </w:r>
      <w:r w:rsidR="00286F77" w:rsidRPr="009F40AE">
        <w:rPr>
          <w:rFonts w:cs="Arial"/>
          <w:color w:val="000000"/>
          <w:lang w:val="en-CA"/>
        </w:rPr>
        <w:t>e</w:t>
      </w:r>
      <w:r w:rsidRPr="009F40AE">
        <w:rPr>
          <w:rFonts w:cs="Arial"/>
          <w:color w:val="000000"/>
          <w:lang w:val="en-CA"/>
        </w:rPr>
        <w:t xml:space="preserve">se orders is to prevent, during the Authority’s investigation, the </w:t>
      </w:r>
      <w:r w:rsidR="00AD670E">
        <w:rPr>
          <w:rFonts w:cs="Arial"/>
          <w:color w:val="000000"/>
          <w:lang w:val="en-CA"/>
        </w:rPr>
        <w:t>dissipati</w:t>
      </w:r>
      <w:r w:rsidR="003E4A37">
        <w:rPr>
          <w:rFonts w:cs="Arial"/>
          <w:color w:val="000000"/>
          <w:lang w:val="en-CA"/>
        </w:rPr>
        <w:t>on</w:t>
      </w:r>
      <w:r w:rsidR="00AD670E" w:rsidRPr="009F40AE">
        <w:rPr>
          <w:rFonts w:cs="Arial"/>
          <w:color w:val="000000"/>
          <w:lang w:val="en-CA"/>
        </w:rPr>
        <w:t xml:space="preserve"> </w:t>
      </w:r>
      <w:r w:rsidRPr="009F40AE">
        <w:rPr>
          <w:rFonts w:cs="Arial"/>
          <w:color w:val="000000"/>
          <w:lang w:val="en-CA"/>
        </w:rPr>
        <w:t xml:space="preserve">of assets allegedly obtained by the respondents by committing breaches of the </w:t>
      </w:r>
      <w:r w:rsidRPr="009F40AE">
        <w:rPr>
          <w:rFonts w:cs="Arial"/>
          <w:i/>
          <w:iCs/>
          <w:color w:val="000000"/>
          <w:lang w:val="en-CA"/>
        </w:rPr>
        <w:t>Act</w:t>
      </w:r>
      <w:r w:rsidRPr="009F40AE">
        <w:rPr>
          <w:rFonts w:cs="Arial"/>
          <w:color w:val="000000"/>
          <w:lang w:val="en-CA"/>
        </w:rPr>
        <w:t xml:space="preserve">, by ordering them not to dispose directly or indirectly of funds, securities or other assets in their possession or entrusted to them, and </w:t>
      </w:r>
      <w:r w:rsidR="00087B79" w:rsidRPr="009F40AE">
        <w:rPr>
          <w:rFonts w:cs="Arial"/>
          <w:color w:val="000000"/>
          <w:lang w:val="en-CA"/>
        </w:rPr>
        <w:t>to refrain from withdrawing</w:t>
      </w:r>
      <w:r w:rsidRPr="009F40AE">
        <w:rPr>
          <w:rFonts w:cs="Arial"/>
          <w:color w:val="000000"/>
          <w:lang w:val="en-CA"/>
        </w:rPr>
        <w:t xml:space="preserve"> or appropriat</w:t>
      </w:r>
      <w:r w:rsidR="00087B79" w:rsidRPr="009F40AE">
        <w:rPr>
          <w:rFonts w:cs="Arial"/>
          <w:color w:val="000000"/>
          <w:lang w:val="en-CA"/>
        </w:rPr>
        <w:t>ing</w:t>
      </w:r>
      <w:r w:rsidRPr="009F40AE">
        <w:rPr>
          <w:rFonts w:cs="Arial"/>
          <w:color w:val="000000"/>
          <w:lang w:val="en-CA"/>
        </w:rPr>
        <w:t xml:space="preserve"> funds, securities or other assets from an</w:t>
      </w:r>
      <w:r w:rsidR="00087B79" w:rsidRPr="009F40AE">
        <w:rPr>
          <w:rFonts w:cs="Arial"/>
          <w:color w:val="000000"/>
          <w:lang w:val="en-CA"/>
        </w:rPr>
        <w:t xml:space="preserve">y </w:t>
      </w:r>
      <w:r w:rsidRPr="009F40AE">
        <w:rPr>
          <w:rFonts w:cs="Arial"/>
          <w:color w:val="000000"/>
          <w:lang w:val="en-CA"/>
        </w:rPr>
        <w:t xml:space="preserve">other person having </w:t>
      </w:r>
      <w:r w:rsidR="00087B79" w:rsidRPr="009F40AE">
        <w:rPr>
          <w:rFonts w:cs="Arial"/>
          <w:color w:val="000000"/>
          <w:lang w:val="en-CA"/>
        </w:rPr>
        <w:t>them on deposit, under control or in safekeeping</w:t>
      </w:r>
      <w:r w:rsidRPr="009F40AE">
        <w:rPr>
          <w:rFonts w:cs="Arial"/>
          <w:color w:val="000000"/>
          <w:lang w:val="en-CA"/>
        </w:rPr>
        <w:t xml:space="preserve"> </w:t>
      </w:r>
      <w:r w:rsidR="00286F77" w:rsidRPr="009F40AE">
        <w:rPr>
          <w:rFonts w:cs="Arial"/>
          <w:color w:val="000000"/>
          <w:lang w:val="en-CA"/>
        </w:rPr>
        <w:t>for them</w:t>
      </w:r>
      <w:r w:rsidRPr="009F40AE">
        <w:rPr>
          <w:rFonts w:cs="Arial"/>
          <w:color w:val="000000"/>
          <w:lang w:val="en-CA"/>
        </w:rPr>
        <w:t xml:space="preserve">, including the contents of safety deposit boxes, in any </w:t>
      </w:r>
      <w:r w:rsidR="005918A3" w:rsidRPr="009F40AE">
        <w:rPr>
          <w:rFonts w:cs="Arial"/>
          <w:color w:val="000000"/>
          <w:lang w:val="en-CA"/>
        </w:rPr>
        <w:t>location</w:t>
      </w:r>
      <w:r w:rsidRPr="009F40AE">
        <w:rPr>
          <w:rFonts w:cs="Arial"/>
          <w:color w:val="000000"/>
          <w:lang w:val="en-CA"/>
        </w:rPr>
        <w:t>.</w:t>
      </w:r>
    </w:p>
    <w:p w14:paraId="179C3E27" w14:textId="74A138B8" w:rsidR="000D2FD5" w:rsidRPr="009F40AE" w:rsidRDefault="007E37C9" w:rsidP="002340F5">
      <w:pPr>
        <w:pStyle w:val="Paragraphe"/>
        <w:rPr>
          <w:lang w:val="en-CA"/>
        </w:rPr>
      </w:pPr>
      <w:r w:rsidRPr="009F40AE">
        <w:rPr>
          <w:color w:val="000000"/>
          <w:sz w:val="14"/>
          <w:szCs w:val="14"/>
          <w:lang w:val="en-CA"/>
        </w:rPr>
        <w:t> </w:t>
      </w:r>
      <w:r w:rsidR="00286F77" w:rsidRPr="009F40AE">
        <w:rPr>
          <w:rFonts w:cs="Arial"/>
          <w:color w:val="000000"/>
          <w:lang w:val="en-CA"/>
        </w:rPr>
        <w:t>In this respect</w:t>
      </w:r>
      <w:r w:rsidRPr="009F40AE">
        <w:rPr>
          <w:rFonts w:cs="Arial"/>
          <w:color w:val="000000"/>
          <w:lang w:val="en-CA"/>
        </w:rPr>
        <w:t xml:space="preserve">, </w:t>
      </w:r>
      <w:r w:rsidR="00286F77" w:rsidRPr="009F40AE">
        <w:rPr>
          <w:rFonts w:cs="Arial"/>
          <w:color w:val="000000"/>
          <w:lang w:val="en-CA"/>
        </w:rPr>
        <w:t>the</w:t>
      </w:r>
      <w:r w:rsidRPr="009F40AE">
        <w:rPr>
          <w:rFonts w:cs="Arial"/>
          <w:color w:val="000000"/>
          <w:lang w:val="en-CA"/>
        </w:rPr>
        <w:t xml:space="preserve"> Tribunal </w:t>
      </w:r>
      <w:r w:rsidR="00087B79" w:rsidRPr="009F40AE">
        <w:rPr>
          <w:rFonts w:cs="Arial"/>
          <w:color w:val="000000"/>
          <w:lang w:val="en-CA"/>
        </w:rPr>
        <w:t xml:space="preserve">recalls that s. </w:t>
      </w:r>
      <w:r w:rsidRPr="009F40AE">
        <w:rPr>
          <w:rFonts w:cs="Arial"/>
          <w:color w:val="000000"/>
          <w:lang w:val="en-CA"/>
        </w:rPr>
        <w:t xml:space="preserve">249 </w:t>
      </w:r>
      <w:r w:rsidR="00087B79" w:rsidRPr="009F40AE">
        <w:rPr>
          <w:rFonts w:cs="Arial"/>
          <w:color w:val="000000"/>
          <w:lang w:val="en-CA"/>
        </w:rPr>
        <w:t>of the</w:t>
      </w:r>
      <w:r w:rsidRPr="009F40AE">
        <w:rPr>
          <w:rFonts w:cs="Arial"/>
          <w:color w:val="000000"/>
          <w:lang w:val="en-CA"/>
        </w:rPr>
        <w:t> </w:t>
      </w:r>
      <w:r w:rsidR="008B47F9" w:rsidRPr="009F40AE">
        <w:rPr>
          <w:rFonts w:cs="Arial"/>
          <w:i/>
          <w:iCs/>
          <w:color w:val="000000"/>
          <w:lang w:val="en-CA"/>
        </w:rPr>
        <w:t>Securities Act</w:t>
      </w:r>
      <w:r w:rsidRPr="009F40AE">
        <w:rPr>
          <w:rFonts w:cs="Arial"/>
          <w:i/>
          <w:iCs/>
          <w:color w:val="000000"/>
          <w:lang w:val="en-CA"/>
        </w:rPr>
        <w:t xml:space="preserve"> </w:t>
      </w:r>
      <w:r w:rsidR="00087B79" w:rsidRPr="009F40AE">
        <w:rPr>
          <w:rFonts w:cs="Arial"/>
          <w:color w:val="000000"/>
          <w:lang w:val="en-CA"/>
        </w:rPr>
        <w:t xml:space="preserve">allows it to issue a general freeze order both against the respondents’ personally and against third parties who may </w:t>
      </w:r>
      <w:r w:rsidR="005918A3" w:rsidRPr="009F40AE">
        <w:rPr>
          <w:rFonts w:cs="Arial"/>
          <w:color w:val="000000"/>
          <w:lang w:val="en-CA"/>
        </w:rPr>
        <w:t>have on deposit, under control or in safekeeping</w:t>
      </w:r>
      <w:r w:rsidR="00087B79" w:rsidRPr="009F40AE">
        <w:rPr>
          <w:rFonts w:cs="Arial"/>
          <w:color w:val="000000"/>
          <w:lang w:val="en-CA"/>
        </w:rPr>
        <w:t xml:space="preserve"> assets or money belonging to the respondents or owed to them. </w:t>
      </w:r>
      <w:r w:rsidRPr="009F40AE">
        <w:rPr>
          <w:rFonts w:cs="Arial"/>
          <w:color w:val="000000"/>
          <w:lang w:val="en-CA"/>
        </w:rPr>
        <w:t xml:space="preserve"> </w:t>
      </w:r>
    </w:p>
    <w:p w14:paraId="60092580" w14:textId="331DC230" w:rsidR="007E37C9" w:rsidRPr="009F40AE" w:rsidRDefault="00440B55" w:rsidP="002340F5">
      <w:pPr>
        <w:pStyle w:val="Paragraphe"/>
        <w:rPr>
          <w:lang w:val="en-CA"/>
        </w:rPr>
      </w:pPr>
      <w:r w:rsidRPr="009F40AE">
        <w:rPr>
          <w:rFonts w:cs="Arial"/>
          <w:color w:val="000000"/>
          <w:lang w:val="en-CA"/>
        </w:rPr>
        <w:t>Under s.</w:t>
      </w:r>
      <w:r w:rsidR="00E97898" w:rsidRPr="009F40AE">
        <w:rPr>
          <w:rFonts w:cs="Arial"/>
          <w:color w:val="000000"/>
          <w:lang w:val="en-CA"/>
        </w:rPr>
        <w:t xml:space="preserve"> 250 </w:t>
      </w:r>
      <w:r w:rsidRPr="009F40AE">
        <w:rPr>
          <w:rFonts w:cs="Arial"/>
          <w:color w:val="000000"/>
          <w:lang w:val="en-CA"/>
        </w:rPr>
        <w:t>of the</w:t>
      </w:r>
      <w:r w:rsidR="00E97898" w:rsidRPr="009F40AE">
        <w:rPr>
          <w:rFonts w:cs="Arial"/>
          <w:color w:val="000000"/>
          <w:lang w:val="en-CA"/>
        </w:rPr>
        <w:t> </w:t>
      </w:r>
      <w:r w:rsidR="008B47F9" w:rsidRPr="009F40AE">
        <w:rPr>
          <w:rFonts w:cs="Arial"/>
          <w:i/>
          <w:iCs/>
          <w:color w:val="000000"/>
          <w:lang w:val="en-CA"/>
        </w:rPr>
        <w:t>Securities Act</w:t>
      </w:r>
      <w:r w:rsidR="00E97898" w:rsidRPr="009F40AE">
        <w:rPr>
          <w:iCs/>
          <w:lang w:val="en-CA"/>
        </w:rPr>
        <w:t xml:space="preserve">, </w:t>
      </w:r>
      <w:r w:rsidRPr="009F40AE">
        <w:rPr>
          <w:iCs/>
          <w:lang w:val="en-CA"/>
        </w:rPr>
        <w:t>freeze orders are effective from the time the person</w:t>
      </w:r>
      <w:r w:rsidR="00D9251D">
        <w:rPr>
          <w:iCs/>
          <w:lang w:val="en-CA"/>
        </w:rPr>
        <w:t>s</w:t>
      </w:r>
      <w:r w:rsidRPr="009F40AE">
        <w:rPr>
          <w:iCs/>
          <w:lang w:val="en-CA"/>
        </w:rPr>
        <w:t xml:space="preserve"> </w:t>
      </w:r>
      <w:r w:rsidR="005A14D6" w:rsidRPr="009F40AE">
        <w:rPr>
          <w:iCs/>
          <w:lang w:val="en-CA"/>
        </w:rPr>
        <w:t>concerned</w:t>
      </w:r>
      <w:r w:rsidRPr="009F40AE">
        <w:rPr>
          <w:iCs/>
          <w:lang w:val="en-CA"/>
        </w:rPr>
        <w:t xml:space="preserve"> </w:t>
      </w:r>
      <w:r w:rsidR="00FC3A83">
        <w:rPr>
          <w:iCs/>
          <w:lang w:val="en-CA"/>
        </w:rPr>
        <w:t>are</w:t>
      </w:r>
      <w:r w:rsidR="00FC3A83" w:rsidRPr="009F40AE">
        <w:rPr>
          <w:iCs/>
          <w:lang w:val="en-CA"/>
        </w:rPr>
        <w:t xml:space="preserve"> </w:t>
      </w:r>
      <w:r w:rsidRPr="009F40AE">
        <w:rPr>
          <w:iCs/>
          <w:lang w:val="en-CA"/>
        </w:rPr>
        <w:t>notified and, unless otherwise provided, remain binding for a 12</w:t>
      </w:r>
      <w:r w:rsidR="008A3A5D">
        <w:rPr>
          <w:iCs/>
          <w:lang w:val="en-CA"/>
        </w:rPr>
        <w:noBreakHyphen/>
      </w:r>
      <w:r w:rsidRPr="009F40AE">
        <w:rPr>
          <w:iCs/>
          <w:lang w:val="en-CA"/>
        </w:rPr>
        <w:t xml:space="preserve">month period. </w:t>
      </w:r>
      <w:r w:rsidR="00FC3A83">
        <w:rPr>
          <w:iCs/>
          <w:lang w:val="en-CA"/>
        </w:rPr>
        <w:t>During that period, however, t</w:t>
      </w:r>
      <w:r w:rsidRPr="009F40AE">
        <w:rPr>
          <w:iCs/>
          <w:lang w:val="en-CA"/>
        </w:rPr>
        <w:t xml:space="preserve">hey may be revoked or otherwise amended by the Tribunal, </w:t>
      </w:r>
      <w:r w:rsidR="003156C4" w:rsidRPr="009F40AE">
        <w:rPr>
          <w:iCs/>
          <w:lang w:val="en-CA"/>
        </w:rPr>
        <w:t>in the public interest.</w:t>
      </w:r>
    </w:p>
    <w:p w14:paraId="59F07657" w14:textId="4B993448" w:rsidR="007E37C9" w:rsidRPr="009F40AE" w:rsidRDefault="00B33148" w:rsidP="002340F5">
      <w:pPr>
        <w:pStyle w:val="Paragraphe"/>
        <w:rPr>
          <w:rFonts w:ascii="Times New Roman" w:hAnsi="Times New Roman"/>
          <w:lang w:val="en-CA" w:eastAsia="fr-CA"/>
        </w:rPr>
      </w:pPr>
      <w:r w:rsidRPr="009F40AE">
        <w:rPr>
          <w:lang w:val="en-CA"/>
        </w:rPr>
        <w:t>Given that the evidence adduced by the Authority establishes that the respondents committed numerous apparent breaches of ss.</w:t>
      </w:r>
      <w:r w:rsidR="00E34767" w:rsidRPr="009F40AE">
        <w:rPr>
          <w:lang w:val="en-CA"/>
        </w:rPr>
        <w:t xml:space="preserve"> </w:t>
      </w:r>
      <w:r w:rsidR="009B414E" w:rsidRPr="009F40AE">
        <w:rPr>
          <w:lang w:val="en-CA"/>
        </w:rPr>
        <w:t xml:space="preserve">11, 12, </w:t>
      </w:r>
      <w:r w:rsidR="00E34767" w:rsidRPr="009F40AE">
        <w:rPr>
          <w:lang w:val="en-CA"/>
        </w:rPr>
        <w:t xml:space="preserve">148, </w:t>
      </w:r>
      <w:r w:rsidR="009B414E" w:rsidRPr="009F40AE">
        <w:rPr>
          <w:lang w:val="en-CA"/>
        </w:rPr>
        <w:t xml:space="preserve">195.2 </w:t>
      </w:r>
      <w:r w:rsidRPr="009F40AE">
        <w:rPr>
          <w:lang w:val="en-CA"/>
        </w:rPr>
        <w:t xml:space="preserve">and </w:t>
      </w:r>
      <w:r w:rsidR="009B414E" w:rsidRPr="009F40AE">
        <w:rPr>
          <w:lang w:val="en-CA"/>
        </w:rPr>
        <w:t>199.1</w:t>
      </w:r>
      <w:r w:rsidR="00E34767" w:rsidRPr="009F40AE">
        <w:rPr>
          <w:lang w:val="en-CA"/>
        </w:rPr>
        <w:t xml:space="preserve"> </w:t>
      </w:r>
      <w:r w:rsidRPr="009F40AE">
        <w:rPr>
          <w:lang w:val="en-CA"/>
        </w:rPr>
        <w:t>of the</w:t>
      </w:r>
      <w:r w:rsidR="00E34767" w:rsidRPr="009F40AE">
        <w:rPr>
          <w:lang w:val="en-CA"/>
        </w:rPr>
        <w:t xml:space="preserve"> </w:t>
      </w:r>
      <w:r w:rsidR="008B47F9" w:rsidRPr="009F40AE">
        <w:rPr>
          <w:i/>
          <w:iCs/>
          <w:lang w:val="en-CA"/>
        </w:rPr>
        <w:t>Securities Act</w:t>
      </w:r>
      <w:r w:rsidR="009B414E" w:rsidRPr="009F40AE">
        <w:rPr>
          <w:iCs/>
          <w:lang w:val="en-CA"/>
        </w:rPr>
        <w:t>,</w:t>
      </w:r>
      <w:r w:rsidR="0013480A" w:rsidRPr="009F40AE">
        <w:rPr>
          <w:lang w:val="en-CA"/>
        </w:rPr>
        <w:t xml:space="preserve"> </w:t>
      </w:r>
      <w:r w:rsidRPr="009F40AE">
        <w:rPr>
          <w:lang w:val="en-CA"/>
        </w:rPr>
        <w:t>and that</w:t>
      </w:r>
      <w:r w:rsidR="006A16FA" w:rsidRPr="009F40AE">
        <w:rPr>
          <w:lang w:val="en-CA"/>
        </w:rPr>
        <w:t xml:space="preserve">, </w:t>
      </w:r>
      <w:r w:rsidRPr="009F40AE">
        <w:rPr>
          <w:lang w:val="en-CA"/>
        </w:rPr>
        <w:t xml:space="preserve">furthermore, this evidence </w:t>
      </w:r>
      <w:r w:rsidR="005A14D6" w:rsidRPr="009F40AE">
        <w:rPr>
          <w:lang w:val="en-CA"/>
        </w:rPr>
        <w:t>contains</w:t>
      </w:r>
      <w:r w:rsidRPr="009F40AE">
        <w:rPr>
          <w:lang w:val="en-CA"/>
        </w:rPr>
        <w:t xml:space="preserve"> serious</w:t>
      </w:r>
      <w:r w:rsidR="00BA2DE0" w:rsidRPr="009F40AE">
        <w:rPr>
          <w:lang w:val="en-CA"/>
        </w:rPr>
        <w:t xml:space="preserve"> indications that the respondents could continue this activity, the Tribunal considers that the cease trade orders sought by the Authority must be issued immediately to protect the integrity of the financial markets, </w:t>
      </w:r>
      <w:r w:rsidR="00924BF5">
        <w:rPr>
          <w:lang w:val="en-CA"/>
        </w:rPr>
        <w:t xml:space="preserve">to </w:t>
      </w:r>
      <w:r w:rsidR="00BA2DE0" w:rsidRPr="009F40AE">
        <w:rPr>
          <w:lang w:val="en-CA"/>
        </w:rPr>
        <w:t xml:space="preserve">protect investors, and to preserve the confidence of the public in the integrity of those markets. Sections </w:t>
      </w:r>
      <w:r w:rsidR="002034D3" w:rsidRPr="009F40AE">
        <w:rPr>
          <w:iCs/>
          <w:lang w:val="en-CA"/>
        </w:rPr>
        <w:t xml:space="preserve">265 </w:t>
      </w:r>
      <w:r w:rsidR="00BA2DE0" w:rsidRPr="009F40AE">
        <w:rPr>
          <w:iCs/>
          <w:lang w:val="en-CA"/>
        </w:rPr>
        <w:t>and</w:t>
      </w:r>
      <w:r w:rsidR="00A17E94" w:rsidRPr="009F40AE">
        <w:rPr>
          <w:iCs/>
          <w:lang w:val="en-CA"/>
        </w:rPr>
        <w:t xml:space="preserve"> 266 </w:t>
      </w:r>
      <w:r w:rsidR="00BA2DE0" w:rsidRPr="009F40AE">
        <w:rPr>
          <w:iCs/>
          <w:lang w:val="en-CA"/>
        </w:rPr>
        <w:t>of the</w:t>
      </w:r>
      <w:r w:rsidR="002034D3" w:rsidRPr="009F40AE">
        <w:rPr>
          <w:iCs/>
          <w:lang w:val="en-CA"/>
        </w:rPr>
        <w:t xml:space="preserve"> </w:t>
      </w:r>
      <w:r w:rsidR="008B47F9" w:rsidRPr="009F40AE">
        <w:rPr>
          <w:i/>
          <w:iCs/>
          <w:lang w:val="en-CA"/>
        </w:rPr>
        <w:t>Securities Act</w:t>
      </w:r>
      <w:r w:rsidR="002034D3" w:rsidRPr="009F40AE">
        <w:rPr>
          <w:i/>
          <w:iCs/>
          <w:lang w:val="en-CA"/>
        </w:rPr>
        <w:t xml:space="preserve"> </w:t>
      </w:r>
      <w:r w:rsidR="00BA2DE0" w:rsidRPr="009F40AE">
        <w:rPr>
          <w:iCs/>
          <w:lang w:val="en-CA"/>
        </w:rPr>
        <w:t>allow the</w:t>
      </w:r>
      <w:r w:rsidR="002034D3" w:rsidRPr="009F40AE">
        <w:rPr>
          <w:iCs/>
          <w:lang w:val="en-CA"/>
        </w:rPr>
        <w:t xml:space="preserve"> </w:t>
      </w:r>
      <w:r w:rsidR="005A14D6" w:rsidRPr="009F40AE">
        <w:rPr>
          <w:iCs/>
          <w:lang w:val="en-CA"/>
        </w:rPr>
        <w:t>Tribunal to</w:t>
      </w:r>
      <w:r w:rsidR="00BA2DE0" w:rsidRPr="009F40AE">
        <w:rPr>
          <w:iCs/>
          <w:lang w:val="en-CA"/>
        </w:rPr>
        <w:t xml:space="preserve"> issue such orders in the public interest</w:t>
      </w:r>
      <w:r w:rsidR="002034D3" w:rsidRPr="009F40AE">
        <w:rPr>
          <w:iCs/>
          <w:lang w:val="en-CA"/>
        </w:rPr>
        <w:t>.</w:t>
      </w:r>
    </w:p>
    <w:p w14:paraId="09740A44" w14:textId="18F97F02" w:rsidR="007E37C9" w:rsidRPr="009F40AE" w:rsidRDefault="001D7F69" w:rsidP="002340F5">
      <w:pPr>
        <w:pStyle w:val="Paragraphe"/>
        <w:rPr>
          <w:lang w:val="en-CA"/>
        </w:rPr>
      </w:pPr>
      <w:r w:rsidRPr="009F40AE">
        <w:rPr>
          <w:lang w:val="en-CA"/>
        </w:rPr>
        <w:t xml:space="preserve">Accordingly, after duly considering the evidence and the arguments presented by the </w:t>
      </w:r>
      <w:r w:rsidR="005A14D6" w:rsidRPr="009F40AE">
        <w:rPr>
          <w:lang w:val="en-CA"/>
        </w:rPr>
        <w:t>Authority</w:t>
      </w:r>
      <w:r w:rsidRPr="009F40AE">
        <w:rPr>
          <w:lang w:val="en-CA"/>
        </w:rPr>
        <w:t xml:space="preserve"> at the </w:t>
      </w:r>
      <w:r w:rsidR="007E37C9" w:rsidRPr="009F40AE">
        <w:rPr>
          <w:i/>
          <w:iCs/>
          <w:lang w:val="en-CA"/>
        </w:rPr>
        <w:t xml:space="preserve">ex </w:t>
      </w:r>
      <w:proofErr w:type="spellStart"/>
      <w:r w:rsidR="007E37C9" w:rsidRPr="009F40AE">
        <w:rPr>
          <w:i/>
          <w:iCs/>
          <w:lang w:val="en-CA"/>
        </w:rPr>
        <w:t>parte</w:t>
      </w:r>
      <w:proofErr w:type="spellEnd"/>
      <w:r w:rsidR="007E37C9" w:rsidRPr="009F40AE">
        <w:rPr>
          <w:i/>
          <w:iCs/>
          <w:lang w:val="en-CA"/>
        </w:rPr>
        <w:t> </w:t>
      </w:r>
      <w:r w:rsidRPr="009F40AE">
        <w:rPr>
          <w:lang w:val="en-CA"/>
        </w:rPr>
        <w:t xml:space="preserve">hearing held on April </w:t>
      </w:r>
      <w:r w:rsidR="009B414E" w:rsidRPr="009F40AE">
        <w:rPr>
          <w:lang w:val="en-CA"/>
        </w:rPr>
        <w:t xml:space="preserve">24 </w:t>
      </w:r>
      <w:r w:rsidRPr="009F40AE">
        <w:rPr>
          <w:lang w:val="en-CA"/>
        </w:rPr>
        <w:t xml:space="preserve">and </w:t>
      </w:r>
      <w:r w:rsidR="00BB6DD9" w:rsidRPr="009F40AE">
        <w:rPr>
          <w:lang w:val="en-CA"/>
        </w:rPr>
        <w:t>25</w:t>
      </w:r>
      <w:r w:rsidRPr="009F40AE">
        <w:rPr>
          <w:lang w:val="en-CA"/>
        </w:rPr>
        <w:t xml:space="preserve">, </w:t>
      </w:r>
      <w:r w:rsidR="009B414E" w:rsidRPr="009F40AE">
        <w:rPr>
          <w:lang w:val="en-CA"/>
        </w:rPr>
        <w:t>2024</w:t>
      </w:r>
      <w:r w:rsidR="007E37C9" w:rsidRPr="009F40AE">
        <w:rPr>
          <w:lang w:val="en-CA"/>
        </w:rPr>
        <w:t xml:space="preserve">, </w:t>
      </w:r>
      <w:r w:rsidR="005A14D6" w:rsidRPr="009F40AE">
        <w:rPr>
          <w:lang w:val="en-CA"/>
        </w:rPr>
        <w:t>the Tribunal</w:t>
      </w:r>
      <w:r w:rsidR="007E37C9" w:rsidRPr="009F40AE">
        <w:rPr>
          <w:lang w:val="en-CA"/>
        </w:rPr>
        <w:t xml:space="preserve"> </w:t>
      </w:r>
      <w:r w:rsidRPr="009F40AE">
        <w:rPr>
          <w:lang w:val="en-CA"/>
        </w:rPr>
        <w:t xml:space="preserve">finds that it is in the public interest to implement all the conclusions sought by the </w:t>
      </w:r>
      <w:r w:rsidR="00BF1387" w:rsidRPr="009F40AE">
        <w:rPr>
          <w:lang w:val="en-CA"/>
        </w:rPr>
        <w:t>Authority.</w:t>
      </w:r>
      <w:r w:rsidR="00AE2C56" w:rsidRPr="009F40AE">
        <w:rPr>
          <w:lang w:val="en-CA"/>
        </w:rPr>
        <w:t xml:space="preserve"> </w:t>
      </w:r>
    </w:p>
    <w:p w14:paraId="43BA98E9" w14:textId="6BDCFA6A" w:rsidR="004E47AA" w:rsidRPr="009F40AE" w:rsidRDefault="00B33148" w:rsidP="002340F5">
      <w:pPr>
        <w:pStyle w:val="Paragraphe"/>
        <w:numPr>
          <w:ilvl w:val="0"/>
          <w:numId w:val="0"/>
        </w:numPr>
        <w:rPr>
          <w:lang w:val="en-CA"/>
        </w:rPr>
      </w:pPr>
      <w:r w:rsidRPr="009F40AE">
        <w:rPr>
          <w:b/>
          <w:bCs/>
          <w:lang w:val="en-CA"/>
        </w:rPr>
        <w:t>FOR THESE REASONS</w:t>
      </w:r>
      <w:r w:rsidR="000D2FD5" w:rsidRPr="009F40AE">
        <w:rPr>
          <w:b/>
          <w:bCs/>
          <w:lang w:val="en-CA"/>
        </w:rPr>
        <w:t xml:space="preserve">, </w:t>
      </w:r>
      <w:r w:rsidR="00F51A98">
        <w:rPr>
          <w:iCs/>
          <w:lang w:val="en-CA"/>
        </w:rPr>
        <w:t>whereas</w:t>
      </w:r>
      <w:r w:rsidR="001D7F69" w:rsidRPr="009F40AE">
        <w:rPr>
          <w:iCs/>
          <w:lang w:val="en-CA"/>
        </w:rPr>
        <w:t xml:space="preserve"> the evidence adduced by the </w:t>
      </w:r>
      <w:r w:rsidR="00ED3BC3">
        <w:rPr>
          <w:iCs/>
          <w:lang w:val="en-CA"/>
        </w:rPr>
        <w:t>Authority</w:t>
      </w:r>
      <w:r w:rsidR="00ED3BC3" w:rsidRPr="009F40AE">
        <w:rPr>
          <w:iCs/>
          <w:lang w:val="en-CA"/>
        </w:rPr>
        <w:t xml:space="preserve"> </w:t>
      </w:r>
      <w:r w:rsidR="00F51A98">
        <w:rPr>
          <w:iCs/>
          <w:lang w:val="en-CA"/>
        </w:rPr>
        <w:t>establishes</w:t>
      </w:r>
      <w:r w:rsidR="001D7F69" w:rsidRPr="009F40AE">
        <w:rPr>
          <w:iCs/>
          <w:lang w:val="en-CA"/>
        </w:rPr>
        <w:t xml:space="preserve"> that </w:t>
      </w:r>
      <w:r w:rsidR="00F51A98">
        <w:rPr>
          <w:iCs/>
          <w:lang w:val="en-CA"/>
        </w:rPr>
        <w:t>this</w:t>
      </w:r>
      <w:r w:rsidR="001D7F69" w:rsidRPr="009F40AE">
        <w:rPr>
          <w:iCs/>
          <w:lang w:val="en-CA"/>
        </w:rPr>
        <w:t xml:space="preserve"> decision</w:t>
      </w:r>
      <w:r w:rsidR="0084257A">
        <w:rPr>
          <w:iCs/>
          <w:lang w:val="en-CA"/>
        </w:rPr>
        <w:t xml:space="preserve"> must be rendered because urgent action is required or </w:t>
      </w:r>
      <w:r w:rsidR="006F62AF">
        <w:rPr>
          <w:iCs/>
          <w:lang w:val="en-CA"/>
        </w:rPr>
        <w:t xml:space="preserve">to prevent </w:t>
      </w:r>
      <w:r w:rsidR="001D7F69" w:rsidRPr="009F40AE">
        <w:rPr>
          <w:iCs/>
          <w:lang w:val="en-CA"/>
        </w:rPr>
        <w:t xml:space="preserve">irreparable injury and </w:t>
      </w:r>
      <w:r w:rsidR="00E154A5">
        <w:rPr>
          <w:iCs/>
          <w:lang w:val="en-CA"/>
        </w:rPr>
        <w:t>justifies</w:t>
      </w:r>
      <w:r w:rsidR="001D7F69" w:rsidRPr="009F40AE">
        <w:rPr>
          <w:iCs/>
          <w:lang w:val="en-CA"/>
        </w:rPr>
        <w:t xml:space="preserve"> immediate </w:t>
      </w:r>
      <w:r w:rsidR="006F62AF">
        <w:rPr>
          <w:iCs/>
          <w:lang w:val="en-CA"/>
        </w:rPr>
        <w:t>intervention</w:t>
      </w:r>
      <w:r w:rsidR="001D7F69" w:rsidRPr="009F40AE">
        <w:rPr>
          <w:iCs/>
          <w:lang w:val="en-CA"/>
        </w:rPr>
        <w:t xml:space="preserve"> </w:t>
      </w:r>
      <w:r w:rsidR="00FF7B55">
        <w:rPr>
          <w:iCs/>
          <w:lang w:val="en-CA"/>
        </w:rPr>
        <w:t xml:space="preserve">to protect the public interest </w:t>
      </w:r>
      <w:r w:rsidR="001D7F69" w:rsidRPr="009F40AE">
        <w:rPr>
          <w:iCs/>
          <w:lang w:val="en-CA"/>
        </w:rPr>
        <w:t xml:space="preserve">without </w:t>
      </w:r>
      <w:r w:rsidR="006F62AF">
        <w:rPr>
          <w:iCs/>
          <w:lang w:val="en-CA"/>
        </w:rPr>
        <w:t>a prior</w:t>
      </w:r>
      <w:r w:rsidR="001D7F69" w:rsidRPr="009F40AE">
        <w:rPr>
          <w:iCs/>
          <w:lang w:val="en-CA"/>
        </w:rPr>
        <w:t xml:space="preserve"> hearing </w:t>
      </w:r>
      <w:r w:rsidR="006F62AF">
        <w:rPr>
          <w:iCs/>
          <w:lang w:val="en-CA"/>
        </w:rPr>
        <w:t xml:space="preserve">of </w:t>
      </w:r>
      <w:r w:rsidR="001D7F69" w:rsidRPr="009F40AE">
        <w:rPr>
          <w:iCs/>
          <w:lang w:val="en-CA"/>
        </w:rPr>
        <w:t>the respondents</w:t>
      </w:r>
      <w:r w:rsidR="006F62AF">
        <w:rPr>
          <w:iCs/>
          <w:lang w:val="en-CA"/>
        </w:rPr>
        <w:t xml:space="preserve"> and</w:t>
      </w:r>
      <w:r w:rsidR="00ED3BC3">
        <w:rPr>
          <w:iCs/>
          <w:lang w:val="en-CA"/>
        </w:rPr>
        <w:t xml:space="preserve"> the</w:t>
      </w:r>
      <w:r w:rsidR="006F62AF">
        <w:rPr>
          <w:iCs/>
          <w:lang w:val="en-CA"/>
        </w:rPr>
        <w:t xml:space="preserve"> impleaded party</w:t>
      </w:r>
      <w:r w:rsidR="001D7F69" w:rsidRPr="009F40AE">
        <w:rPr>
          <w:iCs/>
          <w:lang w:val="en-CA"/>
        </w:rPr>
        <w:t>,</w:t>
      </w:r>
      <w:r w:rsidR="006F62AF">
        <w:rPr>
          <w:iCs/>
          <w:lang w:val="en-CA"/>
        </w:rPr>
        <w:t xml:space="preserve"> </w:t>
      </w:r>
      <w:r w:rsidR="001D7F69" w:rsidRPr="009F40AE">
        <w:rPr>
          <w:iCs/>
          <w:lang w:val="en-CA"/>
        </w:rPr>
        <w:t xml:space="preserve">the Financial Markets Administrative Tribunal, pursuant to ss. 93, 94, 97 </w:t>
      </w:r>
      <w:proofErr w:type="gramStart"/>
      <w:r w:rsidR="001D7F69" w:rsidRPr="009F40AE">
        <w:rPr>
          <w:iCs/>
          <w:lang w:val="en-CA"/>
        </w:rPr>
        <w:t>para</w:t>
      </w:r>
      <w:proofErr w:type="gramEnd"/>
      <w:r w:rsidR="001D7F69" w:rsidRPr="009F40AE">
        <w:rPr>
          <w:iCs/>
          <w:lang w:val="en-CA"/>
        </w:rPr>
        <w:t xml:space="preserve">. 2 (3), 115.1 and 115.15.3 of the </w:t>
      </w:r>
      <w:r w:rsidR="001D7F69" w:rsidRPr="009F40AE">
        <w:rPr>
          <w:i/>
          <w:lang w:val="en-CA"/>
        </w:rPr>
        <w:t>Act respecting the regulation of the financial sector</w:t>
      </w:r>
      <w:r w:rsidR="001D7F69" w:rsidRPr="009F40AE">
        <w:rPr>
          <w:iCs/>
          <w:lang w:val="en-CA"/>
        </w:rPr>
        <w:t xml:space="preserve">, </w:t>
      </w:r>
      <w:r w:rsidR="00ED3BC3">
        <w:rPr>
          <w:iCs/>
          <w:lang w:val="en-CA"/>
        </w:rPr>
        <w:t xml:space="preserve">and </w:t>
      </w:r>
      <w:r w:rsidR="001D7F69" w:rsidRPr="009F40AE">
        <w:rPr>
          <w:iCs/>
          <w:lang w:val="en-CA"/>
        </w:rPr>
        <w:t xml:space="preserve">ss. 249, 250, 265 and 266 of the </w:t>
      </w:r>
      <w:r w:rsidR="001D7F69" w:rsidRPr="009F40AE">
        <w:rPr>
          <w:i/>
          <w:lang w:val="en-CA"/>
        </w:rPr>
        <w:t>Securities Act</w:t>
      </w:r>
      <w:r w:rsidR="00E154A5">
        <w:rPr>
          <w:iCs/>
          <w:lang w:val="en-CA"/>
        </w:rPr>
        <w:t>:</w:t>
      </w:r>
    </w:p>
    <w:p w14:paraId="01DECCC9" w14:textId="3C786198" w:rsidR="00D70487" w:rsidRPr="009F40AE" w:rsidRDefault="008624CC" w:rsidP="002340F5">
      <w:pPr>
        <w:pStyle w:val="Paragraphe"/>
        <w:numPr>
          <w:ilvl w:val="0"/>
          <w:numId w:val="0"/>
        </w:numPr>
        <w:spacing w:before="240" w:after="0"/>
        <w:rPr>
          <w:rFonts w:cs="Arial"/>
          <w:b/>
          <w:kern w:val="0"/>
          <w:szCs w:val="24"/>
          <w:lang w:val="en-CA"/>
        </w:rPr>
      </w:pPr>
      <w:r>
        <w:rPr>
          <w:b/>
          <w:bCs/>
          <w:lang w:val="en-CA"/>
        </w:rPr>
        <w:t>GRANTS</w:t>
      </w:r>
      <w:r w:rsidRPr="009F40AE">
        <w:rPr>
          <w:lang w:val="en-CA"/>
        </w:rPr>
        <w:t xml:space="preserve"> </w:t>
      </w:r>
      <w:r w:rsidR="001D7F69" w:rsidRPr="009F40AE">
        <w:rPr>
          <w:lang w:val="en-CA"/>
        </w:rPr>
        <w:t xml:space="preserve">the application of the </w:t>
      </w:r>
      <w:r w:rsidR="00745A21" w:rsidRPr="009F40AE">
        <w:rPr>
          <w:lang w:val="en-CA"/>
        </w:rPr>
        <w:t xml:space="preserve">Autorité des </w:t>
      </w:r>
      <w:proofErr w:type="spellStart"/>
      <w:r w:rsidR="00745A21" w:rsidRPr="009F40AE">
        <w:rPr>
          <w:lang w:val="en-CA"/>
        </w:rPr>
        <w:t>marchés</w:t>
      </w:r>
      <w:proofErr w:type="spellEnd"/>
      <w:r w:rsidR="00745A21" w:rsidRPr="009F40AE">
        <w:rPr>
          <w:lang w:val="en-CA"/>
        </w:rPr>
        <w:t xml:space="preserve"> financiers</w:t>
      </w:r>
      <w:r w:rsidR="001D7F69" w:rsidRPr="009F40AE">
        <w:rPr>
          <w:lang w:val="en-CA"/>
        </w:rPr>
        <w:t xml:space="preserve">, in the public </w:t>
      </w:r>
      <w:proofErr w:type="gramStart"/>
      <w:r w:rsidR="001D7F69" w:rsidRPr="009F40AE">
        <w:rPr>
          <w:lang w:val="en-CA"/>
        </w:rPr>
        <w:t>interest;</w:t>
      </w:r>
      <w:proofErr w:type="gramEnd"/>
    </w:p>
    <w:p w14:paraId="7A6A9214" w14:textId="6FEF10CC" w:rsidR="00D70487" w:rsidRPr="009F40AE" w:rsidRDefault="001D7F69" w:rsidP="002340F5">
      <w:pPr>
        <w:spacing w:before="120"/>
        <w:jc w:val="both"/>
        <w:rPr>
          <w:lang w:val="en-CA"/>
        </w:rPr>
      </w:pPr>
      <w:r w:rsidRPr="009F40AE">
        <w:rPr>
          <w:b/>
          <w:bCs/>
          <w:lang w:val="en-CA"/>
        </w:rPr>
        <w:t>PROHIBITS</w:t>
      </w:r>
      <w:r w:rsidR="00D70487" w:rsidRPr="009F40AE">
        <w:rPr>
          <w:lang w:val="en-CA"/>
        </w:rPr>
        <w:t xml:space="preserve"> </w:t>
      </w:r>
      <w:r w:rsidRPr="009F40AE">
        <w:rPr>
          <w:lang w:val="en-CA"/>
        </w:rPr>
        <w:t xml:space="preserve">the respondents, </w:t>
      </w:r>
      <w:r w:rsidR="00D70487" w:rsidRPr="009F40AE">
        <w:rPr>
          <w:lang w:val="en-CA"/>
        </w:rPr>
        <w:t xml:space="preserve">Vincent Allard </w:t>
      </w:r>
      <w:r w:rsidRPr="009F40AE">
        <w:rPr>
          <w:lang w:val="en-CA"/>
        </w:rPr>
        <w:t xml:space="preserve">and </w:t>
      </w:r>
      <w:proofErr w:type="spellStart"/>
      <w:r w:rsidR="00D70487" w:rsidRPr="009F40AE">
        <w:rPr>
          <w:lang w:val="en-CA"/>
        </w:rPr>
        <w:t>Pyrole</w:t>
      </w:r>
      <w:proofErr w:type="spellEnd"/>
      <w:r w:rsidR="00D70487" w:rsidRPr="009F40AE">
        <w:rPr>
          <w:lang w:val="en-CA"/>
        </w:rPr>
        <w:t xml:space="preserve"> Capital inc.</w:t>
      </w:r>
      <w:r w:rsidR="00413FA9" w:rsidRPr="009F40AE">
        <w:rPr>
          <w:lang w:val="en-CA"/>
        </w:rPr>
        <w:t xml:space="preserve">, from engaging in any activity </w:t>
      </w:r>
      <w:r w:rsidR="00413FA9" w:rsidRPr="009F40AE">
        <w:rPr>
          <w:rFonts w:cs="Arial"/>
          <w:color w:val="000000"/>
          <w:lang w:val="en-CA"/>
        </w:rPr>
        <w:t>directly or indirectly related to trading in securities</w:t>
      </w:r>
      <w:r w:rsidR="00D70487" w:rsidRPr="009F40AE">
        <w:rPr>
          <w:lang w:val="en-CA"/>
        </w:rPr>
        <w:t xml:space="preserve">, </w:t>
      </w:r>
      <w:r w:rsidR="00413FA9" w:rsidRPr="009F40AE">
        <w:rPr>
          <w:lang w:val="en-CA"/>
        </w:rPr>
        <w:t>including the</w:t>
      </w:r>
      <w:r w:rsidR="00D70487" w:rsidRPr="009F40AE">
        <w:rPr>
          <w:lang w:val="en-CA"/>
        </w:rPr>
        <w:t xml:space="preserve"> BALD</w:t>
      </w:r>
      <w:r w:rsidR="00413FA9" w:rsidRPr="009F40AE">
        <w:rPr>
          <w:lang w:val="en-CA"/>
        </w:rPr>
        <w:t xml:space="preserve"> token or any other token in the form of an investment described in s. 1 of the</w:t>
      </w:r>
      <w:r w:rsidR="00D70487" w:rsidRPr="009F40AE">
        <w:rPr>
          <w:lang w:val="en-CA"/>
        </w:rPr>
        <w:t xml:space="preserve"> </w:t>
      </w:r>
      <w:r w:rsidR="008B47F9" w:rsidRPr="009F40AE">
        <w:rPr>
          <w:i/>
          <w:iCs/>
          <w:lang w:val="en-CA"/>
        </w:rPr>
        <w:t xml:space="preserve">Securities </w:t>
      </w:r>
      <w:proofErr w:type="gramStart"/>
      <w:r w:rsidR="008B47F9" w:rsidRPr="009F40AE">
        <w:rPr>
          <w:i/>
          <w:iCs/>
          <w:lang w:val="en-CA"/>
        </w:rPr>
        <w:t>Act</w:t>
      </w:r>
      <w:r w:rsidR="00D70487" w:rsidRPr="009F40AE">
        <w:rPr>
          <w:lang w:val="en-CA"/>
        </w:rPr>
        <w:t>;</w:t>
      </w:r>
      <w:proofErr w:type="gramEnd"/>
    </w:p>
    <w:p w14:paraId="73BC8D90" w14:textId="41B5694E" w:rsidR="00D70487" w:rsidRPr="009F40AE" w:rsidRDefault="00413FA9" w:rsidP="002340F5">
      <w:pPr>
        <w:spacing w:before="120"/>
        <w:jc w:val="both"/>
        <w:rPr>
          <w:lang w:val="en-CA"/>
        </w:rPr>
      </w:pPr>
      <w:r w:rsidRPr="009F40AE">
        <w:rPr>
          <w:b/>
          <w:bCs/>
          <w:lang w:val="en-CA"/>
        </w:rPr>
        <w:lastRenderedPageBreak/>
        <w:t>PROHIBITS</w:t>
      </w:r>
      <w:r w:rsidRPr="009F40AE">
        <w:rPr>
          <w:lang w:val="en-CA"/>
        </w:rPr>
        <w:t xml:space="preserve"> the respondents, Vincent Allard and </w:t>
      </w:r>
      <w:proofErr w:type="spellStart"/>
      <w:r w:rsidRPr="009F40AE">
        <w:rPr>
          <w:lang w:val="en-CA"/>
        </w:rPr>
        <w:t>Pyrole</w:t>
      </w:r>
      <w:proofErr w:type="spellEnd"/>
      <w:r w:rsidRPr="009F40AE">
        <w:rPr>
          <w:lang w:val="en-CA"/>
        </w:rPr>
        <w:t xml:space="preserve"> Capital inc., from acting as an </w:t>
      </w:r>
      <w:r w:rsidR="00BF1387">
        <w:rPr>
          <w:lang w:val="en-CA"/>
        </w:rPr>
        <w:t>adviser</w:t>
      </w:r>
      <w:r w:rsidRPr="009F40AE">
        <w:rPr>
          <w:lang w:val="en-CA"/>
        </w:rPr>
        <w:t xml:space="preserve"> or investment fund manager within the meaning of s.</w:t>
      </w:r>
      <w:r w:rsidR="00D70487" w:rsidRPr="009F40AE">
        <w:rPr>
          <w:lang w:val="en-CA"/>
        </w:rPr>
        <w:t xml:space="preserve"> 5 </w:t>
      </w:r>
      <w:r w:rsidRPr="009F40AE">
        <w:rPr>
          <w:lang w:val="en-CA"/>
        </w:rPr>
        <w:t>of the</w:t>
      </w:r>
      <w:r w:rsidR="00D70487" w:rsidRPr="009F40AE">
        <w:rPr>
          <w:lang w:val="en-CA"/>
        </w:rPr>
        <w:t xml:space="preserve"> </w:t>
      </w:r>
      <w:r w:rsidR="008B47F9" w:rsidRPr="009F40AE">
        <w:rPr>
          <w:i/>
          <w:iCs/>
          <w:lang w:val="en-CA"/>
        </w:rPr>
        <w:t xml:space="preserve">Securities </w:t>
      </w:r>
      <w:proofErr w:type="gramStart"/>
      <w:r w:rsidR="008B47F9" w:rsidRPr="009F40AE">
        <w:rPr>
          <w:i/>
          <w:iCs/>
          <w:lang w:val="en-CA"/>
        </w:rPr>
        <w:t>Act</w:t>
      </w:r>
      <w:r w:rsidR="00D70487" w:rsidRPr="009F40AE">
        <w:rPr>
          <w:lang w:val="en-CA"/>
        </w:rPr>
        <w:t>;</w:t>
      </w:r>
      <w:proofErr w:type="gramEnd"/>
    </w:p>
    <w:p w14:paraId="56AD8843" w14:textId="409885C7" w:rsidR="00D70487" w:rsidRPr="009F40AE" w:rsidRDefault="0099754B" w:rsidP="002340F5">
      <w:pPr>
        <w:spacing w:before="120"/>
        <w:jc w:val="both"/>
        <w:rPr>
          <w:rFonts w:cs="Arial"/>
          <w:lang w:val="en-CA"/>
        </w:rPr>
      </w:pPr>
      <w:r w:rsidRPr="009F40AE">
        <w:rPr>
          <w:b/>
          <w:bCs/>
          <w:lang w:val="en-CA"/>
        </w:rPr>
        <w:t>ORDERS</w:t>
      </w:r>
      <w:r w:rsidRPr="009F40AE">
        <w:rPr>
          <w:lang w:val="en-CA"/>
        </w:rPr>
        <w:t xml:space="preserve"> the respondents, Vincent Allard and </w:t>
      </w:r>
      <w:proofErr w:type="spellStart"/>
      <w:r w:rsidRPr="009F40AE">
        <w:rPr>
          <w:lang w:val="en-CA"/>
        </w:rPr>
        <w:t>Pyrole</w:t>
      </w:r>
      <w:proofErr w:type="spellEnd"/>
      <w:r w:rsidRPr="009F40AE">
        <w:rPr>
          <w:lang w:val="en-CA"/>
        </w:rPr>
        <w:t xml:space="preserve"> Capital inc., not to </w:t>
      </w:r>
      <w:r w:rsidR="00425C03" w:rsidRPr="009F40AE">
        <w:rPr>
          <w:szCs w:val="24"/>
          <w:lang w:val="en-CA"/>
        </w:rPr>
        <w:t>assign, charge, alter, destroy, transfer, otherwise dispose of</w:t>
      </w:r>
      <w:r w:rsidR="00425C03" w:rsidRPr="009F40AE">
        <w:rPr>
          <w:rFonts w:cs="Arial"/>
          <w:lang w:val="en-CA"/>
        </w:rPr>
        <w:t xml:space="preserve"> or withdraw</w:t>
      </w:r>
      <w:r w:rsidR="00425C03" w:rsidRPr="009F40AE">
        <w:rPr>
          <w:szCs w:val="24"/>
          <w:lang w:val="en-CA"/>
        </w:rPr>
        <w:t xml:space="preserve">, directly or indirectly, in whole or in part, any </w:t>
      </w:r>
      <w:r w:rsidRPr="009F40AE">
        <w:rPr>
          <w:rFonts w:cs="Arial"/>
          <w:lang w:val="en-CA"/>
        </w:rPr>
        <w:t>funds</w:t>
      </w:r>
      <w:r w:rsidR="00BF34A0">
        <w:rPr>
          <w:rFonts w:cs="Arial"/>
          <w:lang w:val="en-CA"/>
        </w:rPr>
        <w:t>,</w:t>
      </w:r>
      <w:r w:rsidRPr="009F40AE">
        <w:rPr>
          <w:rFonts w:cs="Arial"/>
          <w:lang w:val="en-CA"/>
        </w:rPr>
        <w:t xml:space="preserve"> securities or other assets, either in their possession or</w:t>
      </w:r>
      <w:r w:rsidR="00425C03" w:rsidRPr="009F40AE">
        <w:rPr>
          <w:rFonts w:cs="Arial"/>
          <w:lang w:val="en-CA"/>
        </w:rPr>
        <w:t xml:space="preserve"> which they have under deposit, under control or in safekeeping, including </w:t>
      </w:r>
      <w:proofErr w:type="spellStart"/>
      <w:r w:rsidR="00425C03" w:rsidRPr="009F40AE">
        <w:rPr>
          <w:rFonts w:cs="Arial"/>
          <w:lang w:val="en-CA"/>
        </w:rPr>
        <w:t>cryptoassets</w:t>
      </w:r>
      <w:proofErr w:type="spellEnd"/>
      <w:r w:rsidR="00425C03" w:rsidRPr="009F40AE">
        <w:rPr>
          <w:rFonts w:cs="Arial"/>
          <w:lang w:val="en-CA"/>
        </w:rPr>
        <w:t xml:space="preserve"> such as the BALD token and </w:t>
      </w:r>
      <w:r w:rsidR="00BF34A0" w:rsidRPr="00BF34A0">
        <w:rPr>
          <w:rFonts w:cs="Arial"/>
          <w:lang w:val="en-CA"/>
        </w:rPr>
        <w:t>liquidity provider tokens</w:t>
      </w:r>
      <w:r w:rsidR="00BF34A0" w:rsidRPr="00BF34A0" w:rsidDel="00BF34A0">
        <w:rPr>
          <w:rFonts w:cs="Arial"/>
          <w:lang w:val="en-CA"/>
        </w:rPr>
        <w:t xml:space="preserve"> </w:t>
      </w:r>
      <w:r w:rsidR="00BF34A0">
        <w:rPr>
          <w:rFonts w:cs="Arial"/>
          <w:lang w:val="en-CA"/>
        </w:rPr>
        <w:t>(</w:t>
      </w:r>
      <w:r w:rsidR="00425C03" w:rsidRPr="009F40AE">
        <w:rPr>
          <w:rFonts w:cs="Arial"/>
          <w:lang w:val="en-CA"/>
        </w:rPr>
        <w:t>LP</w:t>
      </w:r>
      <w:r w:rsidR="00BF34A0">
        <w:rPr>
          <w:rFonts w:cs="Arial"/>
          <w:lang w:val="en-CA"/>
        </w:rPr>
        <w:t xml:space="preserve"> </w:t>
      </w:r>
      <w:r w:rsidR="00425C03" w:rsidRPr="009F40AE">
        <w:rPr>
          <w:rFonts w:cs="Arial"/>
          <w:lang w:val="en-CA"/>
        </w:rPr>
        <w:t>tokens</w:t>
      </w:r>
      <w:r w:rsidR="00BF34A0">
        <w:rPr>
          <w:rFonts w:cs="Arial"/>
          <w:lang w:val="en-CA"/>
        </w:rPr>
        <w:t>)</w:t>
      </w:r>
      <w:r w:rsidR="00425C03" w:rsidRPr="009F40AE">
        <w:rPr>
          <w:rFonts w:cs="Arial"/>
          <w:lang w:val="en-CA"/>
        </w:rPr>
        <w:t xml:space="preserve"> deposited in or under the control of the following </w:t>
      </w:r>
      <w:proofErr w:type="spellStart"/>
      <w:r w:rsidR="00425C03" w:rsidRPr="009F40AE">
        <w:rPr>
          <w:rFonts w:cs="Arial"/>
          <w:lang w:val="en-CA"/>
        </w:rPr>
        <w:t>cryptoasset</w:t>
      </w:r>
      <w:proofErr w:type="spellEnd"/>
      <w:r w:rsidR="00425C03" w:rsidRPr="009F40AE">
        <w:rPr>
          <w:rFonts w:cs="Arial"/>
          <w:lang w:val="en-CA"/>
        </w:rPr>
        <w:t xml:space="preserve"> wallet:</w:t>
      </w:r>
    </w:p>
    <w:p w14:paraId="7FAA26ED" w14:textId="7B70C040" w:rsidR="00D70487" w:rsidRPr="009F40AE" w:rsidRDefault="00425C03" w:rsidP="002340F5">
      <w:pPr>
        <w:pStyle w:val="Paragraphedeliste"/>
        <w:numPr>
          <w:ilvl w:val="0"/>
          <w:numId w:val="39"/>
        </w:numPr>
        <w:spacing w:before="120" w:after="0"/>
        <w:contextualSpacing/>
        <w:rPr>
          <w:sz w:val="24"/>
          <w:lang w:val="en-CA"/>
        </w:rPr>
      </w:pPr>
      <w:r w:rsidRPr="009F40AE">
        <w:rPr>
          <w:sz w:val="24"/>
          <w:lang w:val="en-CA"/>
        </w:rPr>
        <w:t xml:space="preserve">Wallet </w:t>
      </w:r>
      <w:r w:rsidR="001F63F8">
        <w:rPr>
          <w:sz w:val="24"/>
          <w:lang w:val="en-CA"/>
        </w:rPr>
        <w:t>by</w:t>
      </w:r>
      <w:r w:rsidR="001F63F8" w:rsidRPr="009F40AE">
        <w:rPr>
          <w:sz w:val="24"/>
          <w:lang w:val="en-CA"/>
        </w:rPr>
        <w:t xml:space="preserve"> </w:t>
      </w:r>
      <w:r w:rsidRPr="009F40AE">
        <w:rPr>
          <w:sz w:val="24"/>
          <w:lang w:val="en-CA"/>
        </w:rPr>
        <w:t>the name of</w:t>
      </w:r>
      <w:r w:rsidR="00D70487" w:rsidRPr="009F40AE">
        <w:rPr>
          <w:sz w:val="24"/>
          <w:lang w:val="en-CA"/>
        </w:rPr>
        <w:t xml:space="preserve"> </w:t>
      </w:r>
      <w:r w:rsidR="00D70487" w:rsidRPr="009F40AE">
        <w:rPr>
          <w:i/>
          <w:iCs/>
          <w:sz w:val="24"/>
          <w:lang w:val="en-CA"/>
        </w:rPr>
        <w:t xml:space="preserve">BALD </w:t>
      </w:r>
      <w:r w:rsidR="00D70487" w:rsidRPr="00C21177">
        <w:rPr>
          <w:sz w:val="24"/>
          <w:lang w:val="en-CA"/>
        </w:rPr>
        <w:t>Deployer</w:t>
      </w:r>
      <w:r w:rsidR="00D70487" w:rsidRPr="009F40AE">
        <w:rPr>
          <w:sz w:val="24"/>
          <w:lang w:val="en-CA"/>
        </w:rPr>
        <w:t xml:space="preserve"> </w:t>
      </w:r>
      <w:r w:rsidRPr="009F40AE">
        <w:rPr>
          <w:sz w:val="24"/>
          <w:lang w:val="en-CA"/>
        </w:rPr>
        <w:t>and the address</w:t>
      </w:r>
      <w:r w:rsidR="00D70487" w:rsidRPr="009F40AE">
        <w:rPr>
          <w:sz w:val="24"/>
          <w:lang w:val="en-CA"/>
        </w:rPr>
        <w:t xml:space="preserve"> </w:t>
      </w:r>
      <w:proofErr w:type="gramStart"/>
      <w:r w:rsidR="00D70487" w:rsidRPr="009F40AE">
        <w:rPr>
          <w:sz w:val="24"/>
          <w:lang w:val="en-CA"/>
        </w:rPr>
        <w:t>0xccfa0530b9d52f970d1a2daea670ce58e4176389;</w:t>
      </w:r>
      <w:proofErr w:type="gramEnd"/>
    </w:p>
    <w:p w14:paraId="635AECB4" w14:textId="54AAE5BD" w:rsidR="00D70487" w:rsidRPr="009F40AE" w:rsidRDefault="0099754B" w:rsidP="002340F5">
      <w:pPr>
        <w:spacing w:before="120"/>
        <w:jc w:val="both"/>
        <w:rPr>
          <w:bCs/>
          <w:lang w:val="en-CA"/>
        </w:rPr>
      </w:pPr>
      <w:r w:rsidRPr="009F40AE">
        <w:rPr>
          <w:b/>
          <w:bCs/>
          <w:lang w:val="en-CA"/>
        </w:rPr>
        <w:t>ORDERS</w:t>
      </w:r>
      <w:r w:rsidRPr="009F40AE">
        <w:rPr>
          <w:lang w:val="en-CA"/>
        </w:rPr>
        <w:t xml:space="preserve"> the respondents, Vincent Allard and </w:t>
      </w:r>
      <w:proofErr w:type="spellStart"/>
      <w:r w:rsidRPr="009F40AE">
        <w:rPr>
          <w:lang w:val="en-CA"/>
        </w:rPr>
        <w:t>Pyrole</w:t>
      </w:r>
      <w:proofErr w:type="spellEnd"/>
      <w:r w:rsidRPr="009F40AE">
        <w:rPr>
          <w:lang w:val="en-CA"/>
        </w:rPr>
        <w:t xml:space="preserve"> Capital inc., </w:t>
      </w:r>
      <w:r w:rsidR="00E37D0B" w:rsidRPr="009F40AE">
        <w:rPr>
          <w:lang w:val="en-CA"/>
        </w:rPr>
        <w:t xml:space="preserve">not to </w:t>
      </w:r>
      <w:r w:rsidR="00E37D0B" w:rsidRPr="009F40AE">
        <w:rPr>
          <w:szCs w:val="24"/>
          <w:lang w:val="en-CA"/>
        </w:rPr>
        <w:t>assign, charge, alter, destroy, transfer, otherwise dispose of</w:t>
      </w:r>
      <w:r w:rsidR="00E37D0B" w:rsidRPr="009F40AE">
        <w:rPr>
          <w:rFonts w:cs="Arial"/>
          <w:lang w:val="en-CA"/>
        </w:rPr>
        <w:t xml:space="preserve"> or withdraw</w:t>
      </w:r>
      <w:r w:rsidR="00E37D0B" w:rsidRPr="009F40AE">
        <w:rPr>
          <w:szCs w:val="24"/>
          <w:lang w:val="en-CA"/>
        </w:rPr>
        <w:t xml:space="preserve">, directly or indirectly, in whole or in part, any </w:t>
      </w:r>
      <w:r w:rsidR="00E37D0B" w:rsidRPr="009F40AE">
        <w:rPr>
          <w:rFonts w:cs="Arial"/>
          <w:lang w:val="en-CA"/>
        </w:rPr>
        <w:t xml:space="preserve">funds securities or other </w:t>
      </w:r>
      <w:r w:rsidR="00C9645F" w:rsidRPr="009F40AE">
        <w:rPr>
          <w:rFonts w:cs="Arial"/>
          <w:lang w:val="en-CA"/>
        </w:rPr>
        <w:t>assets,</w:t>
      </w:r>
      <w:r w:rsidR="00C9645F" w:rsidRPr="009F40AE">
        <w:rPr>
          <w:bCs/>
          <w:lang w:val="en-CA"/>
        </w:rPr>
        <w:t xml:space="preserve"> including</w:t>
      </w:r>
      <w:r w:rsidR="00E37D0B" w:rsidRPr="009F40AE">
        <w:rPr>
          <w:bCs/>
          <w:lang w:val="en-CA"/>
        </w:rPr>
        <w:t xml:space="preserve"> </w:t>
      </w:r>
      <w:proofErr w:type="spellStart"/>
      <w:r w:rsidR="00E37D0B" w:rsidRPr="009F40AE">
        <w:rPr>
          <w:bCs/>
          <w:lang w:val="en-CA"/>
        </w:rPr>
        <w:t>cryptoassets</w:t>
      </w:r>
      <w:proofErr w:type="spellEnd"/>
      <w:r w:rsidR="00D70487" w:rsidRPr="009F40AE">
        <w:rPr>
          <w:bCs/>
          <w:lang w:val="en-CA"/>
        </w:rPr>
        <w:t xml:space="preserve">, </w:t>
      </w:r>
      <w:r w:rsidR="00E37D0B" w:rsidRPr="009F40AE">
        <w:rPr>
          <w:bCs/>
          <w:lang w:val="en-CA"/>
        </w:rPr>
        <w:t>from</w:t>
      </w:r>
      <w:r w:rsidR="00D70487" w:rsidRPr="009F40AE">
        <w:rPr>
          <w:bCs/>
          <w:lang w:val="en-CA"/>
        </w:rPr>
        <w:t xml:space="preserve"> Circle Internet Financial, LLC</w:t>
      </w:r>
      <w:r w:rsidR="001F63F8">
        <w:rPr>
          <w:bCs/>
          <w:lang w:val="en-CA"/>
        </w:rPr>
        <w:t>,</w:t>
      </w:r>
      <w:r w:rsidR="00D70487" w:rsidRPr="009F40AE">
        <w:rPr>
          <w:bCs/>
          <w:lang w:val="en-CA"/>
        </w:rPr>
        <w:t xml:space="preserve"> </w:t>
      </w:r>
      <w:r w:rsidR="00E37D0B" w:rsidRPr="009F40AE">
        <w:rPr>
          <w:bCs/>
          <w:lang w:val="en-CA"/>
        </w:rPr>
        <w:t>which has them on deposit, under control or in safekeeping in account number</w:t>
      </w:r>
      <w:r w:rsidR="00D70487" w:rsidRPr="009F40AE">
        <w:rPr>
          <w:bCs/>
          <w:lang w:val="en-CA"/>
        </w:rPr>
        <w:t xml:space="preserve"> 155435687;</w:t>
      </w:r>
    </w:p>
    <w:p w14:paraId="32378E1B" w14:textId="31607B4E" w:rsidR="00D70487" w:rsidRPr="009F40AE" w:rsidRDefault="00E37D0B" w:rsidP="002340F5">
      <w:pPr>
        <w:spacing w:before="120"/>
        <w:jc w:val="both"/>
        <w:rPr>
          <w:bCs/>
          <w:lang w:val="en-CA"/>
        </w:rPr>
      </w:pPr>
      <w:r w:rsidRPr="009F40AE">
        <w:rPr>
          <w:b/>
          <w:lang w:val="en-CA"/>
        </w:rPr>
        <w:t xml:space="preserve">ORDERS </w:t>
      </w:r>
      <w:r w:rsidRPr="009F40AE">
        <w:rPr>
          <w:bCs/>
          <w:lang w:val="en-CA"/>
        </w:rPr>
        <w:t xml:space="preserve">the impleaded party, BMO </w:t>
      </w:r>
      <w:proofErr w:type="spellStart"/>
      <w:r w:rsidRPr="009F40AE">
        <w:rPr>
          <w:bCs/>
          <w:lang w:val="en-CA"/>
        </w:rPr>
        <w:t>Investorline</w:t>
      </w:r>
      <w:proofErr w:type="spellEnd"/>
      <w:r w:rsidRPr="009F40AE">
        <w:rPr>
          <w:bCs/>
          <w:lang w:val="en-CA"/>
        </w:rPr>
        <w:t xml:space="preserve"> Inc., not to d</w:t>
      </w:r>
      <w:r w:rsidR="002F1EC5" w:rsidRPr="009F40AE">
        <w:rPr>
          <w:bCs/>
          <w:lang w:val="en-CA"/>
        </w:rPr>
        <w:t>ispose of, directly or indirectly, any funds, securities or other assets</w:t>
      </w:r>
      <w:r w:rsidR="00D70487" w:rsidRPr="009F40AE">
        <w:rPr>
          <w:bCs/>
          <w:lang w:val="en-CA"/>
        </w:rPr>
        <w:t xml:space="preserve"> </w:t>
      </w:r>
      <w:r w:rsidRPr="009F40AE">
        <w:rPr>
          <w:bCs/>
          <w:lang w:val="en-CA"/>
        </w:rPr>
        <w:t>that it has on deposit, under control or in safekeeping for any other person</w:t>
      </w:r>
      <w:r w:rsidR="00D70487" w:rsidRPr="009F40AE">
        <w:rPr>
          <w:bCs/>
          <w:lang w:val="en-CA"/>
        </w:rPr>
        <w:t xml:space="preserve">, </w:t>
      </w:r>
      <w:r w:rsidRPr="009F40AE">
        <w:rPr>
          <w:bCs/>
          <w:lang w:val="en-CA"/>
        </w:rPr>
        <w:t>in account number</w:t>
      </w:r>
      <w:r w:rsidR="00D70487" w:rsidRPr="009F40AE">
        <w:rPr>
          <w:bCs/>
          <w:lang w:val="en-CA"/>
        </w:rPr>
        <w:t xml:space="preserve"> </w:t>
      </w:r>
      <w:proofErr w:type="gramStart"/>
      <w:r w:rsidR="002471D2">
        <w:rPr>
          <w:bCs/>
          <w:lang w:val="en-CA"/>
        </w:rPr>
        <w:t>[...]</w:t>
      </w:r>
      <w:r w:rsidR="00D70487" w:rsidRPr="009F40AE">
        <w:rPr>
          <w:bCs/>
          <w:lang w:val="en-CA"/>
        </w:rPr>
        <w:t>;</w:t>
      </w:r>
      <w:proofErr w:type="gramEnd"/>
    </w:p>
    <w:p w14:paraId="237787FD" w14:textId="078ADE68" w:rsidR="00944202" w:rsidRPr="009F40AE" w:rsidRDefault="00897F25" w:rsidP="002340F5">
      <w:pPr>
        <w:pStyle w:val="Paragraphe"/>
        <w:numPr>
          <w:ilvl w:val="0"/>
          <w:numId w:val="0"/>
        </w:numPr>
        <w:spacing w:after="0"/>
        <w:rPr>
          <w:rFonts w:cs="Arial"/>
          <w:color w:val="000000"/>
          <w:szCs w:val="24"/>
          <w:shd w:val="clear" w:color="auto" w:fill="FFFFFF"/>
          <w:lang w:val="en-CA"/>
        </w:rPr>
      </w:pPr>
      <w:r>
        <w:rPr>
          <w:b/>
          <w:bCs/>
          <w:szCs w:val="24"/>
          <w:lang w:val="en-CA"/>
        </w:rPr>
        <w:t>ORDERS</w:t>
      </w:r>
      <w:r w:rsidRPr="009F40AE">
        <w:rPr>
          <w:szCs w:val="24"/>
          <w:lang w:val="en-CA"/>
        </w:rPr>
        <w:t xml:space="preserve"> </w:t>
      </w:r>
      <w:r w:rsidR="002F1EC5" w:rsidRPr="009F40AE">
        <w:rPr>
          <w:szCs w:val="24"/>
          <w:lang w:val="en-CA"/>
        </w:rPr>
        <w:t xml:space="preserve">the Autorité des </w:t>
      </w:r>
      <w:proofErr w:type="spellStart"/>
      <w:r w:rsidR="002F1EC5" w:rsidRPr="009F40AE">
        <w:rPr>
          <w:szCs w:val="24"/>
          <w:lang w:val="en-CA"/>
        </w:rPr>
        <w:t>marchés</w:t>
      </w:r>
      <w:proofErr w:type="spellEnd"/>
      <w:r w:rsidR="002F1EC5" w:rsidRPr="009F40AE">
        <w:rPr>
          <w:szCs w:val="24"/>
          <w:lang w:val="en-CA"/>
        </w:rPr>
        <w:t xml:space="preserve"> financiers to notify this decision to the parties and to file proof of notification </w:t>
      </w:r>
      <w:r w:rsidR="001F63F8">
        <w:rPr>
          <w:szCs w:val="24"/>
          <w:lang w:val="en-CA"/>
        </w:rPr>
        <w:t xml:space="preserve">with the Tribunal </w:t>
      </w:r>
      <w:r w:rsidR="002F1EC5" w:rsidRPr="009F40AE">
        <w:rPr>
          <w:szCs w:val="24"/>
          <w:lang w:val="en-CA"/>
        </w:rPr>
        <w:t xml:space="preserve">without </w:t>
      </w:r>
      <w:proofErr w:type="gramStart"/>
      <w:r w:rsidR="002F1EC5" w:rsidRPr="009F40AE">
        <w:rPr>
          <w:szCs w:val="24"/>
          <w:lang w:val="en-CA"/>
        </w:rPr>
        <w:t>delay;</w:t>
      </w:r>
      <w:proofErr w:type="gramEnd"/>
      <w:r w:rsidR="002F1EC5" w:rsidRPr="009F40AE">
        <w:rPr>
          <w:szCs w:val="24"/>
          <w:lang w:val="en-CA"/>
        </w:rPr>
        <w:t xml:space="preserve"> </w:t>
      </w:r>
    </w:p>
    <w:p w14:paraId="22075178" w14:textId="084FC25F" w:rsidR="002F1EC5" w:rsidRPr="009F40AE" w:rsidRDefault="002F1EC5" w:rsidP="002F1EC5">
      <w:pPr>
        <w:spacing w:before="120" w:after="120"/>
        <w:jc w:val="both"/>
        <w:rPr>
          <w:rFonts w:cs="Arial"/>
          <w:szCs w:val="24"/>
          <w:lang w:val="en-CA"/>
        </w:rPr>
      </w:pPr>
      <w:r w:rsidRPr="009F40AE">
        <w:rPr>
          <w:lang w:val="en-CA"/>
        </w:rPr>
        <w:t xml:space="preserve">Pursuant to the third paragraph of </w:t>
      </w:r>
      <w:r w:rsidR="00897F25">
        <w:rPr>
          <w:lang w:val="en-CA"/>
        </w:rPr>
        <w:t>s.</w:t>
      </w:r>
      <w:r w:rsidR="00897F25" w:rsidRPr="009F40AE">
        <w:rPr>
          <w:lang w:val="en-CA"/>
        </w:rPr>
        <w:t> </w:t>
      </w:r>
      <w:r w:rsidRPr="009F40AE">
        <w:rPr>
          <w:lang w:val="en-CA"/>
        </w:rPr>
        <w:t xml:space="preserve">115.1 of the </w:t>
      </w:r>
      <w:r w:rsidRPr="009F40AE">
        <w:rPr>
          <w:i/>
          <w:iCs/>
          <w:lang w:val="en-CA"/>
        </w:rPr>
        <w:t xml:space="preserve">Act respecting the Regulation of the </w:t>
      </w:r>
      <w:r w:rsidR="00897F25">
        <w:rPr>
          <w:i/>
          <w:iCs/>
          <w:lang w:val="en-CA"/>
        </w:rPr>
        <w:t>f</w:t>
      </w:r>
      <w:r w:rsidR="00897F25" w:rsidRPr="009F40AE">
        <w:rPr>
          <w:i/>
          <w:iCs/>
          <w:lang w:val="en-CA"/>
        </w:rPr>
        <w:t xml:space="preserve">inancial </w:t>
      </w:r>
      <w:r w:rsidR="00897F25">
        <w:rPr>
          <w:i/>
          <w:iCs/>
          <w:lang w:val="en-CA"/>
        </w:rPr>
        <w:t>s</w:t>
      </w:r>
      <w:r w:rsidR="00897F25" w:rsidRPr="009F40AE">
        <w:rPr>
          <w:i/>
          <w:iCs/>
          <w:lang w:val="en-CA"/>
        </w:rPr>
        <w:t>ector</w:t>
      </w:r>
      <w:r w:rsidRPr="009F40AE">
        <w:rPr>
          <w:lang w:val="en-CA"/>
        </w:rPr>
        <w:t xml:space="preserve">, the parties have 15 days from this decision to file a notice of contestation with the Tribunal. A form is available on the Tribunal’s </w:t>
      </w:r>
      <w:r w:rsidRPr="009F40AE">
        <w:rPr>
          <w:szCs w:val="24"/>
          <w:lang w:val="en-CA"/>
        </w:rPr>
        <w:t>website for this purpose.</w:t>
      </w:r>
    </w:p>
    <w:p w14:paraId="58B7E731" w14:textId="6EF60C1E" w:rsidR="00B61237" w:rsidRPr="009F40AE" w:rsidRDefault="002F1EC5" w:rsidP="002F1EC5">
      <w:pPr>
        <w:spacing w:before="120" w:after="120"/>
        <w:jc w:val="both"/>
        <w:rPr>
          <w:rFonts w:cs="Arial"/>
          <w:szCs w:val="24"/>
          <w:lang w:val="en-CA"/>
        </w:rPr>
      </w:pPr>
      <w:r w:rsidRPr="009F40AE">
        <w:rPr>
          <w:szCs w:val="24"/>
          <w:lang w:val="en-CA"/>
        </w:rPr>
        <w:t>Upon receipt of a notice of contestation and at the end of the 15-day period, the Tribunal shall register the case on the roll of the Practice Division and send all parties a notice of presentation.</w:t>
      </w:r>
      <w:r w:rsidR="00B61237" w:rsidRPr="009F40AE">
        <w:rPr>
          <w:rStyle w:val="Appelnotedebasdep"/>
          <w:lang w:val="en-CA"/>
        </w:rPr>
        <w:footnoteReference w:id="25"/>
      </w:r>
    </w:p>
    <w:p w14:paraId="640F5198" w14:textId="7CE48F94" w:rsidR="00B61237" w:rsidRPr="009F40AE" w:rsidRDefault="002F1EC5" w:rsidP="002F1EC5">
      <w:pPr>
        <w:spacing w:before="120" w:after="120"/>
        <w:jc w:val="both"/>
        <w:rPr>
          <w:lang w:val="en-CA"/>
        </w:rPr>
      </w:pPr>
      <w:r w:rsidRPr="009F40AE">
        <w:rPr>
          <w:lang w:val="en-CA"/>
        </w:rPr>
        <w:t>All parties have the right to be represented by counsel.</w:t>
      </w:r>
      <w:r w:rsidR="00B61237" w:rsidRPr="009F40AE">
        <w:rPr>
          <w:rStyle w:val="Appelnotedebasdep"/>
          <w:rFonts w:cs="Arial"/>
          <w:color w:val="000000"/>
          <w:lang w:val="en-CA"/>
        </w:rPr>
        <w:footnoteReference w:id="26"/>
      </w:r>
    </w:p>
    <w:p w14:paraId="683851DE" w14:textId="652DD8E5" w:rsidR="002F1EC5" w:rsidRPr="009F40AE" w:rsidRDefault="002F1EC5" w:rsidP="002F1EC5">
      <w:pPr>
        <w:spacing w:before="120" w:after="120"/>
        <w:jc w:val="both"/>
        <w:rPr>
          <w:rFonts w:cs="Arial"/>
          <w:szCs w:val="24"/>
          <w:lang w:val="en-CA"/>
        </w:rPr>
      </w:pPr>
      <w:r w:rsidRPr="009F40AE">
        <w:rPr>
          <w:szCs w:val="24"/>
          <w:lang w:val="en-CA"/>
        </w:rPr>
        <w:t xml:space="preserve">Pursuant to </w:t>
      </w:r>
      <w:r w:rsidR="00897F25">
        <w:rPr>
          <w:szCs w:val="24"/>
          <w:lang w:val="en-CA"/>
        </w:rPr>
        <w:t>s.</w:t>
      </w:r>
      <w:r w:rsidR="00897F25" w:rsidRPr="009F40AE">
        <w:rPr>
          <w:szCs w:val="24"/>
          <w:lang w:val="en-CA"/>
        </w:rPr>
        <w:t> </w:t>
      </w:r>
      <w:r w:rsidRPr="009F40AE">
        <w:rPr>
          <w:szCs w:val="24"/>
          <w:lang w:val="en-CA"/>
        </w:rPr>
        <w:t xml:space="preserve">250 of the </w:t>
      </w:r>
      <w:r w:rsidRPr="009F40AE">
        <w:rPr>
          <w:i/>
          <w:iCs/>
          <w:szCs w:val="24"/>
          <w:lang w:val="en-CA"/>
        </w:rPr>
        <w:t>Securities Act</w:t>
      </w:r>
      <w:r w:rsidRPr="009F40AE">
        <w:rPr>
          <w:lang w:val="en-CA"/>
        </w:rPr>
        <w:t>,</w:t>
      </w:r>
      <w:r w:rsidRPr="009F40AE">
        <w:rPr>
          <w:szCs w:val="24"/>
          <w:lang w:val="en-CA"/>
        </w:rPr>
        <w:t xml:space="preserve"> the freeze orders take effect on </w:t>
      </w:r>
      <w:r w:rsidRPr="009F40AE">
        <w:rPr>
          <w:b/>
          <w:bCs/>
          <w:szCs w:val="24"/>
          <w:lang w:val="en-CA"/>
        </w:rPr>
        <w:t xml:space="preserve">April </w:t>
      </w:r>
      <w:r w:rsidR="000D6ABD" w:rsidRPr="009F40AE">
        <w:rPr>
          <w:rFonts w:cs="Arial"/>
          <w:b/>
          <w:bCs/>
          <w:szCs w:val="24"/>
          <w:lang w:val="en-CA" w:eastAsia="fr-CA"/>
        </w:rPr>
        <w:t>29</w:t>
      </w:r>
      <w:r w:rsidRPr="009F40AE">
        <w:rPr>
          <w:rFonts w:cs="Arial"/>
          <w:b/>
          <w:szCs w:val="24"/>
          <w:lang w:val="en-CA" w:eastAsia="fr-CA"/>
        </w:rPr>
        <w:t>,</w:t>
      </w:r>
      <w:r w:rsidR="00897F25">
        <w:rPr>
          <w:rFonts w:cs="Arial"/>
          <w:b/>
          <w:szCs w:val="24"/>
          <w:lang w:val="en-CA" w:eastAsia="fr-CA"/>
        </w:rPr>
        <w:t> </w:t>
      </w:r>
      <w:r w:rsidR="00475F71" w:rsidRPr="009F40AE">
        <w:rPr>
          <w:rFonts w:cs="Arial"/>
          <w:b/>
          <w:szCs w:val="24"/>
          <w:lang w:val="en-CA" w:eastAsia="fr-CA"/>
        </w:rPr>
        <w:t>202</w:t>
      </w:r>
      <w:r w:rsidR="00280225" w:rsidRPr="009F40AE">
        <w:rPr>
          <w:rFonts w:cs="Arial"/>
          <w:b/>
          <w:szCs w:val="24"/>
          <w:lang w:val="en-CA" w:eastAsia="fr-CA"/>
        </w:rPr>
        <w:t>4</w:t>
      </w:r>
      <w:r w:rsidR="00897F25" w:rsidRPr="00CE665D">
        <w:rPr>
          <w:rFonts w:cs="Arial"/>
          <w:bCs/>
          <w:szCs w:val="24"/>
          <w:lang w:val="en-CA" w:eastAsia="fr-CA"/>
        </w:rPr>
        <w:t>,</w:t>
      </w:r>
      <w:r w:rsidR="00677AC2" w:rsidRPr="009F40AE">
        <w:rPr>
          <w:rFonts w:cs="Arial"/>
          <w:szCs w:val="24"/>
          <w:lang w:val="en-CA" w:eastAsia="fr-CA"/>
        </w:rPr>
        <w:t xml:space="preserve"> </w:t>
      </w:r>
      <w:r w:rsidRPr="009F40AE">
        <w:rPr>
          <w:szCs w:val="24"/>
          <w:lang w:val="en-CA"/>
        </w:rPr>
        <w:t xml:space="preserve">and remain in effect for a period of twelve (12) months, ending on </w:t>
      </w:r>
      <w:r w:rsidRPr="009F40AE">
        <w:rPr>
          <w:b/>
          <w:bCs/>
          <w:szCs w:val="24"/>
          <w:lang w:val="en-CA"/>
        </w:rPr>
        <w:t>April 28, 2025</w:t>
      </w:r>
      <w:r w:rsidRPr="009F40AE">
        <w:rPr>
          <w:szCs w:val="24"/>
          <w:lang w:val="en-CA"/>
        </w:rPr>
        <w:t xml:space="preserve">, unless amended or </w:t>
      </w:r>
      <w:r w:rsidR="00897F25">
        <w:rPr>
          <w:szCs w:val="24"/>
          <w:lang w:val="en-CA"/>
        </w:rPr>
        <w:t>revoked</w:t>
      </w:r>
      <w:r w:rsidR="00897F25" w:rsidRPr="009F40AE">
        <w:rPr>
          <w:szCs w:val="24"/>
          <w:lang w:val="en-CA"/>
        </w:rPr>
        <w:t xml:space="preserve"> </w:t>
      </w:r>
      <w:r w:rsidRPr="009F40AE">
        <w:rPr>
          <w:szCs w:val="24"/>
          <w:lang w:val="en-CA"/>
        </w:rPr>
        <w:t xml:space="preserve">prior to the expiration of that term. </w:t>
      </w:r>
    </w:p>
    <w:p w14:paraId="57E7CA0D" w14:textId="2AE6AD5F" w:rsidR="002F1EC5" w:rsidRPr="009F40AE" w:rsidRDefault="002F1EC5" w:rsidP="002F1EC5">
      <w:pPr>
        <w:spacing w:before="120" w:after="120"/>
        <w:jc w:val="both"/>
        <w:rPr>
          <w:rFonts w:cs="Arial"/>
          <w:szCs w:val="24"/>
          <w:lang w:val="en-CA"/>
        </w:rPr>
      </w:pPr>
      <w:r w:rsidRPr="009F40AE">
        <w:rPr>
          <w:rFonts w:cs="Arial"/>
          <w:szCs w:val="24"/>
          <w:lang w:val="en-CA"/>
        </w:rPr>
        <w:t xml:space="preserve">The other conclusions take effect as of the date of the decision, unless otherwise specified, and will remain in effect until amended or </w:t>
      </w:r>
      <w:r w:rsidR="00897F25">
        <w:rPr>
          <w:rFonts w:cs="Arial"/>
          <w:szCs w:val="24"/>
          <w:lang w:val="en-CA"/>
        </w:rPr>
        <w:t>revoked</w:t>
      </w:r>
      <w:r w:rsidRPr="009F40AE">
        <w:rPr>
          <w:rFonts w:cs="Arial"/>
          <w:szCs w:val="24"/>
          <w:lang w:val="en-CA"/>
        </w:rPr>
        <w:t>.</w:t>
      </w:r>
    </w:p>
    <w:p w14:paraId="1FA89A43" w14:textId="77777777" w:rsidR="003755E5" w:rsidRPr="009F40AE" w:rsidRDefault="003755E5" w:rsidP="002340F5">
      <w:pPr>
        <w:pStyle w:val="Paragraphe"/>
        <w:numPr>
          <w:ilvl w:val="0"/>
          <w:numId w:val="0"/>
        </w:numPr>
        <w:rPr>
          <w:lang w:val="en-CA"/>
        </w:rPr>
      </w:pPr>
    </w:p>
    <w:tbl>
      <w:tblPr>
        <w:tblW w:w="9568" w:type="dxa"/>
        <w:tblInd w:w="-70" w:type="dxa"/>
        <w:tblLayout w:type="fixed"/>
        <w:tblCellMar>
          <w:left w:w="0" w:type="dxa"/>
          <w:right w:w="0" w:type="dxa"/>
        </w:tblCellMar>
        <w:tblLook w:val="0000" w:firstRow="0" w:lastRow="0" w:firstColumn="0" w:lastColumn="0" w:noHBand="0" w:noVBand="0"/>
      </w:tblPr>
      <w:tblGrid>
        <w:gridCol w:w="6"/>
        <w:gridCol w:w="2191"/>
        <w:gridCol w:w="2638"/>
        <w:gridCol w:w="4670"/>
        <w:gridCol w:w="63"/>
      </w:tblGrid>
      <w:tr w:rsidR="0002722E" w:rsidRPr="002471D2" w14:paraId="73E7BFB4" w14:textId="77777777" w:rsidTr="0002722E">
        <w:trPr>
          <w:gridBefore w:val="1"/>
          <w:gridAfter w:val="1"/>
          <w:wBefore w:w="6" w:type="dxa"/>
          <w:wAfter w:w="63" w:type="dxa"/>
          <w:cantSplit/>
        </w:trPr>
        <w:tc>
          <w:tcPr>
            <w:tcW w:w="4829" w:type="dxa"/>
            <w:gridSpan w:val="2"/>
          </w:tcPr>
          <w:p w14:paraId="10D430F8" w14:textId="77777777" w:rsidR="0002722E" w:rsidRPr="009F40AE" w:rsidRDefault="0002722E" w:rsidP="002340F5">
            <w:pPr>
              <w:jc w:val="both"/>
              <w:rPr>
                <w:lang w:val="en-CA"/>
              </w:rPr>
            </w:pPr>
          </w:p>
          <w:p w14:paraId="37674328" w14:textId="77777777" w:rsidR="004638B4" w:rsidRPr="009F40AE" w:rsidRDefault="004638B4" w:rsidP="002340F5">
            <w:pPr>
              <w:jc w:val="both"/>
              <w:rPr>
                <w:lang w:val="en-CA"/>
              </w:rPr>
            </w:pPr>
          </w:p>
        </w:tc>
        <w:tc>
          <w:tcPr>
            <w:tcW w:w="4670" w:type="dxa"/>
          </w:tcPr>
          <w:p w14:paraId="0F881DB1" w14:textId="77777777" w:rsidR="0002722E" w:rsidRPr="009F40AE" w:rsidRDefault="0002722E" w:rsidP="002340F5">
            <w:pPr>
              <w:pStyle w:val="zSoquijdatSignature3Juge"/>
              <w:jc w:val="both"/>
              <w:rPr>
                <w:b/>
                <w:lang w:val="en-CA"/>
              </w:rPr>
            </w:pPr>
          </w:p>
        </w:tc>
      </w:tr>
      <w:tr w:rsidR="0002722E" w:rsidRPr="002471D2" w14:paraId="00AE890C" w14:textId="77777777" w:rsidTr="0002722E">
        <w:trPr>
          <w:gridBefore w:val="1"/>
          <w:gridAfter w:val="1"/>
          <w:wBefore w:w="6" w:type="dxa"/>
          <w:wAfter w:w="63" w:type="dxa"/>
          <w:cantSplit/>
        </w:trPr>
        <w:tc>
          <w:tcPr>
            <w:tcW w:w="4829" w:type="dxa"/>
            <w:gridSpan w:val="2"/>
          </w:tcPr>
          <w:p w14:paraId="1CB24345" w14:textId="77777777" w:rsidR="0002722E" w:rsidRPr="009F40AE" w:rsidRDefault="0002722E" w:rsidP="002340F5">
            <w:pPr>
              <w:jc w:val="both"/>
              <w:rPr>
                <w:lang w:val="en-CA"/>
              </w:rPr>
            </w:pPr>
          </w:p>
        </w:tc>
        <w:tc>
          <w:tcPr>
            <w:tcW w:w="4670" w:type="dxa"/>
            <w:tcBorders>
              <w:bottom w:val="single" w:sz="6" w:space="0" w:color="auto"/>
            </w:tcBorders>
          </w:tcPr>
          <w:p w14:paraId="7DCB70AD" w14:textId="77777777" w:rsidR="0002722E" w:rsidRPr="009F40AE" w:rsidRDefault="0002722E" w:rsidP="002340F5">
            <w:pPr>
              <w:pStyle w:val="zSoquijdatSignature3Juge"/>
              <w:jc w:val="both"/>
              <w:rPr>
                <w:b/>
                <w:lang w:val="en-CA"/>
              </w:rPr>
            </w:pPr>
          </w:p>
        </w:tc>
      </w:tr>
      <w:tr w:rsidR="00B4030F" w:rsidRPr="009F40AE" w14:paraId="6829EE00" w14:textId="77777777" w:rsidTr="0002722E">
        <w:trPr>
          <w:gridBefore w:val="1"/>
          <w:gridAfter w:val="1"/>
          <w:wBefore w:w="6" w:type="dxa"/>
          <w:wAfter w:w="63" w:type="dxa"/>
          <w:cantSplit/>
        </w:trPr>
        <w:tc>
          <w:tcPr>
            <w:tcW w:w="4829" w:type="dxa"/>
            <w:gridSpan w:val="2"/>
          </w:tcPr>
          <w:p w14:paraId="42CC4FED" w14:textId="356FA866" w:rsidR="00B4030F" w:rsidRPr="009F40AE" w:rsidRDefault="00B4030F" w:rsidP="002340F5">
            <w:pPr>
              <w:jc w:val="both"/>
              <w:rPr>
                <w:lang w:val="en-CA"/>
              </w:rPr>
            </w:pPr>
          </w:p>
        </w:tc>
        <w:tc>
          <w:tcPr>
            <w:tcW w:w="4670" w:type="dxa"/>
          </w:tcPr>
          <w:p w14:paraId="33230447" w14:textId="1AA5AB53" w:rsidR="00561AD8" w:rsidRPr="009F40AE" w:rsidRDefault="00CB6A9B" w:rsidP="002340F5">
            <w:pPr>
              <w:pStyle w:val="zSoquijdatSignature3Juge"/>
              <w:jc w:val="both"/>
              <w:rPr>
                <w:b/>
                <w:lang w:val="en-CA"/>
              </w:rPr>
            </w:pPr>
            <w:proofErr w:type="spellStart"/>
            <w:r w:rsidRPr="009F40AE">
              <w:rPr>
                <w:b/>
                <w:lang w:val="en-CA"/>
              </w:rPr>
              <w:t>Mtre</w:t>
            </w:r>
            <w:proofErr w:type="spellEnd"/>
            <w:r w:rsidR="00070D64" w:rsidRPr="009F40AE">
              <w:rPr>
                <w:b/>
                <w:lang w:val="en-CA"/>
              </w:rPr>
              <w:t xml:space="preserve"> </w:t>
            </w:r>
            <w:r w:rsidR="00D70487" w:rsidRPr="009F40AE">
              <w:rPr>
                <w:b/>
                <w:lang w:val="en-CA"/>
              </w:rPr>
              <w:t>Christine Dubé</w:t>
            </w:r>
          </w:p>
          <w:p w14:paraId="6167DA2D" w14:textId="0B3D6160" w:rsidR="00B4030F" w:rsidRPr="009F40AE" w:rsidRDefault="00CB6A9B" w:rsidP="002340F5">
            <w:pPr>
              <w:pStyle w:val="zSoquijdatSignature3Juge"/>
              <w:jc w:val="both"/>
              <w:rPr>
                <w:lang w:val="en-CA"/>
              </w:rPr>
            </w:pPr>
            <w:r w:rsidRPr="009F40AE">
              <w:rPr>
                <w:b/>
                <w:lang w:val="en-CA"/>
              </w:rPr>
              <w:t>Administrative judge</w:t>
            </w:r>
          </w:p>
        </w:tc>
      </w:tr>
      <w:tr w:rsidR="00B4030F" w:rsidRPr="009F40AE" w14:paraId="13016F77" w14:textId="77777777" w:rsidTr="0002722E">
        <w:trPr>
          <w:gridBefore w:val="1"/>
          <w:gridAfter w:val="1"/>
          <w:wBefore w:w="6" w:type="dxa"/>
          <w:wAfter w:w="63" w:type="dxa"/>
          <w:cantSplit/>
        </w:trPr>
        <w:tc>
          <w:tcPr>
            <w:tcW w:w="4829" w:type="dxa"/>
            <w:gridSpan w:val="2"/>
          </w:tcPr>
          <w:p w14:paraId="2B9C674B" w14:textId="77777777" w:rsidR="00B4030F" w:rsidRPr="009F40AE" w:rsidRDefault="00B4030F" w:rsidP="002340F5">
            <w:pPr>
              <w:jc w:val="both"/>
              <w:rPr>
                <w:lang w:val="en-CA"/>
              </w:rPr>
            </w:pPr>
          </w:p>
        </w:tc>
        <w:tc>
          <w:tcPr>
            <w:tcW w:w="4670" w:type="dxa"/>
          </w:tcPr>
          <w:p w14:paraId="2A33744D" w14:textId="77777777" w:rsidR="00B4030F" w:rsidRPr="009F40AE" w:rsidRDefault="00B4030F" w:rsidP="002340F5">
            <w:pPr>
              <w:pStyle w:val="zSoquijdatSignature3Juge"/>
              <w:jc w:val="both"/>
              <w:rPr>
                <w:lang w:val="en-CA"/>
              </w:rPr>
            </w:pPr>
          </w:p>
        </w:tc>
      </w:tr>
      <w:tr w:rsidR="0002722E" w:rsidRPr="009F40AE" w14:paraId="4B107FF9" w14:textId="77777777" w:rsidTr="0002722E">
        <w:tblPrEx>
          <w:tblCellMar>
            <w:left w:w="70" w:type="dxa"/>
            <w:right w:w="70" w:type="dxa"/>
          </w:tblCellMar>
        </w:tblPrEx>
        <w:tc>
          <w:tcPr>
            <w:tcW w:w="9568" w:type="dxa"/>
            <w:gridSpan w:val="5"/>
          </w:tcPr>
          <w:p w14:paraId="391DD244" w14:textId="77777777" w:rsidR="0002722E" w:rsidRPr="009F40AE" w:rsidRDefault="0002722E" w:rsidP="002340F5">
            <w:pPr>
              <w:jc w:val="both"/>
              <w:rPr>
                <w:lang w:val="en-CA"/>
              </w:rPr>
            </w:pPr>
          </w:p>
          <w:p w14:paraId="481850B8" w14:textId="77777777" w:rsidR="00CD1581" w:rsidRPr="009F40AE" w:rsidRDefault="00CD1581" w:rsidP="002340F5">
            <w:pPr>
              <w:jc w:val="both"/>
              <w:rPr>
                <w:lang w:val="en-CA"/>
              </w:rPr>
            </w:pPr>
          </w:p>
          <w:p w14:paraId="5CAED9A9" w14:textId="77777777" w:rsidR="000C7ED5" w:rsidRPr="009F40AE" w:rsidRDefault="000C7ED5" w:rsidP="002340F5">
            <w:pPr>
              <w:jc w:val="both"/>
              <w:rPr>
                <w:lang w:val="en-CA"/>
              </w:rPr>
            </w:pPr>
          </w:p>
          <w:p w14:paraId="3AE10F59" w14:textId="77777777" w:rsidR="000C7ED5" w:rsidRPr="009F40AE" w:rsidRDefault="000C7ED5" w:rsidP="002340F5">
            <w:pPr>
              <w:jc w:val="both"/>
              <w:rPr>
                <w:lang w:val="en-CA"/>
              </w:rPr>
            </w:pPr>
          </w:p>
          <w:p w14:paraId="3A077496" w14:textId="77777777" w:rsidR="00CD1581" w:rsidRPr="009F40AE" w:rsidRDefault="00CD1581" w:rsidP="002340F5">
            <w:pPr>
              <w:jc w:val="both"/>
              <w:rPr>
                <w:lang w:val="en-CA"/>
              </w:rPr>
            </w:pPr>
          </w:p>
        </w:tc>
      </w:tr>
      <w:tr w:rsidR="00070D64" w:rsidRPr="009F40AE" w14:paraId="4F12F976" w14:textId="77777777" w:rsidTr="0002722E">
        <w:tblPrEx>
          <w:tblCellMar>
            <w:left w:w="70" w:type="dxa"/>
            <w:right w:w="70" w:type="dxa"/>
          </w:tblCellMar>
        </w:tblPrEx>
        <w:tc>
          <w:tcPr>
            <w:tcW w:w="9568" w:type="dxa"/>
            <w:gridSpan w:val="5"/>
          </w:tcPr>
          <w:p w14:paraId="530A595C" w14:textId="77777777" w:rsidR="00070D64" w:rsidRPr="009F40AE" w:rsidRDefault="00070D64" w:rsidP="002340F5">
            <w:pPr>
              <w:jc w:val="both"/>
              <w:rPr>
                <w:lang w:val="en-CA"/>
              </w:rPr>
            </w:pPr>
          </w:p>
        </w:tc>
      </w:tr>
      <w:tr w:rsidR="00070D64" w:rsidRPr="009F40AE" w14:paraId="5A668EBB" w14:textId="77777777" w:rsidTr="0002722E">
        <w:tblPrEx>
          <w:tblCellMar>
            <w:left w:w="70" w:type="dxa"/>
            <w:right w:w="70" w:type="dxa"/>
          </w:tblCellMar>
        </w:tblPrEx>
        <w:tc>
          <w:tcPr>
            <w:tcW w:w="9568" w:type="dxa"/>
            <w:gridSpan w:val="5"/>
          </w:tcPr>
          <w:p w14:paraId="25F8F1F2" w14:textId="08348B12" w:rsidR="00070D64" w:rsidRPr="009F40AE" w:rsidRDefault="00522375" w:rsidP="002340F5">
            <w:pPr>
              <w:autoSpaceDE w:val="0"/>
              <w:autoSpaceDN w:val="0"/>
              <w:adjustRightInd w:val="0"/>
              <w:jc w:val="both"/>
              <w:rPr>
                <w:rFonts w:cs="Arial"/>
                <w:color w:val="000000"/>
                <w:lang w:val="en-CA"/>
              </w:rPr>
            </w:pPr>
            <w:proofErr w:type="spellStart"/>
            <w:r w:rsidRPr="009F40AE">
              <w:rPr>
                <w:rFonts w:cs="Arial"/>
                <w:color w:val="000000"/>
                <w:lang w:val="en-CA"/>
              </w:rPr>
              <w:t>Mtre</w:t>
            </w:r>
            <w:proofErr w:type="spellEnd"/>
            <w:r w:rsidRPr="009F40AE">
              <w:rPr>
                <w:rFonts w:cs="Arial"/>
                <w:color w:val="000000"/>
                <w:lang w:val="en-CA"/>
              </w:rPr>
              <w:t xml:space="preserve"> </w:t>
            </w:r>
            <w:r w:rsidR="00366B55" w:rsidRPr="009F40AE">
              <w:rPr>
                <w:rFonts w:cs="Arial"/>
                <w:color w:val="000000"/>
                <w:lang w:val="en-CA"/>
              </w:rPr>
              <w:t>Stéphanie Jolin</w:t>
            </w:r>
            <w:r w:rsidR="00C97F24" w:rsidRPr="009F40AE">
              <w:rPr>
                <w:rFonts w:cs="Arial"/>
                <w:color w:val="000000"/>
                <w:lang w:val="en-CA"/>
              </w:rPr>
              <w:t>,</w:t>
            </w:r>
            <w:r w:rsidR="00D70487" w:rsidRPr="009F40AE">
              <w:rPr>
                <w:rFonts w:cs="Arial"/>
                <w:color w:val="000000"/>
                <w:lang w:val="en-CA"/>
              </w:rPr>
              <w:t xml:space="preserve"> </w:t>
            </w:r>
            <w:proofErr w:type="spellStart"/>
            <w:r w:rsidRPr="009F40AE">
              <w:rPr>
                <w:rFonts w:cs="Arial"/>
                <w:color w:val="000000"/>
                <w:lang w:val="en-CA"/>
              </w:rPr>
              <w:t>Mtre</w:t>
            </w:r>
            <w:proofErr w:type="spellEnd"/>
            <w:r w:rsidR="00D70487" w:rsidRPr="009F40AE">
              <w:rPr>
                <w:rFonts w:cs="Arial"/>
                <w:color w:val="000000"/>
                <w:lang w:val="en-CA"/>
              </w:rPr>
              <w:t xml:space="preserve"> Mathieu Hamel</w:t>
            </w:r>
            <w:r w:rsidR="00C97F24" w:rsidRPr="009F40AE">
              <w:rPr>
                <w:rFonts w:cs="Arial"/>
                <w:color w:val="000000"/>
                <w:lang w:val="en-CA"/>
              </w:rPr>
              <w:t xml:space="preserve"> </w:t>
            </w:r>
            <w:r w:rsidRPr="009F40AE">
              <w:rPr>
                <w:rFonts w:cs="Arial"/>
                <w:color w:val="000000"/>
                <w:lang w:val="en-CA"/>
              </w:rPr>
              <w:t xml:space="preserve">and </w:t>
            </w:r>
            <w:r w:rsidR="00C97F24" w:rsidRPr="009F40AE">
              <w:rPr>
                <w:rFonts w:cs="Arial"/>
                <w:color w:val="000000"/>
                <w:lang w:val="en-CA"/>
              </w:rPr>
              <w:t xml:space="preserve">Enio Rushiti, </w:t>
            </w:r>
            <w:r w:rsidRPr="009F40AE">
              <w:rPr>
                <w:rFonts w:cs="Arial"/>
                <w:color w:val="000000"/>
                <w:lang w:val="en-CA"/>
              </w:rPr>
              <w:t>articling student</w:t>
            </w:r>
          </w:p>
        </w:tc>
      </w:tr>
      <w:tr w:rsidR="00070D64" w:rsidRPr="009F40AE" w14:paraId="2CA1684D" w14:textId="77777777" w:rsidTr="0002722E">
        <w:tblPrEx>
          <w:tblCellMar>
            <w:left w:w="70" w:type="dxa"/>
            <w:right w:w="70" w:type="dxa"/>
          </w:tblCellMar>
        </w:tblPrEx>
        <w:tc>
          <w:tcPr>
            <w:tcW w:w="9568" w:type="dxa"/>
            <w:gridSpan w:val="5"/>
          </w:tcPr>
          <w:p w14:paraId="2B7E7028" w14:textId="269A143F" w:rsidR="00070D64" w:rsidRPr="00E638F4" w:rsidRDefault="00070D64" w:rsidP="002340F5">
            <w:pPr>
              <w:pStyle w:val="zSoquijdatCabinetProcureurDem"/>
              <w:jc w:val="both"/>
            </w:pPr>
            <w:r w:rsidRPr="00E638F4">
              <w:t>(</w:t>
            </w:r>
            <w:proofErr w:type="spellStart"/>
            <w:r w:rsidR="00EC6B35">
              <w:rPr>
                <w:rFonts w:cs="Arial"/>
                <w:color w:val="000000"/>
              </w:rPr>
              <w:t>Litigation</w:t>
            </w:r>
            <w:proofErr w:type="spellEnd"/>
            <w:r w:rsidR="00EC6B35">
              <w:rPr>
                <w:rFonts w:cs="Arial"/>
                <w:color w:val="000000"/>
              </w:rPr>
              <w:t xml:space="preserve"> Services, </w:t>
            </w:r>
            <w:r w:rsidR="00522375" w:rsidRPr="00E638F4">
              <w:t>Autorité des marchés financiers</w:t>
            </w:r>
            <w:r w:rsidRPr="00E638F4">
              <w:t>)</w:t>
            </w:r>
          </w:p>
        </w:tc>
      </w:tr>
      <w:tr w:rsidR="00070D64" w:rsidRPr="009F40AE" w14:paraId="5E7EB942" w14:textId="77777777" w:rsidTr="0002722E">
        <w:tblPrEx>
          <w:tblCellMar>
            <w:left w:w="70" w:type="dxa"/>
            <w:right w:w="70" w:type="dxa"/>
          </w:tblCellMar>
        </w:tblPrEx>
        <w:tc>
          <w:tcPr>
            <w:tcW w:w="9568" w:type="dxa"/>
            <w:gridSpan w:val="5"/>
          </w:tcPr>
          <w:p w14:paraId="472B2D89" w14:textId="1BA924A1" w:rsidR="00070D64" w:rsidRPr="00E638F4" w:rsidRDefault="00522375" w:rsidP="002340F5">
            <w:pPr>
              <w:pStyle w:val="zSoquijlblProcureurDem"/>
              <w:jc w:val="both"/>
            </w:pPr>
            <w:r w:rsidRPr="00E638F4">
              <w:t xml:space="preserve">For the </w:t>
            </w:r>
            <w:r w:rsidR="002D7B9E" w:rsidRPr="00E638F4">
              <w:t>Autorité des marchés financiers</w:t>
            </w:r>
          </w:p>
        </w:tc>
      </w:tr>
      <w:tr w:rsidR="00070D64" w:rsidRPr="009F40AE" w14:paraId="1C8ACB54" w14:textId="77777777" w:rsidTr="0002722E">
        <w:tblPrEx>
          <w:tblCellMar>
            <w:left w:w="70" w:type="dxa"/>
            <w:right w:w="70" w:type="dxa"/>
          </w:tblCellMar>
        </w:tblPrEx>
        <w:tc>
          <w:tcPr>
            <w:tcW w:w="9568" w:type="dxa"/>
            <w:gridSpan w:val="5"/>
          </w:tcPr>
          <w:p w14:paraId="3E9606AC" w14:textId="77777777" w:rsidR="00070D64" w:rsidRPr="00E638F4" w:rsidRDefault="00070D64" w:rsidP="002340F5">
            <w:pPr>
              <w:jc w:val="both"/>
            </w:pPr>
          </w:p>
        </w:tc>
      </w:tr>
      <w:tr w:rsidR="00070D64" w:rsidRPr="009F40AE" w14:paraId="0D10476B" w14:textId="77777777" w:rsidTr="0002722E">
        <w:tblPrEx>
          <w:tblCellMar>
            <w:left w:w="70" w:type="dxa"/>
            <w:right w:w="70" w:type="dxa"/>
          </w:tblCellMar>
        </w:tblPrEx>
        <w:tc>
          <w:tcPr>
            <w:tcW w:w="9568" w:type="dxa"/>
            <w:gridSpan w:val="5"/>
          </w:tcPr>
          <w:p w14:paraId="13A71D00" w14:textId="77777777" w:rsidR="00070D64" w:rsidRPr="00E638F4" w:rsidRDefault="00070D64" w:rsidP="002340F5">
            <w:pPr>
              <w:pStyle w:val="zSoquijlblProcureurDef"/>
              <w:jc w:val="both"/>
            </w:pPr>
          </w:p>
        </w:tc>
      </w:tr>
      <w:tr w:rsidR="00070D64" w:rsidRPr="009F40AE" w14:paraId="38D17796" w14:textId="77777777" w:rsidTr="00585AE1">
        <w:tblPrEx>
          <w:tblCellMar>
            <w:left w:w="70" w:type="dxa"/>
            <w:right w:w="70" w:type="dxa"/>
          </w:tblCellMar>
        </w:tblPrEx>
        <w:tc>
          <w:tcPr>
            <w:tcW w:w="2197" w:type="dxa"/>
            <w:gridSpan w:val="2"/>
          </w:tcPr>
          <w:p w14:paraId="4490931C" w14:textId="1A54D619" w:rsidR="00070D64" w:rsidRPr="009F40AE" w:rsidRDefault="00CB6A9B" w:rsidP="002340F5">
            <w:pPr>
              <w:pStyle w:val="zSoquijlblDateAudience"/>
              <w:jc w:val="both"/>
              <w:rPr>
                <w:lang w:val="en-CA"/>
              </w:rPr>
            </w:pPr>
            <w:r w:rsidRPr="009F40AE">
              <w:rPr>
                <w:lang w:val="en-CA"/>
              </w:rPr>
              <w:t>Hearing dates:</w:t>
            </w:r>
          </w:p>
        </w:tc>
        <w:bookmarkStart w:id="11" w:name="_Hlk137796327" w:displacedByCustomXml="next"/>
        <w:sdt>
          <w:sdtPr>
            <w:rPr>
              <w:lang w:val="en-CA"/>
            </w:rPr>
            <w:alias w:val="Date audience"/>
            <w:tag w:val="bdrqc.date_audience--v3"/>
            <w:id w:val="1280536412"/>
            <w:placeholder>
              <w:docPart w:val="8FE5E7F848C74199BB2D9CB44C03AA85"/>
            </w:placeholder>
            <w:date>
              <w:dateFormat w:val="dd MMMM yyyy"/>
              <w:lid w:val="fr-CA"/>
              <w:storeMappedDataAs w:val="date"/>
              <w:calendar w:val="gregorian"/>
            </w:date>
          </w:sdtPr>
          <w:sdtEndPr/>
          <w:sdtContent>
            <w:tc>
              <w:tcPr>
                <w:tcW w:w="7371" w:type="dxa"/>
                <w:gridSpan w:val="3"/>
              </w:tcPr>
              <w:p w14:paraId="79687EB2" w14:textId="62C7E6D0" w:rsidR="00070D64" w:rsidRPr="009F40AE" w:rsidRDefault="00897F25" w:rsidP="002340F5">
                <w:pPr>
                  <w:pStyle w:val="zSoquijdatDateAudience"/>
                  <w:jc w:val="both"/>
                  <w:rPr>
                    <w:lang w:val="en-CA"/>
                  </w:rPr>
                </w:pPr>
                <w:r w:rsidRPr="009F40AE">
                  <w:rPr>
                    <w:lang w:val="en-CA"/>
                  </w:rPr>
                  <w:t>April 24</w:t>
                </w:r>
                <w:r>
                  <w:rPr>
                    <w:lang w:val="en-CA"/>
                  </w:rPr>
                  <w:t xml:space="preserve"> and</w:t>
                </w:r>
                <w:r w:rsidRPr="009F40AE">
                  <w:rPr>
                    <w:lang w:val="en-CA"/>
                  </w:rPr>
                  <w:t xml:space="preserve"> 25, 2024</w:t>
                </w:r>
              </w:p>
            </w:tc>
          </w:sdtContent>
        </w:sdt>
        <w:bookmarkEnd w:id="11" w:displacedByCustomXml="prev"/>
      </w:tr>
    </w:tbl>
    <w:p w14:paraId="56E59852" w14:textId="77777777" w:rsidR="00070D64" w:rsidRPr="009F40AE" w:rsidRDefault="00070D64" w:rsidP="002340F5">
      <w:pPr>
        <w:jc w:val="both"/>
        <w:rPr>
          <w:lang w:val="en-CA"/>
        </w:rPr>
      </w:pPr>
    </w:p>
    <w:sectPr w:rsidR="00070D64" w:rsidRPr="009F40AE">
      <w:headerReference w:type="even" r:id="rId8"/>
      <w:headerReference w:type="default" r:id="rId9"/>
      <w:footerReference w:type="even" r:id="rId10"/>
      <w:footnotePr>
        <w:numRestart w:val="eachSect"/>
      </w:footnotePr>
      <w:pgSz w:w="12242" w:h="15842" w:code="1"/>
      <w:pgMar w:top="1440" w:right="1008" w:bottom="1440" w:left="1872" w:header="1440" w:footer="792"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6F6E3" w14:textId="77777777" w:rsidR="00260E48" w:rsidRDefault="00260E48">
      <w:r>
        <w:separator/>
      </w:r>
    </w:p>
  </w:endnote>
  <w:endnote w:type="continuationSeparator" w:id="0">
    <w:p w14:paraId="7E4B8925" w14:textId="77777777" w:rsidR="00260E48" w:rsidRDefault="00260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CA499" w14:textId="77777777" w:rsidR="00BA1920" w:rsidRDefault="00BA1920">
    <w:pPr>
      <w:framePr w:wrap="around" w:vAnchor="text" w:hAnchor="margin" w:xAlign="right" w:y="1"/>
    </w:pPr>
    <w:r>
      <w:fldChar w:fldCharType="begin"/>
    </w:r>
    <w:r>
      <w:instrText xml:space="preserve">PAGE  </w:instrText>
    </w:r>
    <w:r>
      <w:fldChar w:fldCharType="separate"/>
    </w:r>
    <w:r w:rsidR="00104305">
      <w:rPr>
        <w:noProof/>
      </w:rPr>
      <w:t>3</w:t>
    </w:r>
    <w:r>
      <w:fldChar w:fldCharType="end"/>
    </w:r>
  </w:p>
  <w:p w14:paraId="134362EB" w14:textId="77777777" w:rsidR="00BA1920" w:rsidRDefault="00BA1920">
    <w:pPr>
      <w:ind w:right="360"/>
    </w:pPr>
  </w:p>
  <w:p w14:paraId="2950AFBF" w14:textId="77777777" w:rsidR="00DB77DF" w:rsidRDefault="00DB77D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76CB9" w14:textId="77777777" w:rsidR="00260E48" w:rsidRDefault="00260E48">
      <w:r>
        <w:separator/>
      </w:r>
    </w:p>
  </w:footnote>
  <w:footnote w:type="continuationSeparator" w:id="0">
    <w:p w14:paraId="34E802A3" w14:textId="77777777" w:rsidR="00260E48" w:rsidRDefault="00260E48">
      <w:r>
        <w:continuationSeparator/>
      </w:r>
    </w:p>
  </w:footnote>
  <w:footnote w:id="1">
    <w:p w14:paraId="448BCB16" w14:textId="476B0586" w:rsidR="00A67409" w:rsidRPr="00CE665D" w:rsidRDefault="00A67409" w:rsidP="00A67409">
      <w:pPr>
        <w:pStyle w:val="Notedebasdepage"/>
        <w:rPr>
          <w:lang w:val="en-CA"/>
        </w:rPr>
      </w:pPr>
      <w:r w:rsidRPr="00CE665D">
        <w:rPr>
          <w:rStyle w:val="Appelnotedebasdep"/>
          <w:lang w:val="en-CA"/>
        </w:rPr>
        <w:footnoteRef/>
      </w:r>
      <w:r w:rsidRPr="00CE665D">
        <w:rPr>
          <w:lang w:val="en-CA"/>
        </w:rPr>
        <w:t xml:space="preserve"> </w:t>
      </w:r>
      <w:r w:rsidRPr="00CE665D">
        <w:rPr>
          <w:lang w:val="en-CA"/>
        </w:rPr>
        <w:tab/>
      </w:r>
      <w:r w:rsidR="002D53BA" w:rsidRPr="00CE665D">
        <w:rPr>
          <w:lang w:val="en-CA"/>
        </w:rPr>
        <w:t>The application was amended on April</w:t>
      </w:r>
      <w:r w:rsidRPr="00CE665D">
        <w:rPr>
          <w:lang w:val="en-CA"/>
        </w:rPr>
        <w:t xml:space="preserve"> 24</w:t>
      </w:r>
      <w:r w:rsidR="002D53BA" w:rsidRPr="00CE665D">
        <w:rPr>
          <w:lang w:val="en-CA"/>
        </w:rPr>
        <w:t xml:space="preserve">, </w:t>
      </w:r>
      <w:r w:rsidRPr="00CE665D">
        <w:rPr>
          <w:lang w:val="en-CA"/>
        </w:rPr>
        <w:t>2024.</w:t>
      </w:r>
    </w:p>
  </w:footnote>
  <w:footnote w:id="2">
    <w:p w14:paraId="2284A40A" w14:textId="077721F9" w:rsidR="00BA1920" w:rsidRPr="00CE665D" w:rsidRDefault="00BA1920" w:rsidP="005D41AE">
      <w:pPr>
        <w:pStyle w:val="Notedebasdepage"/>
        <w:rPr>
          <w:lang w:val="en-CA"/>
        </w:rPr>
      </w:pPr>
      <w:r w:rsidRPr="00CE665D">
        <w:rPr>
          <w:rStyle w:val="Appelnotedebasdep"/>
          <w:lang w:val="en-CA"/>
        </w:rPr>
        <w:footnoteRef/>
      </w:r>
      <w:r w:rsidRPr="00CE665D">
        <w:rPr>
          <w:lang w:val="en-CA"/>
        </w:rPr>
        <w:t xml:space="preserve"> </w:t>
      </w:r>
      <w:r w:rsidRPr="00CE665D">
        <w:rPr>
          <w:lang w:val="en-CA"/>
        </w:rPr>
        <w:tab/>
      </w:r>
      <w:r w:rsidR="002D53BA" w:rsidRPr="00CE665D">
        <w:rPr>
          <w:lang w:val="en-CA"/>
        </w:rPr>
        <w:t>CQLR</w:t>
      </w:r>
      <w:r w:rsidRPr="00CE665D">
        <w:rPr>
          <w:lang w:val="en-CA"/>
        </w:rPr>
        <w:t>, c. V-1.1.</w:t>
      </w:r>
    </w:p>
  </w:footnote>
  <w:footnote w:id="3">
    <w:p w14:paraId="6DD650E9" w14:textId="59AAABDD" w:rsidR="00BA1920" w:rsidRPr="00CE665D" w:rsidRDefault="00BA1920" w:rsidP="005D41AE">
      <w:pPr>
        <w:pStyle w:val="Notedebasdepage"/>
        <w:rPr>
          <w:lang w:val="en-CA"/>
        </w:rPr>
      </w:pPr>
      <w:r w:rsidRPr="00CE665D">
        <w:rPr>
          <w:rStyle w:val="Appelnotedebasdep"/>
          <w:lang w:val="en-CA"/>
        </w:rPr>
        <w:footnoteRef/>
      </w:r>
      <w:r w:rsidRPr="00CE665D">
        <w:rPr>
          <w:lang w:val="en-CA"/>
        </w:rPr>
        <w:t xml:space="preserve"> </w:t>
      </w:r>
      <w:r w:rsidRPr="00CE665D">
        <w:rPr>
          <w:lang w:val="en-CA"/>
        </w:rPr>
        <w:tab/>
      </w:r>
      <w:r w:rsidR="002D53BA" w:rsidRPr="00CE665D">
        <w:rPr>
          <w:lang w:val="en-CA"/>
        </w:rPr>
        <w:t>CQLR</w:t>
      </w:r>
      <w:r w:rsidRPr="00CE665D">
        <w:rPr>
          <w:lang w:val="en-CA"/>
        </w:rPr>
        <w:t>, c. E-6.1.</w:t>
      </w:r>
    </w:p>
  </w:footnote>
  <w:footnote w:id="4">
    <w:p w14:paraId="0F93834B" w14:textId="4AEADA23" w:rsidR="00B645D0" w:rsidRPr="00CE665D" w:rsidRDefault="00B645D0">
      <w:pPr>
        <w:pStyle w:val="Notedebasdepage"/>
        <w:rPr>
          <w:lang w:val="en-CA"/>
        </w:rPr>
      </w:pPr>
      <w:r w:rsidRPr="00CE665D">
        <w:rPr>
          <w:rStyle w:val="Appelnotedebasdep"/>
          <w:lang w:val="en-CA"/>
        </w:rPr>
        <w:footnoteRef/>
      </w:r>
      <w:r w:rsidRPr="00CE665D">
        <w:rPr>
          <w:lang w:val="en-CA"/>
        </w:rPr>
        <w:t xml:space="preserve"> </w:t>
      </w:r>
      <w:r w:rsidRPr="00CE665D">
        <w:rPr>
          <w:lang w:val="en-CA"/>
        </w:rPr>
        <w:tab/>
      </w:r>
      <w:r w:rsidR="002D53BA" w:rsidRPr="00CE665D">
        <w:rPr>
          <w:lang w:val="en-CA"/>
        </w:rPr>
        <w:t>CQLR</w:t>
      </w:r>
      <w:r w:rsidRPr="00CE665D">
        <w:rPr>
          <w:lang w:val="en-CA"/>
        </w:rPr>
        <w:t>, c. S-31.1.</w:t>
      </w:r>
    </w:p>
  </w:footnote>
  <w:footnote w:id="5">
    <w:p w14:paraId="1292E0E0" w14:textId="285CF76C" w:rsidR="00B645D0" w:rsidRPr="00CE665D" w:rsidRDefault="00B645D0">
      <w:pPr>
        <w:pStyle w:val="Notedebasdepage"/>
        <w:rPr>
          <w:lang w:val="en-CA"/>
        </w:rPr>
      </w:pPr>
      <w:r w:rsidRPr="00CE665D">
        <w:rPr>
          <w:rStyle w:val="Appelnotedebasdep"/>
          <w:lang w:val="en-CA"/>
        </w:rPr>
        <w:footnoteRef/>
      </w:r>
      <w:r w:rsidRPr="00CE665D">
        <w:rPr>
          <w:lang w:val="en-CA"/>
        </w:rPr>
        <w:t xml:space="preserve"> </w:t>
      </w:r>
      <w:r w:rsidRPr="00CE665D">
        <w:rPr>
          <w:lang w:val="en-CA"/>
        </w:rPr>
        <w:tab/>
      </w:r>
      <w:r w:rsidR="002D53BA" w:rsidRPr="00CE665D">
        <w:rPr>
          <w:lang w:val="en-CA"/>
        </w:rPr>
        <w:t>Exhibit</w:t>
      </w:r>
      <w:r w:rsidRPr="00CE665D">
        <w:rPr>
          <w:lang w:val="en-CA"/>
        </w:rPr>
        <w:t xml:space="preserve"> D-3.</w:t>
      </w:r>
    </w:p>
  </w:footnote>
  <w:footnote w:id="6">
    <w:p w14:paraId="5A31B6F5" w14:textId="60116129" w:rsidR="00B645D0" w:rsidRPr="00CE665D" w:rsidRDefault="00B645D0">
      <w:pPr>
        <w:pStyle w:val="Notedebasdepage"/>
        <w:rPr>
          <w:lang w:val="en-CA"/>
        </w:rPr>
      </w:pPr>
      <w:r w:rsidRPr="00CE665D">
        <w:rPr>
          <w:rStyle w:val="Appelnotedebasdep"/>
          <w:lang w:val="en-CA"/>
        </w:rPr>
        <w:footnoteRef/>
      </w:r>
      <w:r w:rsidRPr="00CE665D">
        <w:rPr>
          <w:lang w:val="en-CA"/>
        </w:rPr>
        <w:t xml:space="preserve"> </w:t>
      </w:r>
      <w:r w:rsidRPr="00CE665D">
        <w:rPr>
          <w:lang w:val="en-CA"/>
        </w:rPr>
        <w:tab/>
      </w:r>
      <w:r w:rsidR="002D53BA" w:rsidRPr="00CE665D">
        <w:rPr>
          <w:lang w:val="en-CA"/>
        </w:rPr>
        <w:t>Exhibit</w:t>
      </w:r>
      <w:r w:rsidRPr="00CE665D">
        <w:rPr>
          <w:lang w:val="en-CA"/>
        </w:rPr>
        <w:t xml:space="preserve"> D-3.</w:t>
      </w:r>
    </w:p>
  </w:footnote>
  <w:footnote w:id="7">
    <w:p w14:paraId="3D7135BD" w14:textId="7E287DE6" w:rsidR="008715FB" w:rsidRPr="00CE665D" w:rsidRDefault="008715FB">
      <w:pPr>
        <w:pStyle w:val="Notedebasdepage"/>
        <w:rPr>
          <w:lang w:val="en-CA"/>
        </w:rPr>
      </w:pPr>
      <w:r w:rsidRPr="00CE665D">
        <w:rPr>
          <w:rStyle w:val="Appelnotedebasdep"/>
          <w:lang w:val="en-CA"/>
        </w:rPr>
        <w:footnoteRef/>
      </w:r>
      <w:r w:rsidRPr="00CE665D">
        <w:rPr>
          <w:lang w:val="en-CA"/>
        </w:rPr>
        <w:t xml:space="preserve"> </w:t>
      </w:r>
      <w:r w:rsidRPr="00CE665D">
        <w:rPr>
          <w:lang w:val="en-CA"/>
        </w:rPr>
        <w:tab/>
      </w:r>
      <w:r w:rsidR="002D53BA" w:rsidRPr="00CE665D">
        <w:rPr>
          <w:lang w:val="en-CA"/>
        </w:rPr>
        <w:t>CQLR</w:t>
      </w:r>
      <w:r w:rsidR="00280225" w:rsidRPr="00CE665D">
        <w:rPr>
          <w:lang w:val="en-CA"/>
        </w:rPr>
        <w:t>, c. E-6.1, r. 0.3</w:t>
      </w:r>
      <w:r w:rsidRPr="00CE665D">
        <w:rPr>
          <w:rFonts w:cs="Arial"/>
          <w:color w:val="000000"/>
          <w:lang w:val="en-CA"/>
        </w:rPr>
        <w:t>.</w:t>
      </w:r>
    </w:p>
  </w:footnote>
  <w:footnote w:id="8">
    <w:p w14:paraId="3E2A064B" w14:textId="44D096E5" w:rsidR="00BA1920" w:rsidRPr="002471D2" w:rsidRDefault="00BA1920" w:rsidP="00FA3C17">
      <w:pPr>
        <w:pStyle w:val="Notedebasdepage"/>
        <w:rPr>
          <w:lang w:val="en-CA"/>
        </w:rPr>
      </w:pPr>
      <w:r w:rsidRPr="00CE665D">
        <w:rPr>
          <w:rStyle w:val="Appelnotedebasdep"/>
          <w:lang w:val="en-CA"/>
        </w:rPr>
        <w:footnoteRef/>
      </w:r>
      <w:r w:rsidRPr="00CE665D">
        <w:rPr>
          <w:lang w:val="en-CA"/>
        </w:rPr>
        <w:t xml:space="preserve"> </w:t>
      </w:r>
      <w:r w:rsidRPr="00CE665D">
        <w:rPr>
          <w:lang w:val="en-CA"/>
        </w:rPr>
        <w:tab/>
      </w:r>
      <w:r w:rsidR="009F40AE" w:rsidRPr="00CE665D">
        <w:rPr>
          <w:i/>
          <w:lang w:val="en-CA"/>
        </w:rPr>
        <w:t>Act respecting the regulation of the financial sector</w:t>
      </w:r>
      <w:r w:rsidRPr="00CE665D">
        <w:rPr>
          <w:lang w:val="en-CA"/>
        </w:rPr>
        <w:t xml:space="preserve">, </w:t>
      </w:r>
      <w:r w:rsidR="002D53BA" w:rsidRPr="00CE665D">
        <w:rPr>
          <w:i/>
          <w:iCs/>
          <w:lang w:val="en-CA"/>
        </w:rPr>
        <w:t>supra</w:t>
      </w:r>
      <w:r w:rsidRPr="00CE665D">
        <w:rPr>
          <w:lang w:val="en-CA"/>
        </w:rPr>
        <w:t xml:space="preserve"> note </w:t>
      </w:r>
      <w:r w:rsidRPr="00CE665D">
        <w:rPr>
          <w:lang w:val="en-CA"/>
        </w:rPr>
        <w:fldChar w:fldCharType="begin"/>
      </w:r>
      <w:r w:rsidRPr="00CE665D">
        <w:rPr>
          <w:lang w:val="en-CA"/>
        </w:rPr>
        <w:instrText xml:space="preserve"> NOTEREF _Ref44422125 \h </w:instrText>
      </w:r>
      <w:r w:rsidRPr="00CE665D">
        <w:rPr>
          <w:lang w:val="en-CA"/>
        </w:rPr>
      </w:r>
      <w:r w:rsidRPr="00CE665D">
        <w:rPr>
          <w:lang w:val="en-CA"/>
        </w:rPr>
        <w:fldChar w:fldCharType="separate"/>
      </w:r>
      <w:r w:rsidR="000F2025">
        <w:rPr>
          <w:lang w:val="en-CA"/>
        </w:rPr>
        <w:t>3</w:t>
      </w:r>
      <w:r w:rsidRPr="00CE665D">
        <w:rPr>
          <w:lang w:val="en-CA"/>
        </w:rPr>
        <w:fldChar w:fldCharType="end"/>
      </w:r>
      <w:r w:rsidRPr="00CE665D">
        <w:rPr>
          <w:lang w:val="en-CA"/>
        </w:rPr>
        <w:t xml:space="preserve">, </w:t>
      </w:r>
      <w:r w:rsidR="002D53BA" w:rsidRPr="00CE665D">
        <w:rPr>
          <w:lang w:val="en-CA"/>
        </w:rPr>
        <w:t>s.</w:t>
      </w:r>
      <w:r w:rsidRPr="00CE665D">
        <w:rPr>
          <w:lang w:val="en-CA"/>
        </w:rPr>
        <w:t xml:space="preserve"> 115.1.</w:t>
      </w:r>
    </w:p>
  </w:footnote>
  <w:footnote w:id="9">
    <w:p w14:paraId="7FCFAAC8" w14:textId="3B33B86F" w:rsidR="00125D63" w:rsidRPr="00CE665D" w:rsidRDefault="00125D63">
      <w:pPr>
        <w:pStyle w:val="Notedebasdepage"/>
        <w:rPr>
          <w:lang w:val="en-CA"/>
        </w:rPr>
      </w:pPr>
      <w:r w:rsidRPr="00CE665D">
        <w:rPr>
          <w:rStyle w:val="Appelnotedebasdep"/>
          <w:lang w:val="en-CA"/>
        </w:rPr>
        <w:footnoteRef/>
      </w:r>
      <w:r w:rsidRPr="00CE665D">
        <w:rPr>
          <w:lang w:val="en-CA"/>
        </w:rPr>
        <w:t xml:space="preserve"> </w:t>
      </w:r>
      <w:r w:rsidRPr="00CE665D">
        <w:rPr>
          <w:lang w:val="en-CA"/>
        </w:rPr>
        <w:tab/>
      </w:r>
      <w:r w:rsidR="002D53BA" w:rsidRPr="00CE665D">
        <w:rPr>
          <w:lang w:val="en-CA"/>
        </w:rPr>
        <w:t>Exhibit</w:t>
      </w:r>
      <w:r w:rsidR="00731DBE" w:rsidRPr="00CE665D">
        <w:rPr>
          <w:lang w:val="en-CA"/>
        </w:rPr>
        <w:t xml:space="preserve"> D-50. </w:t>
      </w:r>
      <w:r w:rsidR="00FA5F1B" w:rsidRPr="00CE665D">
        <w:rPr>
          <w:lang w:val="en-CA"/>
        </w:rPr>
        <w:t>The</w:t>
      </w:r>
      <w:r w:rsidRPr="00CE665D">
        <w:rPr>
          <w:lang w:val="en-CA"/>
        </w:rPr>
        <w:t xml:space="preserve"> BALD </w:t>
      </w:r>
      <w:r w:rsidR="00FA5F1B" w:rsidRPr="00CE665D">
        <w:rPr>
          <w:lang w:val="en-CA"/>
        </w:rPr>
        <w:t xml:space="preserve">token </w:t>
      </w:r>
      <w:r w:rsidR="00E3030B" w:rsidRPr="00CE665D">
        <w:rPr>
          <w:lang w:val="en-CA"/>
        </w:rPr>
        <w:t>is ostensibly</w:t>
      </w:r>
      <w:r w:rsidR="00EF1E9C" w:rsidRPr="00CE665D">
        <w:rPr>
          <w:lang w:val="en-CA"/>
        </w:rPr>
        <w:t xml:space="preserve"> a </w:t>
      </w:r>
      <w:r w:rsidRPr="00CE665D">
        <w:rPr>
          <w:lang w:val="en-CA"/>
        </w:rPr>
        <w:t>meme coin</w:t>
      </w:r>
      <w:r w:rsidR="00EF1E9C" w:rsidRPr="00CE665D">
        <w:rPr>
          <w:lang w:val="en-CA"/>
        </w:rPr>
        <w:t xml:space="preserve">, </w:t>
      </w:r>
      <w:r w:rsidR="00C511CF" w:rsidRPr="00CE665D">
        <w:rPr>
          <w:lang w:val="en-CA"/>
        </w:rPr>
        <w:t>that is, a humorous token that makes fun of</w:t>
      </w:r>
      <w:r w:rsidRPr="00CE665D">
        <w:rPr>
          <w:lang w:val="en-CA"/>
        </w:rPr>
        <w:t xml:space="preserve"> </w:t>
      </w:r>
      <w:r w:rsidR="00C511CF" w:rsidRPr="00CE665D">
        <w:rPr>
          <w:lang w:val="en-CA"/>
        </w:rPr>
        <w:t xml:space="preserve">the lack of hair of the CEO of </w:t>
      </w:r>
      <w:r w:rsidRPr="00CE665D">
        <w:rPr>
          <w:lang w:val="en-CA"/>
        </w:rPr>
        <w:t xml:space="preserve">Coinbase, </w:t>
      </w:r>
      <w:r w:rsidR="00C511CF" w:rsidRPr="00CE665D">
        <w:rPr>
          <w:lang w:val="en-CA"/>
        </w:rPr>
        <w:t>the platform that the</w:t>
      </w:r>
      <w:r w:rsidRPr="00CE665D">
        <w:rPr>
          <w:lang w:val="en-CA"/>
        </w:rPr>
        <w:t xml:space="preserve"> BASE </w:t>
      </w:r>
      <w:r w:rsidR="00EF1E9C" w:rsidRPr="00CE665D">
        <w:rPr>
          <w:lang w:val="en-CA"/>
        </w:rPr>
        <w:t xml:space="preserve">blockchain is </w:t>
      </w:r>
      <w:r w:rsidR="00C511CF" w:rsidRPr="00CE665D">
        <w:rPr>
          <w:lang w:val="en-CA"/>
        </w:rPr>
        <w:t>related to.</w:t>
      </w:r>
    </w:p>
  </w:footnote>
  <w:footnote w:id="10">
    <w:p w14:paraId="149F98C6" w14:textId="6C983477" w:rsidR="00EF3A3E" w:rsidRPr="00CE665D" w:rsidRDefault="00EF3A3E">
      <w:pPr>
        <w:pStyle w:val="Notedebasdepage"/>
        <w:rPr>
          <w:lang w:val="en-CA"/>
        </w:rPr>
      </w:pPr>
      <w:r w:rsidRPr="00CE665D">
        <w:rPr>
          <w:rStyle w:val="Appelnotedebasdep"/>
          <w:lang w:val="en-CA"/>
        </w:rPr>
        <w:footnoteRef/>
      </w:r>
      <w:r w:rsidRPr="00CE665D">
        <w:rPr>
          <w:lang w:val="en-CA"/>
        </w:rPr>
        <w:t xml:space="preserve"> </w:t>
      </w:r>
      <w:r w:rsidRPr="00CE665D">
        <w:rPr>
          <w:lang w:val="en-CA"/>
        </w:rPr>
        <w:tab/>
      </w:r>
      <w:r w:rsidR="002D53BA" w:rsidRPr="00CE665D">
        <w:rPr>
          <w:lang w:val="en-CA"/>
        </w:rPr>
        <w:t>Exhibit</w:t>
      </w:r>
      <w:r w:rsidRPr="00CE665D">
        <w:rPr>
          <w:lang w:val="en-CA"/>
        </w:rPr>
        <w:t xml:space="preserve"> D-52.</w:t>
      </w:r>
    </w:p>
  </w:footnote>
  <w:footnote w:id="11">
    <w:p w14:paraId="7F6282E8" w14:textId="5E2C0D55" w:rsidR="00405F34" w:rsidRPr="00CE665D" w:rsidRDefault="00405F34" w:rsidP="00405F34">
      <w:pPr>
        <w:pStyle w:val="Notedebasdepage"/>
        <w:rPr>
          <w:lang w:val="en-CA"/>
        </w:rPr>
      </w:pPr>
      <w:r w:rsidRPr="00CE665D">
        <w:rPr>
          <w:rStyle w:val="Appelnotedebasdep"/>
          <w:lang w:val="en-CA"/>
        </w:rPr>
        <w:footnoteRef/>
      </w:r>
      <w:r w:rsidRPr="00CE665D">
        <w:rPr>
          <w:lang w:val="en-CA"/>
        </w:rPr>
        <w:t xml:space="preserve"> </w:t>
      </w:r>
      <w:r w:rsidRPr="00CE665D">
        <w:rPr>
          <w:lang w:val="en-CA"/>
        </w:rPr>
        <w:tab/>
      </w:r>
      <w:r w:rsidR="006075E6" w:rsidRPr="00CE665D">
        <w:rPr>
          <w:lang w:val="en-CA"/>
        </w:rPr>
        <w:t>The</w:t>
      </w:r>
      <w:r w:rsidRPr="00CE665D">
        <w:rPr>
          <w:lang w:val="en-CA"/>
        </w:rPr>
        <w:t xml:space="preserve"> WETH</w:t>
      </w:r>
      <w:r w:rsidR="006075E6" w:rsidRPr="00CE665D">
        <w:rPr>
          <w:lang w:val="en-CA"/>
        </w:rPr>
        <w:t xml:space="preserve"> (the </w:t>
      </w:r>
      <w:r w:rsidR="00E46C59" w:rsidRPr="00E46C59">
        <w:rPr>
          <w:lang w:val="en-CA"/>
        </w:rPr>
        <w:t>acronym</w:t>
      </w:r>
      <w:r w:rsidR="006075E6" w:rsidRPr="00CE665D">
        <w:rPr>
          <w:lang w:val="en-CA"/>
        </w:rPr>
        <w:t xml:space="preserve"> for </w:t>
      </w:r>
      <w:r w:rsidRPr="00CE665D">
        <w:rPr>
          <w:lang w:val="en-CA"/>
        </w:rPr>
        <w:t>Wrapped Ether</w:t>
      </w:r>
      <w:r w:rsidR="006075E6" w:rsidRPr="00CE665D">
        <w:rPr>
          <w:lang w:val="en-CA"/>
        </w:rPr>
        <w:t>) token is a</w:t>
      </w:r>
      <w:r w:rsidR="00877ABB">
        <w:rPr>
          <w:lang w:val="en-CA"/>
        </w:rPr>
        <w:t>n</w:t>
      </w:r>
      <w:r w:rsidRPr="00CE665D">
        <w:rPr>
          <w:lang w:val="en-CA"/>
        </w:rPr>
        <w:t xml:space="preserve"> ERC-20 </w:t>
      </w:r>
      <w:r w:rsidR="000A756F">
        <w:rPr>
          <w:lang w:val="en-CA"/>
        </w:rPr>
        <w:t>“</w:t>
      </w:r>
      <w:r w:rsidR="006075E6" w:rsidRPr="00CE665D">
        <w:rPr>
          <w:lang w:val="en-CA"/>
        </w:rPr>
        <w:t>token</w:t>
      </w:r>
      <w:r w:rsidR="000A756F">
        <w:rPr>
          <w:lang w:val="en-CA"/>
        </w:rPr>
        <w:t>ized” version</w:t>
      </w:r>
      <w:r w:rsidR="006075E6" w:rsidRPr="00CE665D">
        <w:rPr>
          <w:lang w:val="en-CA"/>
        </w:rPr>
        <w:t xml:space="preserve"> of the Ether token</w:t>
      </w:r>
      <w:r w:rsidRPr="00CE665D">
        <w:rPr>
          <w:lang w:val="en-CA"/>
        </w:rPr>
        <w:t xml:space="preserve"> (ETH). </w:t>
      </w:r>
      <w:r w:rsidR="00FB5C7C" w:rsidRPr="00CE665D">
        <w:rPr>
          <w:lang w:val="en-CA"/>
        </w:rPr>
        <w:t>Ether is the native currency o</w:t>
      </w:r>
      <w:r w:rsidR="0052798E" w:rsidRPr="00CE665D">
        <w:rPr>
          <w:lang w:val="en-CA"/>
        </w:rPr>
        <w:t>n</w:t>
      </w:r>
      <w:r w:rsidR="00FB5C7C" w:rsidRPr="00CE665D">
        <w:rPr>
          <w:lang w:val="en-CA"/>
        </w:rPr>
        <w:t xml:space="preserve"> the </w:t>
      </w:r>
      <w:r w:rsidRPr="00CE665D">
        <w:rPr>
          <w:lang w:val="en-CA"/>
        </w:rPr>
        <w:t>Ethereum</w:t>
      </w:r>
      <w:r w:rsidR="00B95AE3" w:rsidRPr="00CE665D">
        <w:rPr>
          <w:lang w:val="en-CA"/>
        </w:rPr>
        <w:t xml:space="preserve"> blockchain</w:t>
      </w:r>
      <w:r w:rsidRPr="00CE665D">
        <w:rPr>
          <w:lang w:val="en-CA"/>
        </w:rPr>
        <w:t xml:space="preserve">. </w:t>
      </w:r>
      <w:r w:rsidR="00FB5C7C" w:rsidRPr="00CE665D">
        <w:rPr>
          <w:lang w:val="en-CA"/>
        </w:rPr>
        <w:t xml:space="preserve">Wrapping </w:t>
      </w:r>
      <w:r w:rsidR="00AE58D9" w:rsidRPr="00CE665D">
        <w:rPr>
          <w:lang w:val="en-CA"/>
        </w:rPr>
        <w:t>allows bridging</w:t>
      </w:r>
      <w:r w:rsidRPr="00CE665D">
        <w:rPr>
          <w:lang w:val="en-CA"/>
        </w:rPr>
        <w:t xml:space="preserve"> </w:t>
      </w:r>
      <w:r w:rsidR="00122FA4" w:rsidRPr="00CE665D">
        <w:rPr>
          <w:lang w:val="en-CA"/>
        </w:rPr>
        <w:t xml:space="preserve">between the </w:t>
      </w:r>
      <w:r w:rsidRPr="00CE665D">
        <w:rPr>
          <w:lang w:val="en-CA"/>
        </w:rPr>
        <w:t>Ethereum</w:t>
      </w:r>
      <w:r w:rsidR="00122FA4" w:rsidRPr="00CE665D">
        <w:rPr>
          <w:lang w:val="en-CA"/>
        </w:rPr>
        <w:t xml:space="preserve"> blockchain </w:t>
      </w:r>
      <w:r w:rsidR="00E9344F" w:rsidRPr="00CE665D">
        <w:rPr>
          <w:lang w:val="en-CA"/>
        </w:rPr>
        <w:t xml:space="preserve">and another blockchain, in this case, the Base blockchain. Thus, the WETH token </w:t>
      </w:r>
      <w:r w:rsidR="00FE0897" w:rsidRPr="00CE665D">
        <w:rPr>
          <w:lang w:val="en-CA"/>
        </w:rPr>
        <w:t xml:space="preserve">represents </w:t>
      </w:r>
      <w:r w:rsidRPr="00CE665D">
        <w:rPr>
          <w:lang w:val="en-CA"/>
        </w:rPr>
        <w:t>Ether</w:t>
      </w:r>
      <w:r w:rsidR="00FE0897" w:rsidRPr="00CE665D">
        <w:rPr>
          <w:lang w:val="en-CA"/>
        </w:rPr>
        <w:t xml:space="preserve"> and is pegged 1:1 to the value of </w:t>
      </w:r>
      <w:r w:rsidR="007B08C7" w:rsidRPr="007B08C7">
        <w:rPr>
          <w:lang w:val="en-CA"/>
        </w:rPr>
        <w:t>ETH but</w:t>
      </w:r>
      <w:r w:rsidR="00FE0897" w:rsidRPr="00CE665D">
        <w:rPr>
          <w:lang w:val="en-CA"/>
        </w:rPr>
        <w:t xml:space="preserve"> has the functionalities of an ERC-20 token</w:t>
      </w:r>
      <w:r w:rsidRPr="00CE665D">
        <w:rPr>
          <w:lang w:val="en-CA"/>
        </w:rPr>
        <w:t xml:space="preserve"> </w:t>
      </w:r>
      <w:r w:rsidR="0052798E" w:rsidRPr="00CE665D">
        <w:rPr>
          <w:lang w:val="en-CA"/>
        </w:rPr>
        <w:t xml:space="preserve">which, among other things, allows direct </w:t>
      </w:r>
      <w:r w:rsidR="0006323D" w:rsidRPr="00CE665D">
        <w:rPr>
          <w:lang w:val="en-CA"/>
        </w:rPr>
        <w:t>transactions</w:t>
      </w:r>
      <w:r w:rsidR="0052798E" w:rsidRPr="00CE665D">
        <w:rPr>
          <w:lang w:val="en-CA"/>
        </w:rPr>
        <w:t xml:space="preserve"> with other</w:t>
      </w:r>
      <w:r w:rsidRPr="00CE665D">
        <w:rPr>
          <w:lang w:val="en-CA"/>
        </w:rPr>
        <w:t xml:space="preserve"> ERC-20</w:t>
      </w:r>
      <w:r w:rsidR="0052798E" w:rsidRPr="00CE665D">
        <w:rPr>
          <w:lang w:val="en-CA"/>
        </w:rPr>
        <w:t xml:space="preserve"> tokens</w:t>
      </w:r>
      <w:r w:rsidRPr="00CE665D">
        <w:rPr>
          <w:lang w:val="en-CA"/>
        </w:rPr>
        <w:t xml:space="preserve">, </w:t>
      </w:r>
      <w:r w:rsidR="0052798E" w:rsidRPr="00CE665D">
        <w:rPr>
          <w:lang w:val="en-CA"/>
        </w:rPr>
        <w:t>the whole as it appears from the</w:t>
      </w:r>
      <w:r w:rsidRPr="00CE665D">
        <w:rPr>
          <w:lang w:val="en-CA"/>
        </w:rPr>
        <w:t xml:space="preserve"> weth.io</w:t>
      </w:r>
      <w:r w:rsidR="0052798E" w:rsidRPr="00CE665D">
        <w:rPr>
          <w:lang w:val="en-CA"/>
        </w:rPr>
        <w:t xml:space="preserve"> webpage</w:t>
      </w:r>
      <w:r w:rsidRPr="00CE665D">
        <w:rPr>
          <w:lang w:val="en-CA"/>
        </w:rPr>
        <w:t xml:space="preserve">, </w:t>
      </w:r>
      <w:r w:rsidR="0052798E" w:rsidRPr="00CE665D">
        <w:rPr>
          <w:lang w:val="en-CA"/>
        </w:rPr>
        <w:t>see</w:t>
      </w:r>
      <w:r w:rsidRPr="00CE665D">
        <w:rPr>
          <w:lang w:val="en-CA"/>
        </w:rPr>
        <w:t xml:space="preserve"> Exhibit D-53.</w:t>
      </w:r>
    </w:p>
  </w:footnote>
  <w:footnote w:id="12">
    <w:p w14:paraId="7F79F7BD" w14:textId="7648EF15" w:rsidR="00D76C34" w:rsidRPr="00CE665D" w:rsidRDefault="00D76C34">
      <w:pPr>
        <w:pStyle w:val="Notedebasdepage"/>
        <w:rPr>
          <w:lang w:val="en-CA"/>
        </w:rPr>
      </w:pPr>
      <w:r w:rsidRPr="00CE665D">
        <w:rPr>
          <w:rStyle w:val="Appelnotedebasdep"/>
          <w:lang w:val="en-CA"/>
        </w:rPr>
        <w:footnoteRef/>
      </w:r>
      <w:r w:rsidRPr="00CE665D">
        <w:rPr>
          <w:lang w:val="en-CA"/>
        </w:rPr>
        <w:t xml:space="preserve"> </w:t>
      </w:r>
      <w:r w:rsidRPr="00CE665D">
        <w:rPr>
          <w:lang w:val="en-CA"/>
        </w:rPr>
        <w:tab/>
      </w:r>
      <w:r w:rsidR="002D53BA" w:rsidRPr="00CE665D">
        <w:rPr>
          <w:lang w:val="en-CA"/>
        </w:rPr>
        <w:t>Exhibit</w:t>
      </w:r>
      <w:r w:rsidRPr="00CE665D">
        <w:rPr>
          <w:lang w:val="en-CA"/>
        </w:rPr>
        <w:t>s D-49</w:t>
      </w:r>
      <w:r w:rsidR="002340F5" w:rsidRPr="00CE665D">
        <w:rPr>
          <w:lang w:val="en-CA"/>
        </w:rPr>
        <w:t>,</w:t>
      </w:r>
      <w:r w:rsidRPr="00CE665D">
        <w:rPr>
          <w:lang w:val="en-CA"/>
        </w:rPr>
        <w:t xml:space="preserve"> D-55</w:t>
      </w:r>
      <w:r w:rsidR="00C35D7C" w:rsidRPr="00CE665D">
        <w:rPr>
          <w:lang w:val="en-CA"/>
        </w:rPr>
        <w:t xml:space="preserve"> and</w:t>
      </w:r>
      <w:r w:rsidR="009F7AC1" w:rsidRPr="00CE665D">
        <w:rPr>
          <w:lang w:val="en-CA"/>
        </w:rPr>
        <w:t xml:space="preserve"> </w:t>
      </w:r>
      <w:r w:rsidR="002340F5" w:rsidRPr="00CE665D">
        <w:rPr>
          <w:lang w:val="en-CA"/>
        </w:rPr>
        <w:t>D-69</w:t>
      </w:r>
      <w:r w:rsidRPr="00CE665D">
        <w:rPr>
          <w:lang w:val="en-CA"/>
        </w:rPr>
        <w:t>.</w:t>
      </w:r>
    </w:p>
  </w:footnote>
  <w:footnote w:id="13">
    <w:p w14:paraId="42DDF4F7" w14:textId="5BA6E01E" w:rsidR="002340F5" w:rsidRPr="00CE665D" w:rsidRDefault="002340F5">
      <w:pPr>
        <w:pStyle w:val="Notedebasdepage"/>
        <w:rPr>
          <w:lang w:val="en-CA"/>
        </w:rPr>
      </w:pPr>
      <w:r w:rsidRPr="00CE665D">
        <w:rPr>
          <w:rStyle w:val="Appelnotedebasdep"/>
          <w:lang w:val="en-CA"/>
        </w:rPr>
        <w:footnoteRef/>
      </w:r>
      <w:r w:rsidRPr="00CE665D">
        <w:rPr>
          <w:lang w:val="en-CA"/>
        </w:rPr>
        <w:t xml:space="preserve"> </w:t>
      </w:r>
      <w:r w:rsidRPr="00CE665D">
        <w:rPr>
          <w:lang w:val="en-CA"/>
        </w:rPr>
        <w:tab/>
      </w:r>
      <w:r w:rsidR="002D53BA" w:rsidRPr="00CE665D">
        <w:rPr>
          <w:lang w:val="en-CA"/>
        </w:rPr>
        <w:t>Exhibit</w:t>
      </w:r>
      <w:r w:rsidRPr="00CE665D">
        <w:rPr>
          <w:lang w:val="en-CA"/>
        </w:rPr>
        <w:t xml:space="preserve"> D-67.</w:t>
      </w:r>
    </w:p>
  </w:footnote>
  <w:footnote w:id="14">
    <w:p w14:paraId="53116C5D" w14:textId="5B086885" w:rsidR="002340F5" w:rsidRPr="00CE665D" w:rsidRDefault="002340F5">
      <w:pPr>
        <w:pStyle w:val="Notedebasdepage"/>
        <w:rPr>
          <w:i/>
          <w:iCs/>
          <w:lang w:val="en-CA"/>
        </w:rPr>
      </w:pPr>
      <w:r w:rsidRPr="00CE665D">
        <w:rPr>
          <w:rStyle w:val="Appelnotedebasdep"/>
          <w:lang w:val="en-CA"/>
        </w:rPr>
        <w:footnoteRef/>
      </w:r>
      <w:r w:rsidRPr="00CE665D">
        <w:rPr>
          <w:lang w:val="en-CA"/>
        </w:rPr>
        <w:t xml:space="preserve"> </w:t>
      </w:r>
      <w:r w:rsidRPr="00CE665D">
        <w:rPr>
          <w:lang w:val="en-CA"/>
        </w:rPr>
        <w:tab/>
      </w:r>
      <w:r w:rsidR="00E26094">
        <w:rPr>
          <w:i/>
          <w:iCs/>
          <w:lang w:val="en-CA"/>
        </w:rPr>
        <w:t>Ibid</w:t>
      </w:r>
      <w:r w:rsidRPr="00CE665D">
        <w:rPr>
          <w:i/>
          <w:iCs/>
          <w:lang w:val="en-CA"/>
        </w:rPr>
        <w:t>.</w:t>
      </w:r>
    </w:p>
  </w:footnote>
  <w:footnote w:id="15">
    <w:p w14:paraId="71F176E0" w14:textId="6C9E8CB5" w:rsidR="00D80E46" w:rsidRPr="00CE665D" w:rsidRDefault="00D80E46">
      <w:pPr>
        <w:pStyle w:val="Notedebasdepage"/>
        <w:rPr>
          <w:lang w:val="en-CA"/>
        </w:rPr>
      </w:pPr>
      <w:r w:rsidRPr="00CE665D">
        <w:rPr>
          <w:rStyle w:val="Appelnotedebasdep"/>
          <w:lang w:val="en-CA"/>
        </w:rPr>
        <w:footnoteRef/>
      </w:r>
      <w:r w:rsidRPr="00CE665D">
        <w:rPr>
          <w:lang w:val="en-CA"/>
        </w:rPr>
        <w:t xml:space="preserve"> </w:t>
      </w:r>
      <w:r w:rsidRPr="00CE665D">
        <w:rPr>
          <w:lang w:val="en-CA"/>
        </w:rPr>
        <w:tab/>
      </w:r>
      <w:r w:rsidR="00E26094">
        <w:rPr>
          <w:i/>
          <w:iCs/>
          <w:lang w:val="en-CA"/>
        </w:rPr>
        <w:t>Ibid</w:t>
      </w:r>
      <w:r w:rsidRPr="00CE665D">
        <w:rPr>
          <w:lang w:val="en-CA"/>
        </w:rPr>
        <w:t>.</w:t>
      </w:r>
    </w:p>
  </w:footnote>
  <w:footnote w:id="16">
    <w:p w14:paraId="05ADC113" w14:textId="1988E628" w:rsidR="002340F5" w:rsidRPr="00CE665D" w:rsidRDefault="002340F5">
      <w:pPr>
        <w:pStyle w:val="Notedebasdepage"/>
        <w:rPr>
          <w:lang w:val="en-CA"/>
        </w:rPr>
      </w:pPr>
      <w:r w:rsidRPr="00CE665D">
        <w:rPr>
          <w:rStyle w:val="Appelnotedebasdep"/>
          <w:lang w:val="en-CA"/>
        </w:rPr>
        <w:footnoteRef/>
      </w:r>
      <w:r w:rsidRPr="00CE665D">
        <w:rPr>
          <w:lang w:val="en-CA"/>
        </w:rPr>
        <w:t xml:space="preserve"> </w:t>
      </w:r>
      <w:r w:rsidRPr="00CE665D">
        <w:rPr>
          <w:lang w:val="en-CA"/>
        </w:rPr>
        <w:tab/>
      </w:r>
      <w:r w:rsidR="00E26094">
        <w:rPr>
          <w:i/>
          <w:iCs/>
          <w:lang w:val="en-CA"/>
        </w:rPr>
        <w:t>Ibid</w:t>
      </w:r>
      <w:r w:rsidRPr="00CE665D">
        <w:rPr>
          <w:lang w:val="en-CA"/>
        </w:rPr>
        <w:t>.</w:t>
      </w:r>
    </w:p>
  </w:footnote>
  <w:footnote w:id="17">
    <w:p w14:paraId="6E91F162" w14:textId="29E4FBE2" w:rsidR="009F7AC1" w:rsidRPr="00CE665D" w:rsidRDefault="009F7AC1">
      <w:pPr>
        <w:pStyle w:val="Notedebasdepage"/>
        <w:rPr>
          <w:lang w:val="en-CA"/>
        </w:rPr>
      </w:pPr>
      <w:r w:rsidRPr="00CE665D">
        <w:rPr>
          <w:rStyle w:val="Appelnotedebasdep"/>
          <w:lang w:val="en-CA"/>
        </w:rPr>
        <w:footnoteRef/>
      </w:r>
      <w:r w:rsidRPr="00CE665D">
        <w:rPr>
          <w:lang w:val="en-CA"/>
        </w:rPr>
        <w:t xml:space="preserve"> </w:t>
      </w:r>
      <w:r w:rsidRPr="00CE665D">
        <w:rPr>
          <w:lang w:val="en-CA"/>
        </w:rPr>
        <w:tab/>
      </w:r>
      <w:r w:rsidR="00C35D7C" w:rsidRPr="00CE665D">
        <w:rPr>
          <w:lang w:val="en-CA"/>
        </w:rPr>
        <w:t>See</w:t>
      </w:r>
      <w:r w:rsidRPr="00CE665D">
        <w:rPr>
          <w:lang w:val="en-CA"/>
        </w:rPr>
        <w:t xml:space="preserve"> </w:t>
      </w:r>
      <w:r w:rsidR="002D53BA" w:rsidRPr="00CE665D">
        <w:rPr>
          <w:lang w:val="en-CA"/>
        </w:rPr>
        <w:t>Exhibit</w:t>
      </w:r>
      <w:r w:rsidRPr="00CE665D">
        <w:rPr>
          <w:lang w:val="en-CA"/>
        </w:rPr>
        <w:t xml:space="preserve">s D-74 </w:t>
      </w:r>
      <w:r w:rsidR="00C35D7C" w:rsidRPr="00CE665D">
        <w:rPr>
          <w:lang w:val="en-CA"/>
        </w:rPr>
        <w:t>to</w:t>
      </w:r>
      <w:r w:rsidRPr="00CE665D">
        <w:rPr>
          <w:lang w:val="en-CA"/>
        </w:rPr>
        <w:t xml:space="preserve"> D-85</w:t>
      </w:r>
      <w:r w:rsidR="00CD5EC6" w:rsidRPr="00CE665D">
        <w:rPr>
          <w:lang w:val="en-CA"/>
        </w:rPr>
        <w:t>.</w:t>
      </w:r>
    </w:p>
  </w:footnote>
  <w:footnote w:id="18">
    <w:p w14:paraId="2E0A562B" w14:textId="02588581" w:rsidR="00CD5EC6" w:rsidRPr="00CE665D" w:rsidRDefault="00CD5EC6">
      <w:pPr>
        <w:pStyle w:val="Notedebasdepage"/>
        <w:rPr>
          <w:lang w:val="en-CA"/>
        </w:rPr>
      </w:pPr>
      <w:r w:rsidRPr="00CE665D">
        <w:rPr>
          <w:rStyle w:val="Appelnotedebasdep"/>
          <w:lang w:val="en-CA"/>
        </w:rPr>
        <w:footnoteRef/>
      </w:r>
      <w:r w:rsidRPr="00CE665D">
        <w:rPr>
          <w:lang w:val="en-CA"/>
        </w:rPr>
        <w:t xml:space="preserve"> </w:t>
      </w:r>
      <w:r w:rsidRPr="00CE665D">
        <w:rPr>
          <w:lang w:val="en-CA"/>
        </w:rPr>
        <w:tab/>
      </w:r>
      <w:r w:rsidR="00C35D7C" w:rsidRPr="00CE665D">
        <w:rPr>
          <w:lang w:val="en-CA"/>
        </w:rPr>
        <w:t>See</w:t>
      </w:r>
      <w:r w:rsidRPr="00CE665D">
        <w:rPr>
          <w:lang w:val="en-CA"/>
        </w:rPr>
        <w:t xml:space="preserve"> </w:t>
      </w:r>
      <w:r w:rsidR="002D53BA" w:rsidRPr="00CE665D">
        <w:rPr>
          <w:lang w:val="en-CA"/>
        </w:rPr>
        <w:t>Exhibit</w:t>
      </w:r>
      <w:r w:rsidRPr="00CE665D">
        <w:rPr>
          <w:lang w:val="en-CA"/>
        </w:rPr>
        <w:t xml:space="preserve">s D-86 </w:t>
      </w:r>
      <w:r w:rsidR="00C35D7C" w:rsidRPr="00CE665D">
        <w:rPr>
          <w:lang w:val="en-CA"/>
        </w:rPr>
        <w:t>to</w:t>
      </w:r>
      <w:r w:rsidRPr="00CE665D">
        <w:rPr>
          <w:lang w:val="en-CA"/>
        </w:rPr>
        <w:t xml:space="preserve"> D-93.</w:t>
      </w:r>
    </w:p>
  </w:footnote>
  <w:footnote w:id="19">
    <w:p w14:paraId="1A17DCB4" w14:textId="5B709272" w:rsidR="0074107B" w:rsidRPr="00CE665D" w:rsidRDefault="0074107B" w:rsidP="0074107B">
      <w:pPr>
        <w:pStyle w:val="Notedebasdepage"/>
        <w:rPr>
          <w:lang w:val="en-CA"/>
        </w:rPr>
      </w:pPr>
      <w:r w:rsidRPr="00CE665D">
        <w:rPr>
          <w:rStyle w:val="Appelnotedebasdep"/>
          <w:lang w:val="en-CA"/>
        </w:rPr>
        <w:footnoteRef/>
      </w:r>
      <w:r w:rsidRPr="00CE665D">
        <w:rPr>
          <w:lang w:val="en-CA"/>
        </w:rPr>
        <w:t xml:space="preserve"> </w:t>
      </w:r>
      <w:r w:rsidRPr="00CE665D">
        <w:rPr>
          <w:lang w:val="en-CA"/>
        </w:rPr>
        <w:tab/>
      </w:r>
      <w:r w:rsidR="008A54D1" w:rsidRPr="00CE665D">
        <w:rPr>
          <w:lang w:val="en-CA"/>
        </w:rPr>
        <w:t>Section</w:t>
      </w:r>
      <w:r w:rsidRPr="00CE665D">
        <w:rPr>
          <w:lang w:val="en-CA"/>
        </w:rPr>
        <w:t xml:space="preserve"> 12 </w:t>
      </w:r>
      <w:r w:rsidR="008A54D1" w:rsidRPr="00CE665D">
        <w:rPr>
          <w:lang w:val="en-CA"/>
        </w:rPr>
        <w:t xml:space="preserve">of the </w:t>
      </w:r>
      <w:r w:rsidR="008A54D1" w:rsidRPr="00CE665D">
        <w:rPr>
          <w:i/>
          <w:iCs/>
          <w:lang w:val="en-CA"/>
        </w:rPr>
        <w:t>Securities Act</w:t>
      </w:r>
      <w:r w:rsidRPr="00CE665D">
        <w:rPr>
          <w:i/>
          <w:iCs/>
          <w:lang w:val="en-CA"/>
        </w:rPr>
        <w:t xml:space="preserve"> </w:t>
      </w:r>
      <w:r w:rsidR="008A54D1" w:rsidRPr="00CE665D">
        <w:rPr>
          <w:lang w:val="en-CA"/>
        </w:rPr>
        <w:t xml:space="preserve">is </w:t>
      </w:r>
      <w:proofErr w:type="gramStart"/>
      <w:r w:rsidR="008A54D1" w:rsidRPr="00CE665D">
        <w:rPr>
          <w:lang w:val="en-CA"/>
        </w:rPr>
        <w:t>similar to</w:t>
      </w:r>
      <w:proofErr w:type="gramEnd"/>
      <w:r w:rsidR="008A54D1" w:rsidRPr="00CE665D">
        <w:rPr>
          <w:lang w:val="en-CA"/>
        </w:rPr>
        <w:t xml:space="preserve"> s.</w:t>
      </w:r>
      <w:r w:rsidRPr="00CE665D">
        <w:rPr>
          <w:lang w:val="en-CA"/>
        </w:rPr>
        <w:t xml:space="preserve"> 11, </w:t>
      </w:r>
      <w:r w:rsidR="008A54D1" w:rsidRPr="00CE665D">
        <w:rPr>
          <w:lang w:val="en-CA"/>
        </w:rPr>
        <w:t xml:space="preserve">but concerns the person who intends to make, from Quebec, a distribution of securities to persons established outside Quebec. </w:t>
      </w:r>
    </w:p>
  </w:footnote>
  <w:footnote w:id="20">
    <w:p w14:paraId="2D4479C6" w14:textId="535BD1EE" w:rsidR="00850585" w:rsidRPr="00366210" w:rsidRDefault="00846204" w:rsidP="00850585">
      <w:pPr>
        <w:pStyle w:val="Notedebasdepage"/>
        <w:rPr>
          <w:iCs/>
          <w:lang w:val="en-CA"/>
        </w:rPr>
      </w:pPr>
      <w:r w:rsidRPr="00CE665D">
        <w:rPr>
          <w:rStyle w:val="Appelnotedebasdep"/>
          <w:lang w:val="en-CA"/>
        </w:rPr>
        <w:footnoteRef/>
      </w:r>
      <w:r w:rsidRPr="00CE665D">
        <w:rPr>
          <w:lang w:val="en-CA"/>
        </w:rPr>
        <w:t xml:space="preserve"> </w:t>
      </w:r>
      <w:r w:rsidRPr="00CE665D">
        <w:rPr>
          <w:lang w:val="en-CA"/>
        </w:rPr>
        <w:tab/>
      </w:r>
      <w:r w:rsidR="00C35D7C" w:rsidRPr="00366210">
        <w:rPr>
          <w:lang w:val="en-CA"/>
        </w:rPr>
        <w:t xml:space="preserve">This is an excerpt from </w:t>
      </w:r>
      <w:r w:rsidR="00100711" w:rsidRPr="00366210">
        <w:rPr>
          <w:lang w:val="en-CA"/>
        </w:rPr>
        <w:t>Canadian Securities Administrators Staff Notice 46-308 (“CSA”)</w:t>
      </w:r>
      <w:r w:rsidRPr="00366210">
        <w:rPr>
          <w:lang w:val="en-CA"/>
        </w:rPr>
        <w:t>, </w:t>
      </w:r>
      <w:r w:rsidR="00100711" w:rsidRPr="00366210">
        <w:rPr>
          <w:i/>
          <w:iCs/>
          <w:lang w:val="en-CA"/>
        </w:rPr>
        <w:t>Securities Law Implications for Offerings of Tokens</w:t>
      </w:r>
      <w:r w:rsidR="00100711" w:rsidRPr="00366210">
        <w:rPr>
          <w:lang w:val="en-CA"/>
        </w:rPr>
        <w:t xml:space="preserve">: </w:t>
      </w:r>
      <w:r w:rsidR="005B613A" w:rsidRPr="00366210">
        <w:rPr>
          <w:lang w:val="en-CA"/>
        </w:rPr>
        <w:t xml:space="preserve">Another situation that may have an implication on the presence of one or more of the elements of an investment contract is the fact that tokens are reasonably expected or marketed to trade on one or more </w:t>
      </w:r>
      <w:proofErr w:type="spellStart"/>
      <w:r w:rsidR="005B613A" w:rsidRPr="00366210">
        <w:rPr>
          <w:lang w:val="en-CA"/>
        </w:rPr>
        <w:t>cryptoasset</w:t>
      </w:r>
      <w:proofErr w:type="spellEnd"/>
      <w:r w:rsidR="005B613A" w:rsidRPr="00366210">
        <w:rPr>
          <w:lang w:val="en-CA"/>
        </w:rPr>
        <w:t xml:space="preserve"> trading platforms (including decentralized or “peer-to-peer” trading platforms) or to otherwise be freely tradeable in the secondary market.</w:t>
      </w:r>
    </w:p>
    <w:p w14:paraId="333D63C9" w14:textId="77777777" w:rsidR="00850585" w:rsidRPr="00CE665D" w:rsidRDefault="00850585" w:rsidP="00850585">
      <w:pPr>
        <w:pStyle w:val="Notedebasdepage"/>
        <w:ind w:firstLine="0"/>
        <w:rPr>
          <w:iCs/>
          <w:lang w:val="en-CA"/>
        </w:rPr>
      </w:pPr>
    </w:p>
    <w:p w14:paraId="385F9E1A" w14:textId="38D9DA1E" w:rsidR="00FE7721" w:rsidRPr="00366210" w:rsidRDefault="008E5FAE" w:rsidP="00850585">
      <w:pPr>
        <w:pStyle w:val="Notedebasdepage"/>
        <w:ind w:firstLine="0"/>
        <w:rPr>
          <w:iCs/>
          <w:lang w:val="en-CA"/>
        </w:rPr>
      </w:pPr>
      <w:r w:rsidRPr="00366210">
        <w:rPr>
          <w:lang w:val="en-CA"/>
        </w:rPr>
        <w:t>This fact indicates that purchasers may purchase the tokens with an expectation to resell them at a profit. This is particularly true where the existence of secondary trading is critical to the success of the offering of tokens or is featured prominently in the marketing of the offering.</w:t>
      </w:r>
    </w:p>
  </w:footnote>
  <w:footnote w:id="21">
    <w:p w14:paraId="6282C35B" w14:textId="2D37AA63" w:rsidR="00EB45A0" w:rsidRPr="00E638F4" w:rsidRDefault="00EB45A0" w:rsidP="00EB45A0">
      <w:pPr>
        <w:pStyle w:val="Notedebasdepage"/>
      </w:pPr>
      <w:r w:rsidRPr="00366210">
        <w:rPr>
          <w:rStyle w:val="Appelnotedebasdep"/>
          <w:lang w:val="en-CA"/>
        </w:rPr>
        <w:footnoteRef/>
      </w:r>
      <w:r w:rsidRPr="00E638F4">
        <w:t xml:space="preserve"> </w:t>
      </w:r>
      <w:r w:rsidRPr="00E638F4">
        <w:tab/>
        <w:t>2023 QCTMF 62</w:t>
      </w:r>
      <w:r w:rsidR="008E5FAE" w:rsidRPr="00E638F4">
        <w:t xml:space="preserve"> at para.</w:t>
      </w:r>
      <w:r w:rsidRPr="00E638F4">
        <w:t xml:space="preserve"> 117 et </w:t>
      </w:r>
      <w:proofErr w:type="spellStart"/>
      <w:r w:rsidRPr="00E638F4">
        <w:t>s</w:t>
      </w:r>
      <w:r w:rsidR="008E5FAE" w:rsidRPr="00E638F4">
        <w:t>eq</w:t>
      </w:r>
      <w:proofErr w:type="spellEnd"/>
      <w:r w:rsidRPr="00E638F4">
        <w:t>.</w:t>
      </w:r>
    </w:p>
  </w:footnote>
  <w:footnote w:id="22">
    <w:p w14:paraId="360E2C3D" w14:textId="648BDA06" w:rsidR="00117774" w:rsidRPr="00366210" w:rsidRDefault="00117774" w:rsidP="00117774">
      <w:pPr>
        <w:pStyle w:val="Notedebasdepage"/>
        <w:rPr>
          <w:lang w:val="en-CA"/>
        </w:rPr>
      </w:pPr>
      <w:r w:rsidRPr="00366210">
        <w:rPr>
          <w:rStyle w:val="Appelnotedebasdep"/>
          <w:lang w:val="en-CA"/>
        </w:rPr>
        <w:footnoteRef/>
      </w:r>
      <w:r w:rsidRPr="00366210">
        <w:rPr>
          <w:lang w:val="en-CA"/>
        </w:rPr>
        <w:t xml:space="preserve"> </w:t>
      </w:r>
      <w:r w:rsidRPr="00366210">
        <w:rPr>
          <w:lang w:val="en-CA"/>
        </w:rPr>
        <w:tab/>
      </w:r>
      <w:r w:rsidR="002D53BA" w:rsidRPr="00366210">
        <w:rPr>
          <w:lang w:val="en-CA"/>
        </w:rPr>
        <w:t>Exhibit</w:t>
      </w:r>
      <w:r w:rsidRPr="00366210">
        <w:rPr>
          <w:lang w:val="en-CA"/>
        </w:rPr>
        <w:t xml:space="preserve">s D-4 </w:t>
      </w:r>
      <w:r w:rsidR="008E5FAE" w:rsidRPr="00366210">
        <w:rPr>
          <w:lang w:val="en-CA"/>
        </w:rPr>
        <w:t>and</w:t>
      </w:r>
      <w:r w:rsidRPr="00366210">
        <w:rPr>
          <w:lang w:val="en-CA"/>
        </w:rPr>
        <w:t xml:space="preserve"> D-27.</w:t>
      </w:r>
    </w:p>
  </w:footnote>
  <w:footnote w:id="23">
    <w:p w14:paraId="5132152F" w14:textId="146D85B1" w:rsidR="00E832A1" w:rsidRPr="00CE665D" w:rsidRDefault="00E832A1" w:rsidP="00E638CA">
      <w:pPr>
        <w:pStyle w:val="Notedebasdepage"/>
        <w:jc w:val="left"/>
        <w:rPr>
          <w:lang w:val="en-CA"/>
        </w:rPr>
      </w:pPr>
      <w:r w:rsidRPr="00366210">
        <w:rPr>
          <w:rStyle w:val="Appelnotedebasdep"/>
          <w:lang w:val="en-CA"/>
        </w:rPr>
        <w:footnoteRef/>
      </w:r>
      <w:r w:rsidRPr="00366210">
        <w:rPr>
          <w:lang w:val="en-CA"/>
        </w:rPr>
        <w:t xml:space="preserve"> </w:t>
      </w:r>
      <w:r w:rsidRPr="00366210">
        <w:rPr>
          <w:lang w:val="en-CA"/>
        </w:rPr>
        <w:tab/>
        <w:t xml:space="preserve">Article 1.3 </w:t>
      </w:r>
      <w:r w:rsidR="00407BCA" w:rsidRPr="00366210">
        <w:rPr>
          <w:lang w:val="en-CA"/>
        </w:rPr>
        <w:t>of the Policy Statement to</w:t>
      </w:r>
      <w:r w:rsidR="00407BCA" w:rsidRPr="00366210">
        <w:rPr>
          <w:i/>
          <w:iCs/>
          <w:lang w:val="en-CA"/>
        </w:rPr>
        <w:t xml:space="preserve"> Regulation 31-103 </w:t>
      </w:r>
      <w:r w:rsidR="00E257C7" w:rsidRPr="00366210">
        <w:rPr>
          <w:i/>
          <w:iCs/>
          <w:lang w:val="en-CA"/>
        </w:rPr>
        <w:t>respecting</w:t>
      </w:r>
      <w:r w:rsidR="00407BCA" w:rsidRPr="00366210">
        <w:rPr>
          <w:i/>
          <w:iCs/>
          <w:lang w:val="en-CA"/>
        </w:rPr>
        <w:t xml:space="preserve"> </w:t>
      </w:r>
      <w:r w:rsidR="00E257C7" w:rsidRPr="00366210">
        <w:rPr>
          <w:i/>
          <w:iCs/>
          <w:lang w:val="en-CA"/>
        </w:rPr>
        <w:t>Registration</w:t>
      </w:r>
      <w:r w:rsidR="00407BCA" w:rsidRPr="00366210">
        <w:rPr>
          <w:i/>
          <w:iCs/>
          <w:lang w:val="en-CA"/>
        </w:rPr>
        <w:t xml:space="preserve"> Requirements, Exemptions and Ongoing Registrant Obligations</w:t>
      </w:r>
      <w:r w:rsidR="00407BCA" w:rsidRPr="00366210">
        <w:rPr>
          <w:lang w:val="en-CA"/>
        </w:rPr>
        <w:t xml:space="preserve"> (</w:t>
      </w:r>
      <w:r w:rsidR="00E638CA" w:rsidRPr="00366210">
        <w:rPr>
          <w:lang w:val="en-CA"/>
        </w:rPr>
        <w:t xml:space="preserve">consulted </w:t>
      </w:r>
      <w:r w:rsidR="00407BCA" w:rsidRPr="00366210">
        <w:rPr>
          <w:lang w:val="en-CA"/>
        </w:rPr>
        <w:t>April 2024), online</w:t>
      </w:r>
      <w:r w:rsidR="00E638CA" w:rsidRPr="00366210">
        <w:rPr>
          <w:lang w:val="en-CA"/>
        </w:rPr>
        <w:t>:</w:t>
      </w:r>
      <w:r w:rsidR="00407BCA" w:rsidRPr="00366210">
        <w:rPr>
          <w:lang w:val="en-CA"/>
        </w:rPr>
        <w:t xml:space="preserve"> </w:t>
      </w:r>
      <w:r w:rsidRPr="00366210">
        <w:rPr>
          <w:lang w:val="en-CA"/>
        </w:rPr>
        <w:t>&lt;</w:t>
      </w:r>
      <w:r w:rsidR="00211930" w:rsidRPr="00366210">
        <w:rPr>
          <w:lang w:val="en-CA"/>
        </w:rPr>
        <w:t>lautorite.qc.ca/fileadmin/lautorite/reglementation/valeurs-mobilieres/31-103/2011-07-08/2011juil08-31-103-ig-final-en.pdf</w:t>
      </w:r>
      <w:r w:rsidRPr="00366210">
        <w:rPr>
          <w:lang w:val="en-CA"/>
        </w:rPr>
        <w:t>&gt;</w:t>
      </w:r>
      <w:r w:rsidR="00E638CA" w:rsidRPr="00366210">
        <w:rPr>
          <w:lang w:val="en-CA"/>
        </w:rPr>
        <w:t>.</w:t>
      </w:r>
    </w:p>
  </w:footnote>
  <w:footnote w:id="24">
    <w:p w14:paraId="58C3FCC5" w14:textId="6D0D85B1" w:rsidR="00117774" w:rsidRPr="00CE665D" w:rsidRDefault="00117774" w:rsidP="00117774">
      <w:pPr>
        <w:pStyle w:val="Notedebasdepage"/>
        <w:rPr>
          <w:lang w:val="en-CA"/>
        </w:rPr>
      </w:pPr>
      <w:r w:rsidRPr="00CE665D">
        <w:rPr>
          <w:rStyle w:val="Appelnotedebasdep"/>
          <w:lang w:val="en-CA"/>
        </w:rPr>
        <w:footnoteRef/>
      </w:r>
      <w:r w:rsidRPr="00CE665D">
        <w:rPr>
          <w:lang w:val="en-CA"/>
        </w:rPr>
        <w:t xml:space="preserve"> </w:t>
      </w:r>
      <w:r w:rsidRPr="00CE665D">
        <w:rPr>
          <w:lang w:val="en-CA"/>
        </w:rPr>
        <w:tab/>
      </w:r>
      <w:r w:rsidR="002D53BA" w:rsidRPr="00CE665D">
        <w:rPr>
          <w:lang w:val="en-CA"/>
        </w:rPr>
        <w:t>Exhibit</w:t>
      </w:r>
      <w:r w:rsidRPr="00CE665D">
        <w:rPr>
          <w:lang w:val="en-CA"/>
        </w:rPr>
        <w:t xml:space="preserve">s D-5 </w:t>
      </w:r>
      <w:r w:rsidR="00950D93" w:rsidRPr="00CE665D">
        <w:rPr>
          <w:lang w:val="en-CA"/>
        </w:rPr>
        <w:t>and</w:t>
      </w:r>
      <w:r w:rsidRPr="00CE665D">
        <w:rPr>
          <w:lang w:val="en-CA"/>
        </w:rPr>
        <w:t xml:space="preserve"> D-28.</w:t>
      </w:r>
    </w:p>
  </w:footnote>
  <w:footnote w:id="25">
    <w:p w14:paraId="1C97AF4E" w14:textId="6E1BD24C" w:rsidR="00B61237" w:rsidRPr="00CE665D" w:rsidRDefault="00B61237">
      <w:pPr>
        <w:pStyle w:val="Notedebasdepage"/>
        <w:rPr>
          <w:lang w:val="en-CA"/>
        </w:rPr>
      </w:pPr>
      <w:r w:rsidRPr="00CE665D">
        <w:rPr>
          <w:rStyle w:val="Appelnotedebasdep"/>
          <w:lang w:val="en-CA"/>
        </w:rPr>
        <w:footnoteRef/>
      </w:r>
      <w:r w:rsidRPr="00CE665D">
        <w:rPr>
          <w:lang w:val="en-CA"/>
        </w:rPr>
        <w:t xml:space="preserve"> </w:t>
      </w:r>
      <w:r w:rsidRPr="00CE665D">
        <w:rPr>
          <w:lang w:val="en-CA"/>
        </w:rPr>
        <w:tab/>
      </w:r>
      <w:r w:rsidR="002F1EC5" w:rsidRPr="00CE665D">
        <w:rPr>
          <w:lang w:val="en-CA"/>
        </w:rPr>
        <w:t>Section</w:t>
      </w:r>
      <w:r w:rsidRPr="00CE665D">
        <w:rPr>
          <w:lang w:val="en-CA"/>
        </w:rPr>
        <w:t xml:space="preserve"> 21, </w:t>
      </w:r>
      <w:r w:rsidR="00B373EA" w:rsidRPr="00CE665D">
        <w:rPr>
          <w:rFonts w:cs="Arial"/>
          <w:i/>
          <w:iCs/>
          <w:color w:val="000000"/>
          <w:lang w:val="en-CA"/>
        </w:rPr>
        <w:t>Rules of evidence and procedure of the Financial Markets Administrative Tribunal</w:t>
      </w:r>
      <w:r w:rsidRPr="00CE665D">
        <w:rPr>
          <w:rFonts w:cs="Arial"/>
          <w:color w:val="000000"/>
          <w:lang w:val="en-CA"/>
        </w:rPr>
        <w:t xml:space="preserve">, </w:t>
      </w:r>
      <w:r w:rsidR="00B373EA" w:rsidRPr="00CE665D">
        <w:rPr>
          <w:rFonts w:cs="Arial"/>
          <w:i/>
          <w:iCs/>
          <w:color w:val="000000"/>
          <w:lang w:val="en-CA"/>
        </w:rPr>
        <w:t>supra</w:t>
      </w:r>
      <w:r w:rsidRPr="00CE665D">
        <w:rPr>
          <w:rFonts w:cs="Arial"/>
          <w:color w:val="000000"/>
          <w:lang w:val="en-CA"/>
        </w:rPr>
        <w:t xml:space="preserve"> note</w:t>
      </w:r>
      <w:r w:rsidR="00B81267" w:rsidRPr="00CE665D">
        <w:rPr>
          <w:rFonts w:cs="Arial"/>
          <w:color w:val="000000"/>
          <w:lang w:val="en-CA"/>
        </w:rPr>
        <w:t xml:space="preserve"> </w:t>
      </w:r>
      <w:r w:rsidR="0056487B" w:rsidRPr="00CE665D">
        <w:rPr>
          <w:rFonts w:cs="Arial"/>
          <w:color w:val="000000"/>
          <w:lang w:val="en-CA"/>
        </w:rPr>
        <w:fldChar w:fldCharType="begin"/>
      </w:r>
      <w:r w:rsidR="0056487B" w:rsidRPr="00CE665D">
        <w:rPr>
          <w:rFonts w:cs="Arial"/>
          <w:color w:val="000000"/>
          <w:lang w:val="en-CA"/>
        </w:rPr>
        <w:instrText xml:space="preserve"> NOTEREF _Ref137796067 \h </w:instrText>
      </w:r>
      <w:r w:rsidR="0056487B" w:rsidRPr="00CE665D">
        <w:rPr>
          <w:rFonts w:cs="Arial"/>
          <w:color w:val="000000"/>
          <w:lang w:val="en-CA"/>
        </w:rPr>
      </w:r>
      <w:r w:rsidR="0056487B" w:rsidRPr="00CE665D">
        <w:rPr>
          <w:rFonts w:cs="Arial"/>
          <w:color w:val="000000"/>
          <w:lang w:val="en-CA"/>
        </w:rPr>
        <w:fldChar w:fldCharType="separate"/>
      </w:r>
      <w:r w:rsidR="000F2025">
        <w:rPr>
          <w:rFonts w:cs="Arial"/>
          <w:color w:val="000000"/>
          <w:lang w:val="en-CA"/>
        </w:rPr>
        <w:t>7</w:t>
      </w:r>
      <w:r w:rsidR="0056487B" w:rsidRPr="00CE665D">
        <w:rPr>
          <w:rFonts w:cs="Arial"/>
          <w:color w:val="000000"/>
          <w:lang w:val="en-CA"/>
        </w:rPr>
        <w:fldChar w:fldCharType="end"/>
      </w:r>
      <w:r w:rsidR="0056487B" w:rsidRPr="00CE665D">
        <w:rPr>
          <w:rFonts w:cs="Arial"/>
          <w:color w:val="000000"/>
          <w:lang w:val="en-CA"/>
        </w:rPr>
        <w:t>.</w:t>
      </w:r>
    </w:p>
  </w:footnote>
  <w:footnote w:id="26">
    <w:p w14:paraId="42A2C2FD" w14:textId="5E9116D9" w:rsidR="00B61237" w:rsidRPr="00CE665D" w:rsidRDefault="00B61237">
      <w:pPr>
        <w:pStyle w:val="Notedebasdepage"/>
        <w:rPr>
          <w:lang w:val="en-CA"/>
        </w:rPr>
      </w:pPr>
      <w:r w:rsidRPr="00CE665D">
        <w:rPr>
          <w:rStyle w:val="Appelnotedebasdep"/>
          <w:lang w:val="en-CA"/>
        </w:rPr>
        <w:footnoteRef/>
      </w:r>
      <w:r w:rsidRPr="00CE665D">
        <w:rPr>
          <w:lang w:val="en-CA"/>
        </w:rPr>
        <w:t xml:space="preserve"> </w:t>
      </w:r>
      <w:r w:rsidRPr="00CE665D">
        <w:rPr>
          <w:lang w:val="en-CA"/>
        </w:rPr>
        <w:tab/>
      </w:r>
      <w:r w:rsidR="002F1EC5" w:rsidRPr="00CE665D">
        <w:rPr>
          <w:i/>
          <w:iCs/>
          <w:lang w:val="en-CA"/>
        </w:rPr>
        <w:t>Ibid.</w:t>
      </w:r>
      <w:r w:rsidR="002F1EC5" w:rsidRPr="00EC0C49">
        <w:rPr>
          <w:lang w:val="en-CA"/>
        </w:rPr>
        <w:t>,</w:t>
      </w:r>
      <w:r w:rsidRPr="00EC0C49">
        <w:rPr>
          <w:lang w:val="en-CA"/>
        </w:rPr>
        <w:t xml:space="preserve"> </w:t>
      </w:r>
      <w:r w:rsidR="002F1EC5" w:rsidRPr="00CE665D">
        <w:rPr>
          <w:lang w:val="en-CA"/>
        </w:rPr>
        <w:t xml:space="preserve">s. </w:t>
      </w:r>
      <w:r w:rsidRPr="00CE665D">
        <w:rPr>
          <w:lang w:val="en-CA"/>
        </w:rPr>
        <w:t xml:space="preserve"> 29.</w:t>
      </w:r>
      <w:r w:rsidRPr="00CE665D">
        <w:rPr>
          <w:rFonts w:cs="Arial"/>
          <w:lang w:val="en-CA"/>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2FE41" w14:textId="77777777" w:rsidR="00BB6DD9" w:rsidRDefault="00BB6DD9">
    <w:pPr>
      <w:pStyle w:val="En-tte"/>
    </w:pPr>
  </w:p>
  <w:p w14:paraId="5BBB135E" w14:textId="77777777" w:rsidR="00DB77DF" w:rsidRDefault="00DB77D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1DB5A" w14:textId="72311CC9" w:rsidR="00BA1920" w:rsidRDefault="00BA1920">
    <w:pPr>
      <w:tabs>
        <w:tab w:val="center" w:pos="4709"/>
        <w:tab w:val="right" w:pos="9360"/>
      </w:tabs>
      <w:ind w:right="524"/>
    </w:pPr>
    <w:r>
      <w:t>202</w:t>
    </w:r>
    <w:r w:rsidR="00D70487">
      <w:t>4</w:t>
    </w:r>
    <w:r>
      <w:t>-</w:t>
    </w:r>
    <w:r w:rsidR="00711101">
      <w:t>01</w:t>
    </w:r>
    <w:r w:rsidR="00D70487">
      <w:t>0</w:t>
    </w:r>
    <w:r>
      <w:t>-001</w:t>
    </w:r>
    <w:r>
      <w:tab/>
    </w:r>
    <w:r>
      <w:tab/>
      <w:t xml:space="preserve">PAGE: </w:t>
    </w:r>
    <w:r>
      <w:fldChar w:fldCharType="begin"/>
    </w:r>
    <w:r>
      <w:instrText xml:space="preserve"> PAGE </w:instrText>
    </w:r>
    <w:r>
      <w:fldChar w:fldCharType="separate"/>
    </w:r>
    <w:r w:rsidR="00104305">
      <w:rPr>
        <w:noProof/>
      </w:rPr>
      <w:t>14</w:t>
    </w:r>
    <w:r>
      <w:fldChar w:fldCharType="end"/>
    </w:r>
  </w:p>
  <w:p w14:paraId="3A691317" w14:textId="77777777" w:rsidR="00BA1920" w:rsidRDefault="00BA1920">
    <w:pPr>
      <w:tabs>
        <w:tab w:val="center" w:pos="4709"/>
        <w:tab w:val="right" w:pos="9090"/>
      </w:tabs>
      <w:ind w:right="524"/>
    </w:pPr>
  </w:p>
  <w:p w14:paraId="6C0E3BE2" w14:textId="77777777" w:rsidR="00BA1920" w:rsidRDefault="00BA1920">
    <w:pPr>
      <w:tabs>
        <w:tab w:val="center" w:pos="4709"/>
        <w:tab w:val="right" w:pos="9090"/>
      </w:tabs>
      <w:ind w:right="524"/>
    </w:pPr>
  </w:p>
  <w:p w14:paraId="551AD0E0" w14:textId="77777777" w:rsidR="00DB77DF" w:rsidRDefault="00DB77D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AF2C96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BF6520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C2CBF8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754779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A28E7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5927B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A0C5F9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51CC29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AA8F92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ACA23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8C6FFE"/>
    <w:multiLevelType w:val="hybridMultilevel"/>
    <w:tmpl w:val="76E26208"/>
    <w:lvl w:ilvl="0" w:tplc="0C0C000F">
      <w:start w:val="1"/>
      <w:numFmt w:val="decimal"/>
      <w:lvlText w:val="%1."/>
      <w:lvlJc w:val="left"/>
      <w:pPr>
        <w:ind w:left="360" w:hanging="360"/>
      </w:pPr>
    </w:lvl>
    <w:lvl w:ilvl="1" w:tplc="0C0C0017">
      <w:start w:val="1"/>
      <w:numFmt w:val="lowerLetter"/>
      <w:lvlText w:val="%2)"/>
      <w:lvlJc w:val="left"/>
      <w:pPr>
        <w:ind w:left="1080" w:hanging="360"/>
      </w:pPr>
    </w:lvl>
    <w:lvl w:ilvl="2" w:tplc="2D3A8488">
      <w:start w:val="1850"/>
      <w:numFmt w:val="bullet"/>
      <w:lvlText w:val="-"/>
      <w:lvlJc w:val="left"/>
      <w:pPr>
        <w:ind w:left="1980" w:hanging="360"/>
      </w:pPr>
      <w:rPr>
        <w:rFonts w:ascii="Arial" w:eastAsiaTheme="minorHAnsi" w:hAnsi="Arial" w:cs="Arial" w:hint="default"/>
      </w:r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11" w15:restartNumberingAfterBreak="0">
    <w:nsid w:val="05332C90"/>
    <w:multiLevelType w:val="hybridMultilevel"/>
    <w:tmpl w:val="9FB2144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15:restartNumberingAfterBreak="0">
    <w:nsid w:val="07B72AE4"/>
    <w:multiLevelType w:val="hybridMultilevel"/>
    <w:tmpl w:val="C9E61B2E"/>
    <w:lvl w:ilvl="0" w:tplc="31389F90">
      <w:start w:val="1"/>
      <w:numFmt w:val="decimal"/>
      <w:pStyle w:val="Paragraphedeliste"/>
      <w:lvlText w:val="%1."/>
      <w:lvlJc w:val="left"/>
      <w:pPr>
        <w:ind w:left="107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C0019">
      <w:start w:val="1"/>
      <w:numFmt w:val="lowerLetter"/>
      <w:lvlText w:val="%2."/>
      <w:lvlJc w:val="left"/>
      <w:pPr>
        <w:ind w:left="1080" w:hanging="360"/>
      </w:pPr>
    </w:lvl>
    <w:lvl w:ilvl="2" w:tplc="0C0C001B">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13" w15:restartNumberingAfterBreak="0">
    <w:nsid w:val="0F2941EE"/>
    <w:multiLevelType w:val="hybridMultilevel"/>
    <w:tmpl w:val="303859B8"/>
    <w:lvl w:ilvl="0" w:tplc="0C0C0005">
      <w:start w:val="1"/>
      <w:numFmt w:val="bullet"/>
      <w:lvlText w:val=""/>
      <w:lvlJc w:val="left"/>
      <w:pPr>
        <w:ind w:left="1440" w:hanging="360"/>
      </w:pPr>
      <w:rPr>
        <w:rFonts w:ascii="Wingdings" w:hAnsi="Wingdings"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14" w15:restartNumberingAfterBreak="0">
    <w:nsid w:val="11510189"/>
    <w:multiLevelType w:val="hybridMultilevel"/>
    <w:tmpl w:val="1D906624"/>
    <w:lvl w:ilvl="0" w:tplc="040C0001">
      <w:start w:val="1"/>
      <w:numFmt w:val="bullet"/>
      <w:pStyle w:val="noo"/>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5064B12"/>
    <w:multiLevelType w:val="hybridMultilevel"/>
    <w:tmpl w:val="833C303E"/>
    <w:lvl w:ilvl="0" w:tplc="0C0C0005">
      <w:start w:val="1"/>
      <w:numFmt w:val="bullet"/>
      <w:lvlText w:val=""/>
      <w:lvlJc w:val="left"/>
      <w:pPr>
        <w:ind w:left="1068" w:hanging="360"/>
      </w:pPr>
      <w:rPr>
        <w:rFonts w:ascii="Wingdings" w:hAnsi="Wingdings" w:hint="default"/>
      </w:rPr>
    </w:lvl>
    <w:lvl w:ilvl="1" w:tplc="0C0C0003" w:tentative="1">
      <w:start w:val="1"/>
      <w:numFmt w:val="bullet"/>
      <w:lvlText w:val="o"/>
      <w:lvlJc w:val="left"/>
      <w:pPr>
        <w:ind w:left="1788" w:hanging="360"/>
      </w:pPr>
      <w:rPr>
        <w:rFonts w:ascii="Courier New" w:hAnsi="Courier New" w:cs="Courier New" w:hint="default"/>
      </w:rPr>
    </w:lvl>
    <w:lvl w:ilvl="2" w:tplc="0C0C0005" w:tentative="1">
      <w:start w:val="1"/>
      <w:numFmt w:val="bullet"/>
      <w:lvlText w:val=""/>
      <w:lvlJc w:val="left"/>
      <w:pPr>
        <w:ind w:left="2508" w:hanging="360"/>
      </w:pPr>
      <w:rPr>
        <w:rFonts w:ascii="Wingdings" w:hAnsi="Wingdings" w:hint="default"/>
      </w:rPr>
    </w:lvl>
    <w:lvl w:ilvl="3" w:tplc="0C0C0001" w:tentative="1">
      <w:start w:val="1"/>
      <w:numFmt w:val="bullet"/>
      <w:lvlText w:val=""/>
      <w:lvlJc w:val="left"/>
      <w:pPr>
        <w:ind w:left="3228" w:hanging="360"/>
      </w:pPr>
      <w:rPr>
        <w:rFonts w:ascii="Symbol" w:hAnsi="Symbol" w:hint="default"/>
      </w:rPr>
    </w:lvl>
    <w:lvl w:ilvl="4" w:tplc="0C0C0003" w:tentative="1">
      <w:start w:val="1"/>
      <w:numFmt w:val="bullet"/>
      <w:lvlText w:val="o"/>
      <w:lvlJc w:val="left"/>
      <w:pPr>
        <w:ind w:left="3948" w:hanging="360"/>
      </w:pPr>
      <w:rPr>
        <w:rFonts w:ascii="Courier New" w:hAnsi="Courier New" w:cs="Courier New" w:hint="default"/>
      </w:rPr>
    </w:lvl>
    <w:lvl w:ilvl="5" w:tplc="0C0C0005" w:tentative="1">
      <w:start w:val="1"/>
      <w:numFmt w:val="bullet"/>
      <w:lvlText w:val=""/>
      <w:lvlJc w:val="left"/>
      <w:pPr>
        <w:ind w:left="4668" w:hanging="360"/>
      </w:pPr>
      <w:rPr>
        <w:rFonts w:ascii="Wingdings" w:hAnsi="Wingdings" w:hint="default"/>
      </w:rPr>
    </w:lvl>
    <w:lvl w:ilvl="6" w:tplc="0C0C0001" w:tentative="1">
      <w:start w:val="1"/>
      <w:numFmt w:val="bullet"/>
      <w:lvlText w:val=""/>
      <w:lvlJc w:val="left"/>
      <w:pPr>
        <w:ind w:left="5388" w:hanging="360"/>
      </w:pPr>
      <w:rPr>
        <w:rFonts w:ascii="Symbol" w:hAnsi="Symbol" w:hint="default"/>
      </w:rPr>
    </w:lvl>
    <w:lvl w:ilvl="7" w:tplc="0C0C0003" w:tentative="1">
      <w:start w:val="1"/>
      <w:numFmt w:val="bullet"/>
      <w:lvlText w:val="o"/>
      <w:lvlJc w:val="left"/>
      <w:pPr>
        <w:ind w:left="6108" w:hanging="360"/>
      </w:pPr>
      <w:rPr>
        <w:rFonts w:ascii="Courier New" w:hAnsi="Courier New" w:cs="Courier New" w:hint="default"/>
      </w:rPr>
    </w:lvl>
    <w:lvl w:ilvl="8" w:tplc="0C0C0005" w:tentative="1">
      <w:start w:val="1"/>
      <w:numFmt w:val="bullet"/>
      <w:lvlText w:val=""/>
      <w:lvlJc w:val="left"/>
      <w:pPr>
        <w:ind w:left="6828" w:hanging="360"/>
      </w:pPr>
      <w:rPr>
        <w:rFonts w:ascii="Wingdings" w:hAnsi="Wingdings" w:hint="default"/>
      </w:rPr>
    </w:lvl>
  </w:abstractNum>
  <w:abstractNum w:abstractNumId="16" w15:restartNumberingAfterBreak="0">
    <w:nsid w:val="1CA765BB"/>
    <w:multiLevelType w:val="hybridMultilevel"/>
    <w:tmpl w:val="0F405D9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15:restartNumberingAfterBreak="0">
    <w:nsid w:val="29333828"/>
    <w:multiLevelType w:val="hybridMultilevel"/>
    <w:tmpl w:val="4F366020"/>
    <w:lvl w:ilvl="0" w:tplc="477A93C4">
      <w:start w:val="1"/>
      <w:numFmt w:val="decimal"/>
      <w:lvlText w:val="%1."/>
      <w:lvlJc w:val="left"/>
      <w:pPr>
        <w:ind w:left="860" w:hanging="720"/>
      </w:pPr>
      <w:rPr>
        <w:rFonts w:hint="default"/>
        <w:spacing w:val="-33"/>
        <w:w w:val="100"/>
        <w:lang w:val="fr-FR" w:eastAsia="fr-FR" w:bidi="fr-FR"/>
      </w:rPr>
    </w:lvl>
    <w:lvl w:ilvl="1" w:tplc="3230E454">
      <w:numFmt w:val="bullet"/>
      <w:lvlText w:val=""/>
      <w:lvlJc w:val="left"/>
      <w:pPr>
        <w:ind w:left="1580" w:hanging="360"/>
      </w:pPr>
      <w:rPr>
        <w:rFonts w:ascii="Symbol" w:eastAsia="Symbol" w:hAnsi="Symbol" w:cs="Symbol" w:hint="default"/>
        <w:w w:val="100"/>
        <w:sz w:val="24"/>
        <w:szCs w:val="24"/>
        <w:lang w:val="fr-FR" w:eastAsia="fr-FR" w:bidi="fr-FR"/>
      </w:rPr>
    </w:lvl>
    <w:lvl w:ilvl="2" w:tplc="0EC29918">
      <w:numFmt w:val="bullet"/>
      <w:lvlText w:val="•"/>
      <w:lvlJc w:val="left"/>
      <w:pPr>
        <w:ind w:left="1580" w:hanging="360"/>
      </w:pPr>
      <w:rPr>
        <w:rFonts w:hint="default"/>
        <w:lang w:val="fr-FR" w:eastAsia="fr-FR" w:bidi="fr-FR"/>
      </w:rPr>
    </w:lvl>
    <w:lvl w:ilvl="3" w:tplc="A4444450">
      <w:numFmt w:val="bullet"/>
      <w:lvlText w:val="•"/>
      <w:lvlJc w:val="left"/>
      <w:pPr>
        <w:ind w:left="2627" w:hanging="360"/>
      </w:pPr>
      <w:rPr>
        <w:rFonts w:hint="default"/>
        <w:lang w:val="fr-FR" w:eastAsia="fr-FR" w:bidi="fr-FR"/>
      </w:rPr>
    </w:lvl>
    <w:lvl w:ilvl="4" w:tplc="01EE5A02">
      <w:numFmt w:val="bullet"/>
      <w:lvlText w:val="•"/>
      <w:lvlJc w:val="left"/>
      <w:pPr>
        <w:ind w:left="3675" w:hanging="360"/>
      </w:pPr>
      <w:rPr>
        <w:rFonts w:hint="default"/>
        <w:lang w:val="fr-FR" w:eastAsia="fr-FR" w:bidi="fr-FR"/>
      </w:rPr>
    </w:lvl>
    <w:lvl w:ilvl="5" w:tplc="61EE7D66">
      <w:numFmt w:val="bullet"/>
      <w:lvlText w:val="•"/>
      <w:lvlJc w:val="left"/>
      <w:pPr>
        <w:ind w:left="4722" w:hanging="360"/>
      </w:pPr>
      <w:rPr>
        <w:rFonts w:hint="default"/>
        <w:lang w:val="fr-FR" w:eastAsia="fr-FR" w:bidi="fr-FR"/>
      </w:rPr>
    </w:lvl>
    <w:lvl w:ilvl="6" w:tplc="317EF75C">
      <w:numFmt w:val="bullet"/>
      <w:lvlText w:val="•"/>
      <w:lvlJc w:val="left"/>
      <w:pPr>
        <w:ind w:left="5770" w:hanging="360"/>
      </w:pPr>
      <w:rPr>
        <w:rFonts w:hint="default"/>
        <w:lang w:val="fr-FR" w:eastAsia="fr-FR" w:bidi="fr-FR"/>
      </w:rPr>
    </w:lvl>
    <w:lvl w:ilvl="7" w:tplc="3E302C86">
      <w:numFmt w:val="bullet"/>
      <w:lvlText w:val="•"/>
      <w:lvlJc w:val="left"/>
      <w:pPr>
        <w:ind w:left="6817" w:hanging="360"/>
      </w:pPr>
      <w:rPr>
        <w:rFonts w:hint="default"/>
        <w:lang w:val="fr-FR" w:eastAsia="fr-FR" w:bidi="fr-FR"/>
      </w:rPr>
    </w:lvl>
    <w:lvl w:ilvl="8" w:tplc="9346874C">
      <w:numFmt w:val="bullet"/>
      <w:lvlText w:val="•"/>
      <w:lvlJc w:val="left"/>
      <w:pPr>
        <w:ind w:left="7865" w:hanging="360"/>
      </w:pPr>
      <w:rPr>
        <w:rFonts w:hint="default"/>
        <w:lang w:val="fr-FR" w:eastAsia="fr-FR" w:bidi="fr-FR"/>
      </w:rPr>
    </w:lvl>
  </w:abstractNum>
  <w:abstractNum w:abstractNumId="18" w15:restartNumberingAfterBreak="0">
    <w:nsid w:val="2E1C32E2"/>
    <w:multiLevelType w:val="hybridMultilevel"/>
    <w:tmpl w:val="8018A364"/>
    <w:lvl w:ilvl="0" w:tplc="1450C3CC">
      <w:start w:val="1"/>
      <w:numFmt w:val="decimal"/>
      <w:lvlText w:val="%1."/>
      <w:lvlJc w:val="left"/>
      <w:pPr>
        <w:ind w:left="360" w:hanging="360"/>
      </w:pPr>
    </w:lvl>
    <w:lvl w:ilvl="1" w:tplc="CFF200A0">
      <w:start w:val="1"/>
      <w:numFmt w:val="lowerLetter"/>
      <w:lvlText w:val="%2)"/>
      <w:lvlJc w:val="left"/>
      <w:pPr>
        <w:ind w:left="1080" w:hanging="360"/>
      </w:pPr>
      <w:rPr>
        <w:rFonts w:hint="default"/>
      </w:r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19" w15:restartNumberingAfterBreak="0">
    <w:nsid w:val="308923E1"/>
    <w:multiLevelType w:val="hybridMultilevel"/>
    <w:tmpl w:val="726873E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0" w15:restartNumberingAfterBreak="0">
    <w:nsid w:val="32D002F3"/>
    <w:multiLevelType w:val="hybridMultilevel"/>
    <w:tmpl w:val="BE929C6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1" w15:restartNumberingAfterBreak="0">
    <w:nsid w:val="380605A9"/>
    <w:multiLevelType w:val="hybridMultilevel"/>
    <w:tmpl w:val="EDFC740E"/>
    <w:lvl w:ilvl="0" w:tplc="0C0C001B">
      <w:start w:val="1"/>
      <w:numFmt w:val="lowerRoman"/>
      <w:lvlText w:val="%1."/>
      <w:lvlJc w:val="righ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2" w15:restartNumberingAfterBreak="0">
    <w:nsid w:val="4B083D80"/>
    <w:multiLevelType w:val="hybridMultilevel"/>
    <w:tmpl w:val="E5C68DF8"/>
    <w:lvl w:ilvl="0" w:tplc="B6EC0A8A">
      <w:start w:val="1"/>
      <w:numFmt w:val="decimal"/>
      <w:lvlText w:val="%1."/>
      <w:lvlJc w:val="center"/>
      <w:pPr>
        <w:ind w:left="720" w:hanging="360"/>
      </w:pPr>
      <w:rPr>
        <w:rFonts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3" w15:restartNumberingAfterBreak="0">
    <w:nsid w:val="4B8156A2"/>
    <w:multiLevelType w:val="hybridMultilevel"/>
    <w:tmpl w:val="ADB68C7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4" w15:restartNumberingAfterBreak="0">
    <w:nsid w:val="5DD927DE"/>
    <w:multiLevelType w:val="hybridMultilevel"/>
    <w:tmpl w:val="EFE25E6E"/>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F2F6885"/>
    <w:multiLevelType w:val="hybridMultilevel"/>
    <w:tmpl w:val="D17E801C"/>
    <w:lvl w:ilvl="0" w:tplc="0C0C0003">
      <w:start w:val="1"/>
      <w:numFmt w:val="bullet"/>
      <w:lvlText w:val="o"/>
      <w:lvlJc w:val="left"/>
      <w:pPr>
        <w:ind w:left="1094" w:hanging="360"/>
      </w:pPr>
      <w:rPr>
        <w:rFonts w:ascii="Courier New" w:hAnsi="Courier New" w:cs="Courier New" w:hint="default"/>
      </w:rPr>
    </w:lvl>
    <w:lvl w:ilvl="1" w:tplc="0C0C0003" w:tentative="1">
      <w:start w:val="1"/>
      <w:numFmt w:val="bullet"/>
      <w:lvlText w:val="o"/>
      <w:lvlJc w:val="left"/>
      <w:pPr>
        <w:ind w:left="1814" w:hanging="360"/>
      </w:pPr>
      <w:rPr>
        <w:rFonts w:ascii="Courier New" w:hAnsi="Courier New" w:cs="Courier New" w:hint="default"/>
      </w:rPr>
    </w:lvl>
    <w:lvl w:ilvl="2" w:tplc="0C0C0005" w:tentative="1">
      <w:start w:val="1"/>
      <w:numFmt w:val="bullet"/>
      <w:lvlText w:val=""/>
      <w:lvlJc w:val="left"/>
      <w:pPr>
        <w:ind w:left="2534" w:hanging="360"/>
      </w:pPr>
      <w:rPr>
        <w:rFonts w:ascii="Wingdings" w:hAnsi="Wingdings" w:hint="default"/>
      </w:rPr>
    </w:lvl>
    <w:lvl w:ilvl="3" w:tplc="0C0C0001" w:tentative="1">
      <w:start w:val="1"/>
      <w:numFmt w:val="bullet"/>
      <w:lvlText w:val=""/>
      <w:lvlJc w:val="left"/>
      <w:pPr>
        <w:ind w:left="3254" w:hanging="360"/>
      </w:pPr>
      <w:rPr>
        <w:rFonts w:ascii="Symbol" w:hAnsi="Symbol" w:hint="default"/>
      </w:rPr>
    </w:lvl>
    <w:lvl w:ilvl="4" w:tplc="0C0C0003" w:tentative="1">
      <w:start w:val="1"/>
      <w:numFmt w:val="bullet"/>
      <w:lvlText w:val="o"/>
      <w:lvlJc w:val="left"/>
      <w:pPr>
        <w:ind w:left="3974" w:hanging="360"/>
      </w:pPr>
      <w:rPr>
        <w:rFonts w:ascii="Courier New" w:hAnsi="Courier New" w:cs="Courier New" w:hint="default"/>
      </w:rPr>
    </w:lvl>
    <w:lvl w:ilvl="5" w:tplc="0C0C0005" w:tentative="1">
      <w:start w:val="1"/>
      <w:numFmt w:val="bullet"/>
      <w:lvlText w:val=""/>
      <w:lvlJc w:val="left"/>
      <w:pPr>
        <w:ind w:left="4694" w:hanging="360"/>
      </w:pPr>
      <w:rPr>
        <w:rFonts w:ascii="Wingdings" w:hAnsi="Wingdings" w:hint="default"/>
      </w:rPr>
    </w:lvl>
    <w:lvl w:ilvl="6" w:tplc="0C0C0001" w:tentative="1">
      <w:start w:val="1"/>
      <w:numFmt w:val="bullet"/>
      <w:lvlText w:val=""/>
      <w:lvlJc w:val="left"/>
      <w:pPr>
        <w:ind w:left="5414" w:hanging="360"/>
      </w:pPr>
      <w:rPr>
        <w:rFonts w:ascii="Symbol" w:hAnsi="Symbol" w:hint="default"/>
      </w:rPr>
    </w:lvl>
    <w:lvl w:ilvl="7" w:tplc="0C0C0003" w:tentative="1">
      <w:start w:val="1"/>
      <w:numFmt w:val="bullet"/>
      <w:lvlText w:val="o"/>
      <w:lvlJc w:val="left"/>
      <w:pPr>
        <w:ind w:left="6134" w:hanging="360"/>
      </w:pPr>
      <w:rPr>
        <w:rFonts w:ascii="Courier New" w:hAnsi="Courier New" w:cs="Courier New" w:hint="default"/>
      </w:rPr>
    </w:lvl>
    <w:lvl w:ilvl="8" w:tplc="0C0C0005" w:tentative="1">
      <w:start w:val="1"/>
      <w:numFmt w:val="bullet"/>
      <w:lvlText w:val=""/>
      <w:lvlJc w:val="left"/>
      <w:pPr>
        <w:ind w:left="6854" w:hanging="360"/>
      </w:pPr>
      <w:rPr>
        <w:rFonts w:ascii="Wingdings" w:hAnsi="Wingdings" w:hint="default"/>
      </w:rPr>
    </w:lvl>
  </w:abstractNum>
  <w:abstractNum w:abstractNumId="26" w15:restartNumberingAfterBreak="0">
    <w:nsid w:val="5FCC7332"/>
    <w:multiLevelType w:val="hybridMultilevel"/>
    <w:tmpl w:val="3752A07A"/>
    <w:lvl w:ilvl="0" w:tplc="CFE4DCBE">
      <w:start w:val="1"/>
      <w:numFmt w:val="decimal"/>
      <w:lvlText w:val="%1."/>
      <w:lvlJc w:val="left"/>
      <w:pPr>
        <w:ind w:left="360" w:hanging="360"/>
      </w:pPr>
      <w:rPr>
        <w:b w:val="0"/>
        <w:color w:val="auto"/>
        <w:u w:val="none"/>
      </w:rPr>
    </w:lvl>
    <w:lvl w:ilvl="1" w:tplc="794A707A">
      <w:start w:val="1"/>
      <w:numFmt w:val="lowerLetter"/>
      <w:lvlText w:val="%2."/>
      <w:lvlJc w:val="left"/>
      <w:pPr>
        <w:ind w:left="1083" w:hanging="360"/>
      </w:pPr>
      <w:rPr>
        <w:rFonts w:ascii="Arial" w:eastAsiaTheme="minorHAnsi" w:hAnsi="Arial" w:cstheme="minorBidi"/>
      </w:rPr>
    </w:lvl>
    <w:lvl w:ilvl="2" w:tplc="0C0C001B">
      <w:start w:val="1"/>
      <w:numFmt w:val="lowerRoman"/>
      <w:lvlText w:val="%3."/>
      <w:lvlJc w:val="right"/>
      <w:pPr>
        <w:ind w:left="1803" w:hanging="180"/>
      </w:pPr>
    </w:lvl>
    <w:lvl w:ilvl="3" w:tplc="0C0C000F" w:tentative="1">
      <w:start w:val="1"/>
      <w:numFmt w:val="decimal"/>
      <w:lvlText w:val="%4."/>
      <w:lvlJc w:val="left"/>
      <w:pPr>
        <w:ind w:left="2523" w:hanging="360"/>
      </w:pPr>
    </w:lvl>
    <w:lvl w:ilvl="4" w:tplc="0C0C0019" w:tentative="1">
      <w:start w:val="1"/>
      <w:numFmt w:val="lowerLetter"/>
      <w:lvlText w:val="%5."/>
      <w:lvlJc w:val="left"/>
      <w:pPr>
        <w:ind w:left="3243" w:hanging="360"/>
      </w:pPr>
    </w:lvl>
    <w:lvl w:ilvl="5" w:tplc="0C0C001B" w:tentative="1">
      <w:start w:val="1"/>
      <w:numFmt w:val="lowerRoman"/>
      <w:lvlText w:val="%6."/>
      <w:lvlJc w:val="right"/>
      <w:pPr>
        <w:ind w:left="3963" w:hanging="180"/>
      </w:pPr>
    </w:lvl>
    <w:lvl w:ilvl="6" w:tplc="0C0C000F" w:tentative="1">
      <w:start w:val="1"/>
      <w:numFmt w:val="decimal"/>
      <w:lvlText w:val="%7."/>
      <w:lvlJc w:val="left"/>
      <w:pPr>
        <w:ind w:left="4683" w:hanging="360"/>
      </w:pPr>
    </w:lvl>
    <w:lvl w:ilvl="7" w:tplc="0C0C0019" w:tentative="1">
      <w:start w:val="1"/>
      <w:numFmt w:val="lowerLetter"/>
      <w:lvlText w:val="%8."/>
      <w:lvlJc w:val="left"/>
      <w:pPr>
        <w:ind w:left="5403" w:hanging="360"/>
      </w:pPr>
    </w:lvl>
    <w:lvl w:ilvl="8" w:tplc="0C0C001B" w:tentative="1">
      <w:start w:val="1"/>
      <w:numFmt w:val="lowerRoman"/>
      <w:lvlText w:val="%9."/>
      <w:lvlJc w:val="right"/>
      <w:pPr>
        <w:ind w:left="6123" w:hanging="180"/>
      </w:pPr>
    </w:lvl>
  </w:abstractNum>
  <w:abstractNum w:abstractNumId="27" w15:restartNumberingAfterBreak="0">
    <w:nsid w:val="609C0DCC"/>
    <w:multiLevelType w:val="multilevel"/>
    <w:tmpl w:val="078E11EA"/>
    <w:lvl w:ilvl="0">
      <w:start w:val="1"/>
      <w:numFmt w:val="decimal"/>
      <w:pStyle w:val="Paragraphe"/>
      <w:lvlText w:val="[%1]"/>
      <w:lvlJc w:val="left"/>
      <w:pPr>
        <w:tabs>
          <w:tab w:val="num" w:pos="928"/>
        </w:tabs>
        <w:ind w:left="568" w:firstLine="0"/>
      </w:pPr>
      <w:rPr>
        <w:rFonts w:ascii="Arial" w:hAnsi="Arial" w:hint="default"/>
        <w:b w:val="0"/>
        <w:i w:val="0"/>
        <w:sz w:val="24"/>
      </w:rPr>
    </w:lvl>
    <w:lvl w:ilvl="1">
      <w:start w:val="1"/>
      <w:numFmt w:val="decimal"/>
      <w:pStyle w:val="Sous-paragraphe"/>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8" w15:restartNumberingAfterBreak="0">
    <w:nsid w:val="62797C4B"/>
    <w:multiLevelType w:val="hybridMultilevel"/>
    <w:tmpl w:val="45AC5CD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9" w15:restartNumberingAfterBreak="0">
    <w:nsid w:val="62843572"/>
    <w:multiLevelType w:val="hybridMultilevel"/>
    <w:tmpl w:val="06F4132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0" w15:restartNumberingAfterBreak="0">
    <w:nsid w:val="63951A97"/>
    <w:multiLevelType w:val="hybridMultilevel"/>
    <w:tmpl w:val="C3DE9CE2"/>
    <w:lvl w:ilvl="0" w:tplc="0C0C0011">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1" w15:restartNumberingAfterBreak="0">
    <w:nsid w:val="6B4C0E23"/>
    <w:multiLevelType w:val="hybridMultilevel"/>
    <w:tmpl w:val="0B760C18"/>
    <w:lvl w:ilvl="0" w:tplc="0C0C0017">
      <w:start w:val="1"/>
      <w:numFmt w:val="lowerLetter"/>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2" w15:restartNumberingAfterBreak="0">
    <w:nsid w:val="71290471"/>
    <w:multiLevelType w:val="hybridMultilevel"/>
    <w:tmpl w:val="F7D2B94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3" w15:restartNumberingAfterBreak="0">
    <w:nsid w:val="71730EBF"/>
    <w:multiLevelType w:val="hybridMultilevel"/>
    <w:tmpl w:val="C116E270"/>
    <w:lvl w:ilvl="0" w:tplc="0C0C0017">
      <w:start w:val="1"/>
      <w:numFmt w:val="lowerLetter"/>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4" w15:restartNumberingAfterBreak="0">
    <w:nsid w:val="73A30182"/>
    <w:multiLevelType w:val="hybridMultilevel"/>
    <w:tmpl w:val="0D0AB18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5" w15:restartNumberingAfterBreak="0">
    <w:nsid w:val="73F670B7"/>
    <w:multiLevelType w:val="hybridMultilevel"/>
    <w:tmpl w:val="FB5216C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285817762">
    <w:abstractNumId w:val="27"/>
  </w:num>
  <w:num w:numId="2" w16cid:durableId="2098671631">
    <w:abstractNumId w:val="27"/>
  </w:num>
  <w:num w:numId="3" w16cid:durableId="1577546793">
    <w:abstractNumId w:val="27"/>
  </w:num>
  <w:num w:numId="4" w16cid:durableId="112284168">
    <w:abstractNumId w:val="8"/>
  </w:num>
  <w:num w:numId="5" w16cid:durableId="1831753112">
    <w:abstractNumId w:val="3"/>
  </w:num>
  <w:num w:numId="6" w16cid:durableId="2007315429">
    <w:abstractNumId w:val="2"/>
  </w:num>
  <w:num w:numId="7" w16cid:durableId="77142715">
    <w:abstractNumId w:val="1"/>
  </w:num>
  <w:num w:numId="8" w16cid:durableId="1855654799">
    <w:abstractNumId w:val="0"/>
  </w:num>
  <w:num w:numId="9" w16cid:durableId="1825386657">
    <w:abstractNumId w:val="9"/>
  </w:num>
  <w:num w:numId="10" w16cid:durableId="43414143">
    <w:abstractNumId w:val="7"/>
  </w:num>
  <w:num w:numId="11" w16cid:durableId="760295272">
    <w:abstractNumId w:val="6"/>
  </w:num>
  <w:num w:numId="12" w16cid:durableId="2063363623">
    <w:abstractNumId w:val="5"/>
  </w:num>
  <w:num w:numId="13" w16cid:durableId="171380192">
    <w:abstractNumId w:val="4"/>
  </w:num>
  <w:num w:numId="14" w16cid:durableId="1216703129">
    <w:abstractNumId w:val="22"/>
  </w:num>
  <w:num w:numId="15" w16cid:durableId="124349119">
    <w:abstractNumId w:val="35"/>
  </w:num>
  <w:num w:numId="16" w16cid:durableId="646516728">
    <w:abstractNumId w:val="12"/>
  </w:num>
  <w:num w:numId="17" w16cid:durableId="277415763">
    <w:abstractNumId w:val="27"/>
  </w:num>
  <w:num w:numId="18" w16cid:durableId="670331587">
    <w:abstractNumId w:val="27"/>
  </w:num>
  <w:num w:numId="19" w16cid:durableId="24792884">
    <w:abstractNumId w:val="27"/>
  </w:num>
  <w:num w:numId="20" w16cid:durableId="1203010698">
    <w:abstractNumId w:val="10"/>
  </w:num>
  <w:num w:numId="21" w16cid:durableId="1970548654">
    <w:abstractNumId w:val="33"/>
  </w:num>
  <w:num w:numId="22" w16cid:durableId="1504078918">
    <w:abstractNumId w:val="31"/>
  </w:num>
  <w:num w:numId="23" w16cid:durableId="569736964">
    <w:abstractNumId w:val="16"/>
  </w:num>
  <w:num w:numId="24" w16cid:durableId="1728799969">
    <w:abstractNumId w:val="19"/>
  </w:num>
  <w:num w:numId="25" w16cid:durableId="1445810647">
    <w:abstractNumId w:val="23"/>
  </w:num>
  <w:num w:numId="26" w16cid:durableId="1213889096">
    <w:abstractNumId w:val="29"/>
  </w:num>
  <w:num w:numId="27" w16cid:durableId="66151936">
    <w:abstractNumId w:val="20"/>
  </w:num>
  <w:num w:numId="28" w16cid:durableId="148520797">
    <w:abstractNumId w:val="28"/>
  </w:num>
  <w:num w:numId="29" w16cid:durableId="1539508619">
    <w:abstractNumId w:val="34"/>
  </w:num>
  <w:num w:numId="30" w16cid:durableId="941645624">
    <w:abstractNumId w:val="30"/>
  </w:num>
  <w:num w:numId="31" w16cid:durableId="1434982076">
    <w:abstractNumId w:val="26"/>
  </w:num>
  <w:num w:numId="32" w16cid:durableId="1994139227">
    <w:abstractNumId w:val="32"/>
  </w:num>
  <w:num w:numId="33" w16cid:durableId="939223060">
    <w:abstractNumId w:val="11"/>
  </w:num>
  <w:num w:numId="34" w16cid:durableId="471555196">
    <w:abstractNumId w:val="21"/>
  </w:num>
  <w:num w:numId="35" w16cid:durableId="558591135">
    <w:abstractNumId w:val="18"/>
  </w:num>
  <w:num w:numId="36" w16cid:durableId="2058625327">
    <w:abstractNumId w:val="13"/>
  </w:num>
  <w:num w:numId="37" w16cid:durableId="1319656224">
    <w:abstractNumId w:val="15"/>
  </w:num>
  <w:num w:numId="38" w16cid:durableId="806700171">
    <w:abstractNumId w:val="14"/>
  </w:num>
  <w:num w:numId="39" w16cid:durableId="1435056960">
    <w:abstractNumId w:val="25"/>
  </w:num>
  <w:num w:numId="40" w16cid:durableId="553393793">
    <w:abstractNumId w:val="27"/>
  </w:num>
  <w:num w:numId="41" w16cid:durableId="1148981837">
    <w:abstractNumId w:val="17"/>
  </w:num>
  <w:num w:numId="42" w16cid:durableId="395207772">
    <w:abstractNumId w:val="24"/>
  </w:num>
  <w:num w:numId="43" w16cid:durableId="56514847">
    <w:abstractNumId w:val="27"/>
  </w:num>
  <w:num w:numId="44" w16cid:durableId="11102504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34"/>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E45"/>
    <w:rsid w:val="000040AE"/>
    <w:rsid w:val="000059EC"/>
    <w:rsid w:val="000064FD"/>
    <w:rsid w:val="00013757"/>
    <w:rsid w:val="00014B12"/>
    <w:rsid w:val="00015AF0"/>
    <w:rsid w:val="00016AD1"/>
    <w:rsid w:val="00017E63"/>
    <w:rsid w:val="000207A3"/>
    <w:rsid w:val="00020AC6"/>
    <w:rsid w:val="000210A0"/>
    <w:rsid w:val="000238CE"/>
    <w:rsid w:val="00023C94"/>
    <w:rsid w:val="00024B03"/>
    <w:rsid w:val="0002722E"/>
    <w:rsid w:val="000300EA"/>
    <w:rsid w:val="00035D7F"/>
    <w:rsid w:val="00037B02"/>
    <w:rsid w:val="0004460A"/>
    <w:rsid w:val="000510FE"/>
    <w:rsid w:val="00051C29"/>
    <w:rsid w:val="0005293D"/>
    <w:rsid w:val="00052F42"/>
    <w:rsid w:val="0005385C"/>
    <w:rsid w:val="00054EAD"/>
    <w:rsid w:val="000607EE"/>
    <w:rsid w:val="000617DC"/>
    <w:rsid w:val="00062B93"/>
    <w:rsid w:val="0006323D"/>
    <w:rsid w:val="00064915"/>
    <w:rsid w:val="00065356"/>
    <w:rsid w:val="0006570A"/>
    <w:rsid w:val="00065A33"/>
    <w:rsid w:val="00065D5A"/>
    <w:rsid w:val="00070D1D"/>
    <w:rsid w:val="00070D64"/>
    <w:rsid w:val="000722A2"/>
    <w:rsid w:val="00076846"/>
    <w:rsid w:val="00077161"/>
    <w:rsid w:val="00077165"/>
    <w:rsid w:val="00077FD2"/>
    <w:rsid w:val="00081831"/>
    <w:rsid w:val="00081859"/>
    <w:rsid w:val="00083532"/>
    <w:rsid w:val="0008421E"/>
    <w:rsid w:val="0008799D"/>
    <w:rsid w:val="00087B79"/>
    <w:rsid w:val="00092E40"/>
    <w:rsid w:val="00094452"/>
    <w:rsid w:val="000951FB"/>
    <w:rsid w:val="00096FFD"/>
    <w:rsid w:val="000976EC"/>
    <w:rsid w:val="000A2808"/>
    <w:rsid w:val="000A381D"/>
    <w:rsid w:val="000A7378"/>
    <w:rsid w:val="000A756F"/>
    <w:rsid w:val="000A7582"/>
    <w:rsid w:val="000B44D9"/>
    <w:rsid w:val="000C1A0C"/>
    <w:rsid w:val="000C2FEA"/>
    <w:rsid w:val="000C3CA9"/>
    <w:rsid w:val="000C3CD5"/>
    <w:rsid w:val="000C4038"/>
    <w:rsid w:val="000C7ED5"/>
    <w:rsid w:val="000D0989"/>
    <w:rsid w:val="000D0AE5"/>
    <w:rsid w:val="000D25F3"/>
    <w:rsid w:val="000D2FD5"/>
    <w:rsid w:val="000D4078"/>
    <w:rsid w:val="000D4EFE"/>
    <w:rsid w:val="000D6ABD"/>
    <w:rsid w:val="000D6F62"/>
    <w:rsid w:val="000D7784"/>
    <w:rsid w:val="000D7F20"/>
    <w:rsid w:val="000E060B"/>
    <w:rsid w:val="000E5610"/>
    <w:rsid w:val="000F2025"/>
    <w:rsid w:val="000F48EB"/>
    <w:rsid w:val="000F5C49"/>
    <w:rsid w:val="00100711"/>
    <w:rsid w:val="00101705"/>
    <w:rsid w:val="001021CA"/>
    <w:rsid w:val="0010326D"/>
    <w:rsid w:val="001036F9"/>
    <w:rsid w:val="00104305"/>
    <w:rsid w:val="00104A3C"/>
    <w:rsid w:val="00105E97"/>
    <w:rsid w:val="001111A5"/>
    <w:rsid w:val="0011280F"/>
    <w:rsid w:val="00117774"/>
    <w:rsid w:val="00122FA4"/>
    <w:rsid w:val="00124878"/>
    <w:rsid w:val="00125D63"/>
    <w:rsid w:val="00130144"/>
    <w:rsid w:val="0013319A"/>
    <w:rsid w:val="0013380C"/>
    <w:rsid w:val="0013480A"/>
    <w:rsid w:val="00134D6F"/>
    <w:rsid w:val="0013695E"/>
    <w:rsid w:val="001415E2"/>
    <w:rsid w:val="00141C71"/>
    <w:rsid w:val="00144351"/>
    <w:rsid w:val="001501CA"/>
    <w:rsid w:val="00152367"/>
    <w:rsid w:val="00152C4B"/>
    <w:rsid w:val="00153029"/>
    <w:rsid w:val="00153828"/>
    <w:rsid w:val="00154C9C"/>
    <w:rsid w:val="00155EC4"/>
    <w:rsid w:val="00155F6E"/>
    <w:rsid w:val="00156369"/>
    <w:rsid w:val="00157C7F"/>
    <w:rsid w:val="001606B4"/>
    <w:rsid w:val="00160FA9"/>
    <w:rsid w:val="0016105D"/>
    <w:rsid w:val="00165702"/>
    <w:rsid w:val="00171A16"/>
    <w:rsid w:val="00171AAD"/>
    <w:rsid w:val="00171BD5"/>
    <w:rsid w:val="00171F83"/>
    <w:rsid w:val="00175835"/>
    <w:rsid w:val="00182A6B"/>
    <w:rsid w:val="00185B0B"/>
    <w:rsid w:val="00186014"/>
    <w:rsid w:val="001863E1"/>
    <w:rsid w:val="00186B8F"/>
    <w:rsid w:val="00190014"/>
    <w:rsid w:val="0019592A"/>
    <w:rsid w:val="00196BC4"/>
    <w:rsid w:val="001A5CF3"/>
    <w:rsid w:val="001A7DB0"/>
    <w:rsid w:val="001B00C0"/>
    <w:rsid w:val="001B1333"/>
    <w:rsid w:val="001B701D"/>
    <w:rsid w:val="001C6069"/>
    <w:rsid w:val="001D082D"/>
    <w:rsid w:val="001D17BB"/>
    <w:rsid w:val="001D255C"/>
    <w:rsid w:val="001D27BB"/>
    <w:rsid w:val="001D374E"/>
    <w:rsid w:val="001D58DF"/>
    <w:rsid w:val="001D7039"/>
    <w:rsid w:val="001D7F69"/>
    <w:rsid w:val="001E2DAF"/>
    <w:rsid w:val="001E6A4E"/>
    <w:rsid w:val="001F09FD"/>
    <w:rsid w:val="001F1AF8"/>
    <w:rsid w:val="001F2EBE"/>
    <w:rsid w:val="001F4966"/>
    <w:rsid w:val="001F5DC5"/>
    <w:rsid w:val="001F63F8"/>
    <w:rsid w:val="001F6E9C"/>
    <w:rsid w:val="00200983"/>
    <w:rsid w:val="002034D3"/>
    <w:rsid w:val="00204958"/>
    <w:rsid w:val="00211930"/>
    <w:rsid w:val="00212502"/>
    <w:rsid w:val="00212CDE"/>
    <w:rsid w:val="00215C0F"/>
    <w:rsid w:val="0021762D"/>
    <w:rsid w:val="00217C8B"/>
    <w:rsid w:val="00220D78"/>
    <w:rsid w:val="002220D7"/>
    <w:rsid w:val="00224717"/>
    <w:rsid w:val="00227DD0"/>
    <w:rsid w:val="0023160F"/>
    <w:rsid w:val="0023388D"/>
    <w:rsid w:val="002340F5"/>
    <w:rsid w:val="002433CD"/>
    <w:rsid w:val="00244A60"/>
    <w:rsid w:val="00244EF3"/>
    <w:rsid w:val="00245162"/>
    <w:rsid w:val="002471D2"/>
    <w:rsid w:val="002523F4"/>
    <w:rsid w:val="00260E48"/>
    <w:rsid w:val="00263354"/>
    <w:rsid w:val="00263872"/>
    <w:rsid w:val="002652A8"/>
    <w:rsid w:val="0027278C"/>
    <w:rsid w:val="00277751"/>
    <w:rsid w:val="00280225"/>
    <w:rsid w:val="00281D31"/>
    <w:rsid w:val="00283C13"/>
    <w:rsid w:val="002861BD"/>
    <w:rsid w:val="00286F77"/>
    <w:rsid w:val="00287675"/>
    <w:rsid w:val="00290CBE"/>
    <w:rsid w:val="00294524"/>
    <w:rsid w:val="00294E80"/>
    <w:rsid w:val="00295764"/>
    <w:rsid w:val="00295D5B"/>
    <w:rsid w:val="002964A2"/>
    <w:rsid w:val="00296808"/>
    <w:rsid w:val="002A0100"/>
    <w:rsid w:val="002A0EBF"/>
    <w:rsid w:val="002A3098"/>
    <w:rsid w:val="002A468B"/>
    <w:rsid w:val="002A46B2"/>
    <w:rsid w:val="002A535F"/>
    <w:rsid w:val="002B0FA0"/>
    <w:rsid w:val="002B1F19"/>
    <w:rsid w:val="002B2AFD"/>
    <w:rsid w:val="002B6418"/>
    <w:rsid w:val="002C1213"/>
    <w:rsid w:val="002C1590"/>
    <w:rsid w:val="002C26E5"/>
    <w:rsid w:val="002C573F"/>
    <w:rsid w:val="002D4AEE"/>
    <w:rsid w:val="002D4E69"/>
    <w:rsid w:val="002D53BA"/>
    <w:rsid w:val="002D772F"/>
    <w:rsid w:val="002D7B9E"/>
    <w:rsid w:val="002E216F"/>
    <w:rsid w:val="002E46B3"/>
    <w:rsid w:val="002F03BB"/>
    <w:rsid w:val="002F1EC5"/>
    <w:rsid w:val="002F27FA"/>
    <w:rsid w:val="002F34CB"/>
    <w:rsid w:val="002F52F5"/>
    <w:rsid w:val="002F6AC2"/>
    <w:rsid w:val="00301215"/>
    <w:rsid w:val="00304A5D"/>
    <w:rsid w:val="0031108C"/>
    <w:rsid w:val="0031349D"/>
    <w:rsid w:val="003156C4"/>
    <w:rsid w:val="00315B67"/>
    <w:rsid w:val="003164D9"/>
    <w:rsid w:val="003168E1"/>
    <w:rsid w:val="003178A3"/>
    <w:rsid w:val="00321E8B"/>
    <w:rsid w:val="00321FEB"/>
    <w:rsid w:val="003241C1"/>
    <w:rsid w:val="00325EBE"/>
    <w:rsid w:val="003266F5"/>
    <w:rsid w:val="00333666"/>
    <w:rsid w:val="003351D1"/>
    <w:rsid w:val="00337696"/>
    <w:rsid w:val="00344099"/>
    <w:rsid w:val="003458AD"/>
    <w:rsid w:val="00354C56"/>
    <w:rsid w:val="00360F42"/>
    <w:rsid w:val="00362D80"/>
    <w:rsid w:val="00364A75"/>
    <w:rsid w:val="00366210"/>
    <w:rsid w:val="00366B55"/>
    <w:rsid w:val="00366DB5"/>
    <w:rsid w:val="00367FCC"/>
    <w:rsid w:val="003730EE"/>
    <w:rsid w:val="0037343E"/>
    <w:rsid w:val="00374872"/>
    <w:rsid w:val="003755E5"/>
    <w:rsid w:val="00376EF8"/>
    <w:rsid w:val="00377264"/>
    <w:rsid w:val="00377E5E"/>
    <w:rsid w:val="00382D69"/>
    <w:rsid w:val="00387817"/>
    <w:rsid w:val="003936AD"/>
    <w:rsid w:val="003944D2"/>
    <w:rsid w:val="003965E6"/>
    <w:rsid w:val="003A2E23"/>
    <w:rsid w:val="003B44CB"/>
    <w:rsid w:val="003B4D55"/>
    <w:rsid w:val="003B4DCE"/>
    <w:rsid w:val="003B5F5C"/>
    <w:rsid w:val="003C4E13"/>
    <w:rsid w:val="003D1D48"/>
    <w:rsid w:val="003D273C"/>
    <w:rsid w:val="003D3F51"/>
    <w:rsid w:val="003D42E4"/>
    <w:rsid w:val="003D789A"/>
    <w:rsid w:val="003D7F10"/>
    <w:rsid w:val="003E0618"/>
    <w:rsid w:val="003E2B0C"/>
    <w:rsid w:val="003E4A37"/>
    <w:rsid w:val="003E7D08"/>
    <w:rsid w:val="003F01B4"/>
    <w:rsid w:val="003F05F5"/>
    <w:rsid w:val="003F19A6"/>
    <w:rsid w:val="003F4364"/>
    <w:rsid w:val="003F713E"/>
    <w:rsid w:val="004000F0"/>
    <w:rsid w:val="0040388D"/>
    <w:rsid w:val="00405F34"/>
    <w:rsid w:val="0040635E"/>
    <w:rsid w:val="00406C1D"/>
    <w:rsid w:val="00407AA0"/>
    <w:rsid w:val="00407BCA"/>
    <w:rsid w:val="00413FA9"/>
    <w:rsid w:val="00415DCB"/>
    <w:rsid w:val="00417C84"/>
    <w:rsid w:val="00423187"/>
    <w:rsid w:val="004231D9"/>
    <w:rsid w:val="004232C6"/>
    <w:rsid w:val="00425A2F"/>
    <w:rsid w:val="00425C03"/>
    <w:rsid w:val="00425ED7"/>
    <w:rsid w:val="0042638A"/>
    <w:rsid w:val="004329AF"/>
    <w:rsid w:val="00432F3E"/>
    <w:rsid w:val="004345BE"/>
    <w:rsid w:val="00434B13"/>
    <w:rsid w:val="004352D0"/>
    <w:rsid w:val="00437D49"/>
    <w:rsid w:val="00440B55"/>
    <w:rsid w:val="0044172E"/>
    <w:rsid w:val="00442194"/>
    <w:rsid w:val="00445069"/>
    <w:rsid w:val="00451D67"/>
    <w:rsid w:val="00454582"/>
    <w:rsid w:val="00457F66"/>
    <w:rsid w:val="00460EB3"/>
    <w:rsid w:val="00463842"/>
    <w:rsid w:val="004638B4"/>
    <w:rsid w:val="00463A2A"/>
    <w:rsid w:val="0046775E"/>
    <w:rsid w:val="00470299"/>
    <w:rsid w:val="0047082E"/>
    <w:rsid w:val="00471D1E"/>
    <w:rsid w:val="004734D9"/>
    <w:rsid w:val="0047532E"/>
    <w:rsid w:val="00475F71"/>
    <w:rsid w:val="004763B6"/>
    <w:rsid w:val="0048189B"/>
    <w:rsid w:val="00487550"/>
    <w:rsid w:val="00487F4A"/>
    <w:rsid w:val="00492DF7"/>
    <w:rsid w:val="00494045"/>
    <w:rsid w:val="004941F6"/>
    <w:rsid w:val="00495582"/>
    <w:rsid w:val="00496E81"/>
    <w:rsid w:val="004974EB"/>
    <w:rsid w:val="004A1B32"/>
    <w:rsid w:val="004B4345"/>
    <w:rsid w:val="004B4408"/>
    <w:rsid w:val="004B4E8E"/>
    <w:rsid w:val="004B67CC"/>
    <w:rsid w:val="004B7BC8"/>
    <w:rsid w:val="004C40D5"/>
    <w:rsid w:val="004C69CD"/>
    <w:rsid w:val="004C7A9B"/>
    <w:rsid w:val="004D1331"/>
    <w:rsid w:val="004D2C24"/>
    <w:rsid w:val="004D40F5"/>
    <w:rsid w:val="004D6285"/>
    <w:rsid w:val="004D7392"/>
    <w:rsid w:val="004E47AA"/>
    <w:rsid w:val="004E49B7"/>
    <w:rsid w:val="004E5B33"/>
    <w:rsid w:val="004E6C84"/>
    <w:rsid w:val="004F00C8"/>
    <w:rsid w:val="004F1BCD"/>
    <w:rsid w:val="004F2C1D"/>
    <w:rsid w:val="004F3D52"/>
    <w:rsid w:val="004F7C6A"/>
    <w:rsid w:val="004F7CC3"/>
    <w:rsid w:val="00500A9B"/>
    <w:rsid w:val="005051D2"/>
    <w:rsid w:val="00505DED"/>
    <w:rsid w:val="0051082F"/>
    <w:rsid w:val="005128AD"/>
    <w:rsid w:val="00515961"/>
    <w:rsid w:val="00522375"/>
    <w:rsid w:val="00527799"/>
    <w:rsid w:val="0052798E"/>
    <w:rsid w:val="00530870"/>
    <w:rsid w:val="00530B38"/>
    <w:rsid w:val="0053134B"/>
    <w:rsid w:val="00537E47"/>
    <w:rsid w:val="00542116"/>
    <w:rsid w:val="0054662B"/>
    <w:rsid w:val="00551ADC"/>
    <w:rsid w:val="00553B1F"/>
    <w:rsid w:val="00555286"/>
    <w:rsid w:val="00555989"/>
    <w:rsid w:val="00561338"/>
    <w:rsid w:val="00561AD8"/>
    <w:rsid w:val="00563067"/>
    <w:rsid w:val="00563280"/>
    <w:rsid w:val="0056487B"/>
    <w:rsid w:val="00564DE6"/>
    <w:rsid w:val="005651FA"/>
    <w:rsid w:val="00566E44"/>
    <w:rsid w:val="00570D61"/>
    <w:rsid w:val="00571D19"/>
    <w:rsid w:val="00572F05"/>
    <w:rsid w:val="005765A9"/>
    <w:rsid w:val="00580A55"/>
    <w:rsid w:val="00583804"/>
    <w:rsid w:val="00585532"/>
    <w:rsid w:val="00585AE1"/>
    <w:rsid w:val="00585FBC"/>
    <w:rsid w:val="00587CE8"/>
    <w:rsid w:val="005902EA"/>
    <w:rsid w:val="005918A3"/>
    <w:rsid w:val="005A135A"/>
    <w:rsid w:val="005A14D6"/>
    <w:rsid w:val="005A3FDF"/>
    <w:rsid w:val="005A592D"/>
    <w:rsid w:val="005A6A7B"/>
    <w:rsid w:val="005B3528"/>
    <w:rsid w:val="005B3619"/>
    <w:rsid w:val="005B41BA"/>
    <w:rsid w:val="005B54A6"/>
    <w:rsid w:val="005B5960"/>
    <w:rsid w:val="005B613A"/>
    <w:rsid w:val="005B7720"/>
    <w:rsid w:val="005C0E1B"/>
    <w:rsid w:val="005C5139"/>
    <w:rsid w:val="005D41AE"/>
    <w:rsid w:val="005E24E7"/>
    <w:rsid w:val="005E656F"/>
    <w:rsid w:val="005F124B"/>
    <w:rsid w:val="005F14CB"/>
    <w:rsid w:val="005F2A22"/>
    <w:rsid w:val="00601C7D"/>
    <w:rsid w:val="00601F0A"/>
    <w:rsid w:val="00603625"/>
    <w:rsid w:val="0060404A"/>
    <w:rsid w:val="0060559F"/>
    <w:rsid w:val="006075E6"/>
    <w:rsid w:val="00612C34"/>
    <w:rsid w:val="006149C5"/>
    <w:rsid w:val="0061610E"/>
    <w:rsid w:val="00616C5F"/>
    <w:rsid w:val="00622B43"/>
    <w:rsid w:val="00622CA8"/>
    <w:rsid w:val="006253AA"/>
    <w:rsid w:val="006275B4"/>
    <w:rsid w:val="006302D3"/>
    <w:rsid w:val="00631FD9"/>
    <w:rsid w:val="00632CF2"/>
    <w:rsid w:val="00633CC6"/>
    <w:rsid w:val="00633D83"/>
    <w:rsid w:val="00635B49"/>
    <w:rsid w:val="00644D27"/>
    <w:rsid w:val="0064504C"/>
    <w:rsid w:val="00645A8A"/>
    <w:rsid w:val="00645D93"/>
    <w:rsid w:val="00653CF1"/>
    <w:rsid w:val="00653F93"/>
    <w:rsid w:val="0066117B"/>
    <w:rsid w:val="00663C98"/>
    <w:rsid w:val="00667569"/>
    <w:rsid w:val="0067022B"/>
    <w:rsid w:val="00670A9E"/>
    <w:rsid w:val="006716CC"/>
    <w:rsid w:val="006736C4"/>
    <w:rsid w:val="00674F4B"/>
    <w:rsid w:val="00675484"/>
    <w:rsid w:val="00677AC2"/>
    <w:rsid w:val="006807C4"/>
    <w:rsid w:val="00682634"/>
    <w:rsid w:val="00682781"/>
    <w:rsid w:val="0069477C"/>
    <w:rsid w:val="00694B2A"/>
    <w:rsid w:val="00694E3E"/>
    <w:rsid w:val="00695603"/>
    <w:rsid w:val="00696B70"/>
    <w:rsid w:val="006A06AF"/>
    <w:rsid w:val="006A16FA"/>
    <w:rsid w:val="006A1729"/>
    <w:rsid w:val="006A33A9"/>
    <w:rsid w:val="006A3ED9"/>
    <w:rsid w:val="006A719C"/>
    <w:rsid w:val="006B303B"/>
    <w:rsid w:val="006B3B84"/>
    <w:rsid w:val="006B6C42"/>
    <w:rsid w:val="006C03AA"/>
    <w:rsid w:val="006C2080"/>
    <w:rsid w:val="006C3E89"/>
    <w:rsid w:val="006C41E1"/>
    <w:rsid w:val="006C5763"/>
    <w:rsid w:val="006C75DE"/>
    <w:rsid w:val="006D036E"/>
    <w:rsid w:val="006D1E0A"/>
    <w:rsid w:val="006D25B6"/>
    <w:rsid w:val="006D410A"/>
    <w:rsid w:val="006D4AB4"/>
    <w:rsid w:val="006D513A"/>
    <w:rsid w:val="006D6FFA"/>
    <w:rsid w:val="006E3A38"/>
    <w:rsid w:val="006E57B1"/>
    <w:rsid w:val="006E7D27"/>
    <w:rsid w:val="006F099F"/>
    <w:rsid w:val="006F1DA5"/>
    <w:rsid w:val="006F2D9E"/>
    <w:rsid w:val="006F3495"/>
    <w:rsid w:val="006F35AB"/>
    <w:rsid w:val="006F626F"/>
    <w:rsid w:val="006F62AF"/>
    <w:rsid w:val="0070188C"/>
    <w:rsid w:val="00701E11"/>
    <w:rsid w:val="00707A40"/>
    <w:rsid w:val="00711101"/>
    <w:rsid w:val="0071215F"/>
    <w:rsid w:val="007147D4"/>
    <w:rsid w:val="007156AF"/>
    <w:rsid w:val="0071576F"/>
    <w:rsid w:val="0071703F"/>
    <w:rsid w:val="00721C10"/>
    <w:rsid w:val="007256EC"/>
    <w:rsid w:val="00730283"/>
    <w:rsid w:val="00731059"/>
    <w:rsid w:val="00731DBE"/>
    <w:rsid w:val="007331D7"/>
    <w:rsid w:val="0073560A"/>
    <w:rsid w:val="00735EF9"/>
    <w:rsid w:val="0074107B"/>
    <w:rsid w:val="007415AF"/>
    <w:rsid w:val="007416CE"/>
    <w:rsid w:val="007448FF"/>
    <w:rsid w:val="00745A21"/>
    <w:rsid w:val="00750166"/>
    <w:rsid w:val="00755DD0"/>
    <w:rsid w:val="00756BE0"/>
    <w:rsid w:val="00761561"/>
    <w:rsid w:val="00761717"/>
    <w:rsid w:val="007624C1"/>
    <w:rsid w:val="007626B0"/>
    <w:rsid w:val="007649FE"/>
    <w:rsid w:val="00765D3D"/>
    <w:rsid w:val="00766EFC"/>
    <w:rsid w:val="00767000"/>
    <w:rsid w:val="00782B0F"/>
    <w:rsid w:val="007830F9"/>
    <w:rsid w:val="00787508"/>
    <w:rsid w:val="007875B0"/>
    <w:rsid w:val="00794D83"/>
    <w:rsid w:val="007A0FB3"/>
    <w:rsid w:val="007A7C59"/>
    <w:rsid w:val="007B08C7"/>
    <w:rsid w:val="007B165B"/>
    <w:rsid w:val="007B1DF3"/>
    <w:rsid w:val="007B4F83"/>
    <w:rsid w:val="007B57CE"/>
    <w:rsid w:val="007B77AD"/>
    <w:rsid w:val="007C5880"/>
    <w:rsid w:val="007C6C43"/>
    <w:rsid w:val="007C6D9F"/>
    <w:rsid w:val="007D372A"/>
    <w:rsid w:val="007E1368"/>
    <w:rsid w:val="007E37C9"/>
    <w:rsid w:val="007E75AA"/>
    <w:rsid w:val="00800B37"/>
    <w:rsid w:val="00802218"/>
    <w:rsid w:val="0080300B"/>
    <w:rsid w:val="00804E3C"/>
    <w:rsid w:val="0080554D"/>
    <w:rsid w:val="008069BD"/>
    <w:rsid w:val="00814CD7"/>
    <w:rsid w:val="008176FC"/>
    <w:rsid w:val="008255F9"/>
    <w:rsid w:val="00825D7D"/>
    <w:rsid w:val="00825FD1"/>
    <w:rsid w:val="00826B95"/>
    <w:rsid w:val="00827A0E"/>
    <w:rsid w:val="00832DF0"/>
    <w:rsid w:val="00835127"/>
    <w:rsid w:val="0083607A"/>
    <w:rsid w:val="00841B72"/>
    <w:rsid w:val="0084229C"/>
    <w:rsid w:val="008423D0"/>
    <w:rsid w:val="0084257A"/>
    <w:rsid w:val="00842670"/>
    <w:rsid w:val="00845E3F"/>
    <w:rsid w:val="00846204"/>
    <w:rsid w:val="00846A67"/>
    <w:rsid w:val="00847A23"/>
    <w:rsid w:val="00850585"/>
    <w:rsid w:val="00854757"/>
    <w:rsid w:val="00854FBE"/>
    <w:rsid w:val="00857FD6"/>
    <w:rsid w:val="0086017D"/>
    <w:rsid w:val="008607AF"/>
    <w:rsid w:val="008624CC"/>
    <w:rsid w:val="0086376B"/>
    <w:rsid w:val="00867B38"/>
    <w:rsid w:val="00870BE7"/>
    <w:rsid w:val="008715FB"/>
    <w:rsid w:val="00877164"/>
    <w:rsid w:val="00877ABB"/>
    <w:rsid w:val="008818C8"/>
    <w:rsid w:val="00883E2C"/>
    <w:rsid w:val="0089104F"/>
    <w:rsid w:val="0089155D"/>
    <w:rsid w:val="0089195F"/>
    <w:rsid w:val="00891BE4"/>
    <w:rsid w:val="00891D92"/>
    <w:rsid w:val="00892029"/>
    <w:rsid w:val="008975ED"/>
    <w:rsid w:val="00897F25"/>
    <w:rsid w:val="008A20DC"/>
    <w:rsid w:val="008A3A5D"/>
    <w:rsid w:val="008A4B4D"/>
    <w:rsid w:val="008A54D1"/>
    <w:rsid w:val="008B0126"/>
    <w:rsid w:val="008B0B0E"/>
    <w:rsid w:val="008B0BC5"/>
    <w:rsid w:val="008B306D"/>
    <w:rsid w:val="008B47F9"/>
    <w:rsid w:val="008B51AC"/>
    <w:rsid w:val="008B5F67"/>
    <w:rsid w:val="008B7C6B"/>
    <w:rsid w:val="008C031F"/>
    <w:rsid w:val="008C1C63"/>
    <w:rsid w:val="008C1F63"/>
    <w:rsid w:val="008C49C9"/>
    <w:rsid w:val="008C539F"/>
    <w:rsid w:val="008C5A86"/>
    <w:rsid w:val="008D25C7"/>
    <w:rsid w:val="008D2D86"/>
    <w:rsid w:val="008D4187"/>
    <w:rsid w:val="008D45D9"/>
    <w:rsid w:val="008D4EB3"/>
    <w:rsid w:val="008E066E"/>
    <w:rsid w:val="008E06DB"/>
    <w:rsid w:val="008E3A00"/>
    <w:rsid w:val="008E3F0D"/>
    <w:rsid w:val="008E5FAE"/>
    <w:rsid w:val="008F18AB"/>
    <w:rsid w:val="008F2701"/>
    <w:rsid w:val="008F4A14"/>
    <w:rsid w:val="008F73CB"/>
    <w:rsid w:val="00902B1D"/>
    <w:rsid w:val="00912159"/>
    <w:rsid w:val="00915AC8"/>
    <w:rsid w:val="00915CE0"/>
    <w:rsid w:val="00915DE9"/>
    <w:rsid w:val="00916B10"/>
    <w:rsid w:val="00924BF5"/>
    <w:rsid w:val="00930949"/>
    <w:rsid w:val="0093247E"/>
    <w:rsid w:val="00934E0C"/>
    <w:rsid w:val="0093756A"/>
    <w:rsid w:val="00940204"/>
    <w:rsid w:val="00944202"/>
    <w:rsid w:val="009471D3"/>
    <w:rsid w:val="00950D93"/>
    <w:rsid w:val="00951899"/>
    <w:rsid w:val="00954FF4"/>
    <w:rsid w:val="00955EA9"/>
    <w:rsid w:val="0096322E"/>
    <w:rsid w:val="009634E2"/>
    <w:rsid w:val="00963A1E"/>
    <w:rsid w:val="00965FA0"/>
    <w:rsid w:val="0097117F"/>
    <w:rsid w:val="00973C75"/>
    <w:rsid w:val="00973D7B"/>
    <w:rsid w:val="00974723"/>
    <w:rsid w:val="009760A4"/>
    <w:rsid w:val="00984066"/>
    <w:rsid w:val="00985068"/>
    <w:rsid w:val="009920FC"/>
    <w:rsid w:val="009927E4"/>
    <w:rsid w:val="00992F5C"/>
    <w:rsid w:val="00993B26"/>
    <w:rsid w:val="009963C2"/>
    <w:rsid w:val="00996738"/>
    <w:rsid w:val="0099754B"/>
    <w:rsid w:val="009A035A"/>
    <w:rsid w:val="009A22EB"/>
    <w:rsid w:val="009A2B26"/>
    <w:rsid w:val="009A38C3"/>
    <w:rsid w:val="009A3E71"/>
    <w:rsid w:val="009B2EA1"/>
    <w:rsid w:val="009B3F2A"/>
    <w:rsid w:val="009B414E"/>
    <w:rsid w:val="009B4BA1"/>
    <w:rsid w:val="009B4DE7"/>
    <w:rsid w:val="009B5A4D"/>
    <w:rsid w:val="009B6DBC"/>
    <w:rsid w:val="009D07B2"/>
    <w:rsid w:val="009D0C1C"/>
    <w:rsid w:val="009D5633"/>
    <w:rsid w:val="009E3E0E"/>
    <w:rsid w:val="009E57AD"/>
    <w:rsid w:val="009E758E"/>
    <w:rsid w:val="009E7706"/>
    <w:rsid w:val="009E7D08"/>
    <w:rsid w:val="009F0133"/>
    <w:rsid w:val="009F17A9"/>
    <w:rsid w:val="009F25A5"/>
    <w:rsid w:val="009F40AE"/>
    <w:rsid w:val="009F6E18"/>
    <w:rsid w:val="009F7AC1"/>
    <w:rsid w:val="00A031E8"/>
    <w:rsid w:val="00A06DA7"/>
    <w:rsid w:val="00A07673"/>
    <w:rsid w:val="00A10811"/>
    <w:rsid w:val="00A12BDE"/>
    <w:rsid w:val="00A13604"/>
    <w:rsid w:val="00A17E94"/>
    <w:rsid w:val="00A2222E"/>
    <w:rsid w:val="00A25EE0"/>
    <w:rsid w:val="00A32A0E"/>
    <w:rsid w:val="00A33A47"/>
    <w:rsid w:val="00A340C2"/>
    <w:rsid w:val="00A34413"/>
    <w:rsid w:val="00A34D8C"/>
    <w:rsid w:val="00A37CE6"/>
    <w:rsid w:val="00A40062"/>
    <w:rsid w:val="00A45014"/>
    <w:rsid w:val="00A47F0F"/>
    <w:rsid w:val="00A51D38"/>
    <w:rsid w:val="00A539D9"/>
    <w:rsid w:val="00A53CD3"/>
    <w:rsid w:val="00A56274"/>
    <w:rsid w:val="00A611C2"/>
    <w:rsid w:val="00A63709"/>
    <w:rsid w:val="00A6417C"/>
    <w:rsid w:val="00A6438B"/>
    <w:rsid w:val="00A64508"/>
    <w:rsid w:val="00A67409"/>
    <w:rsid w:val="00A713FD"/>
    <w:rsid w:val="00A730BD"/>
    <w:rsid w:val="00A736FA"/>
    <w:rsid w:val="00A7483A"/>
    <w:rsid w:val="00A7524A"/>
    <w:rsid w:val="00A7532C"/>
    <w:rsid w:val="00A75840"/>
    <w:rsid w:val="00A81453"/>
    <w:rsid w:val="00A82C9A"/>
    <w:rsid w:val="00A856F0"/>
    <w:rsid w:val="00A86410"/>
    <w:rsid w:val="00A86504"/>
    <w:rsid w:val="00A900A7"/>
    <w:rsid w:val="00A921A8"/>
    <w:rsid w:val="00A92E6C"/>
    <w:rsid w:val="00A970C1"/>
    <w:rsid w:val="00AA4652"/>
    <w:rsid w:val="00AA49AC"/>
    <w:rsid w:val="00AA7086"/>
    <w:rsid w:val="00AA77CD"/>
    <w:rsid w:val="00AB3C34"/>
    <w:rsid w:val="00AC0300"/>
    <w:rsid w:val="00AC1127"/>
    <w:rsid w:val="00AC6D8C"/>
    <w:rsid w:val="00AC7194"/>
    <w:rsid w:val="00AD333E"/>
    <w:rsid w:val="00AD343B"/>
    <w:rsid w:val="00AD45AE"/>
    <w:rsid w:val="00AD670E"/>
    <w:rsid w:val="00AD6A38"/>
    <w:rsid w:val="00AE28F5"/>
    <w:rsid w:val="00AE2C56"/>
    <w:rsid w:val="00AE58D9"/>
    <w:rsid w:val="00AF4DD6"/>
    <w:rsid w:val="00AF6BAD"/>
    <w:rsid w:val="00B007BC"/>
    <w:rsid w:val="00B06C10"/>
    <w:rsid w:val="00B11D03"/>
    <w:rsid w:val="00B123CD"/>
    <w:rsid w:val="00B14989"/>
    <w:rsid w:val="00B14CA6"/>
    <w:rsid w:val="00B14E95"/>
    <w:rsid w:val="00B17BAC"/>
    <w:rsid w:val="00B203AC"/>
    <w:rsid w:val="00B2060B"/>
    <w:rsid w:val="00B21135"/>
    <w:rsid w:val="00B26186"/>
    <w:rsid w:val="00B31B7E"/>
    <w:rsid w:val="00B330C6"/>
    <w:rsid w:val="00B33148"/>
    <w:rsid w:val="00B373EA"/>
    <w:rsid w:val="00B400AB"/>
    <w:rsid w:val="00B4030F"/>
    <w:rsid w:val="00B40AB9"/>
    <w:rsid w:val="00B41F50"/>
    <w:rsid w:val="00B44D39"/>
    <w:rsid w:val="00B460C2"/>
    <w:rsid w:val="00B47282"/>
    <w:rsid w:val="00B61237"/>
    <w:rsid w:val="00B645D0"/>
    <w:rsid w:val="00B6579D"/>
    <w:rsid w:val="00B6689F"/>
    <w:rsid w:val="00B72FEF"/>
    <w:rsid w:val="00B7648B"/>
    <w:rsid w:val="00B803BD"/>
    <w:rsid w:val="00B80EB3"/>
    <w:rsid w:val="00B81267"/>
    <w:rsid w:val="00B8309A"/>
    <w:rsid w:val="00B8395F"/>
    <w:rsid w:val="00B8481C"/>
    <w:rsid w:val="00B84E9A"/>
    <w:rsid w:val="00B875DC"/>
    <w:rsid w:val="00B9160E"/>
    <w:rsid w:val="00B93C8A"/>
    <w:rsid w:val="00B95AE3"/>
    <w:rsid w:val="00BA0415"/>
    <w:rsid w:val="00BA1920"/>
    <w:rsid w:val="00BA2DE0"/>
    <w:rsid w:val="00BA3C47"/>
    <w:rsid w:val="00BB038A"/>
    <w:rsid w:val="00BB1A16"/>
    <w:rsid w:val="00BB2D39"/>
    <w:rsid w:val="00BB35BE"/>
    <w:rsid w:val="00BB6DD9"/>
    <w:rsid w:val="00BC02D1"/>
    <w:rsid w:val="00BC076A"/>
    <w:rsid w:val="00BC0A22"/>
    <w:rsid w:val="00BC1D0E"/>
    <w:rsid w:val="00BC38AE"/>
    <w:rsid w:val="00BC537E"/>
    <w:rsid w:val="00BC619C"/>
    <w:rsid w:val="00BD73A1"/>
    <w:rsid w:val="00BE0CCD"/>
    <w:rsid w:val="00BE2763"/>
    <w:rsid w:val="00BE3133"/>
    <w:rsid w:val="00BE57A3"/>
    <w:rsid w:val="00BE7978"/>
    <w:rsid w:val="00BF0352"/>
    <w:rsid w:val="00BF1364"/>
    <w:rsid w:val="00BF1387"/>
    <w:rsid w:val="00BF34A0"/>
    <w:rsid w:val="00BF3A34"/>
    <w:rsid w:val="00BF419F"/>
    <w:rsid w:val="00C0222E"/>
    <w:rsid w:val="00C05CC5"/>
    <w:rsid w:val="00C0616D"/>
    <w:rsid w:val="00C116C7"/>
    <w:rsid w:val="00C158C2"/>
    <w:rsid w:val="00C17428"/>
    <w:rsid w:val="00C2101B"/>
    <w:rsid w:val="00C21177"/>
    <w:rsid w:val="00C237AB"/>
    <w:rsid w:val="00C27E03"/>
    <w:rsid w:val="00C30B03"/>
    <w:rsid w:val="00C3527A"/>
    <w:rsid w:val="00C35D7C"/>
    <w:rsid w:val="00C36790"/>
    <w:rsid w:val="00C374FC"/>
    <w:rsid w:val="00C379CB"/>
    <w:rsid w:val="00C42925"/>
    <w:rsid w:val="00C45B1E"/>
    <w:rsid w:val="00C511CF"/>
    <w:rsid w:val="00C511DB"/>
    <w:rsid w:val="00C52D96"/>
    <w:rsid w:val="00C56964"/>
    <w:rsid w:val="00C6054E"/>
    <w:rsid w:val="00C60572"/>
    <w:rsid w:val="00C606EB"/>
    <w:rsid w:val="00C62FD1"/>
    <w:rsid w:val="00C6447A"/>
    <w:rsid w:val="00C65260"/>
    <w:rsid w:val="00C72BAC"/>
    <w:rsid w:val="00C751A8"/>
    <w:rsid w:val="00C768BF"/>
    <w:rsid w:val="00C80A85"/>
    <w:rsid w:val="00C82C9F"/>
    <w:rsid w:val="00C84C56"/>
    <w:rsid w:val="00C85F10"/>
    <w:rsid w:val="00C93E21"/>
    <w:rsid w:val="00C95612"/>
    <w:rsid w:val="00C9638F"/>
    <w:rsid w:val="00C9645F"/>
    <w:rsid w:val="00C9690D"/>
    <w:rsid w:val="00C97F24"/>
    <w:rsid w:val="00CA0698"/>
    <w:rsid w:val="00CA08FD"/>
    <w:rsid w:val="00CA233E"/>
    <w:rsid w:val="00CA3399"/>
    <w:rsid w:val="00CA361D"/>
    <w:rsid w:val="00CB0B65"/>
    <w:rsid w:val="00CB1820"/>
    <w:rsid w:val="00CB2940"/>
    <w:rsid w:val="00CB2F64"/>
    <w:rsid w:val="00CB5B95"/>
    <w:rsid w:val="00CB6A9B"/>
    <w:rsid w:val="00CB76DB"/>
    <w:rsid w:val="00CC7524"/>
    <w:rsid w:val="00CD1581"/>
    <w:rsid w:val="00CD5EC6"/>
    <w:rsid w:val="00CE0F11"/>
    <w:rsid w:val="00CE193F"/>
    <w:rsid w:val="00CE3CF9"/>
    <w:rsid w:val="00CE3DD1"/>
    <w:rsid w:val="00CE665D"/>
    <w:rsid w:val="00CF4375"/>
    <w:rsid w:val="00CF563F"/>
    <w:rsid w:val="00CF5ACB"/>
    <w:rsid w:val="00D02F7D"/>
    <w:rsid w:val="00D03E87"/>
    <w:rsid w:val="00D10FB3"/>
    <w:rsid w:val="00D11F0C"/>
    <w:rsid w:val="00D12BC3"/>
    <w:rsid w:val="00D13042"/>
    <w:rsid w:val="00D15548"/>
    <w:rsid w:val="00D15968"/>
    <w:rsid w:val="00D16C8B"/>
    <w:rsid w:val="00D17DD0"/>
    <w:rsid w:val="00D201EF"/>
    <w:rsid w:val="00D21CBA"/>
    <w:rsid w:val="00D2277C"/>
    <w:rsid w:val="00D24150"/>
    <w:rsid w:val="00D26EA1"/>
    <w:rsid w:val="00D3039F"/>
    <w:rsid w:val="00D31058"/>
    <w:rsid w:val="00D31E26"/>
    <w:rsid w:val="00D358E7"/>
    <w:rsid w:val="00D46B70"/>
    <w:rsid w:val="00D50798"/>
    <w:rsid w:val="00D5103E"/>
    <w:rsid w:val="00D5235E"/>
    <w:rsid w:val="00D536DA"/>
    <w:rsid w:val="00D53B41"/>
    <w:rsid w:val="00D543CC"/>
    <w:rsid w:val="00D5598C"/>
    <w:rsid w:val="00D63B2F"/>
    <w:rsid w:val="00D64524"/>
    <w:rsid w:val="00D64BAD"/>
    <w:rsid w:val="00D65B5A"/>
    <w:rsid w:val="00D66C65"/>
    <w:rsid w:val="00D70487"/>
    <w:rsid w:val="00D756E7"/>
    <w:rsid w:val="00D76C34"/>
    <w:rsid w:val="00D80E46"/>
    <w:rsid w:val="00D814B4"/>
    <w:rsid w:val="00D861C7"/>
    <w:rsid w:val="00D871B1"/>
    <w:rsid w:val="00D9018F"/>
    <w:rsid w:val="00D9251D"/>
    <w:rsid w:val="00D9369B"/>
    <w:rsid w:val="00DA2BAC"/>
    <w:rsid w:val="00DA2BF4"/>
    <w:rsid w:val="00DA2E90"/>
    <w:rsid w:val="00DA483B"/>
    <w:rsid w:val="00DA57A9"/>
    <w:rsid w:val="00DA7B31"/>
    <w:rsid w:val="00DB167D"/>
    <w:rsid w:val="00DB1EE9"/>
    <w:rsid w:val="00DB39E2"/>
    <w:rsid w:val="00DB5379"/>
    <w:rsid w:val="00DB77DF"/>
    <w:rsid w:val="00DC4ECB"/>
    <w:rsid w:val="00DC5FE5"/>
    <w:rsid w:val="00DC608B"/>
    <w:rsid w:val="00DC6485"/>
    <w:rsid w:val="00DC664A"/>
    <w:rsid w:val="00DC7579"/>
    <w:rsid w:val="00DD04E0"/>
    <w:rsid w:val="00DD3233"/>
    <w:rsid w:val="00DD3A53"/>
    <w:rsid w:val="00DD4EB5"/>
    <w:rsid w:val="00DD7F38"/>
    <w:rsid w:val="00DE14E7"/>
    <w:rsid w:val="00DE2A91"/>
    <w:rsid w:val="00DE561C"/>
    <w:rsid w:val="00DE599E"/>
    <w:rsid w:val="00DE6B3B"/>
    <w:rsid w:val="00DF28FC"/>
    <w:rsid w:val="00DF294C"/>
    <w:rsid w:val="00DF725D"/>
    <w:rsid w:val="00DF7C71"/>
    <w:rsid w:val="00E05188"/>
    <w:rsid w:val="00E06678"/>
    <w:rsid w:val="00E1317A"/>
    <w:rsid w:val="00E13B48"/>
    <w:rsid w:val="00E154A5"/>
    <w:rsid w:val="00E15C5F"/>
    <w:rsid w:val="00E15FAE"/>
    <w:rsid w:val="00E17CDC"/>
    <w:rsid w:val="00E20BF1"/>
    <w:rsid w:val="00E20E66"/>
    <w:rsid w:val="00E22888"/>
    <w:rsid w:val="00E228C5"/>
    <w:rsid w:val="00E24D3B"/>
    <w:rsid w:val="00E257C7"/>
    <w:rsid w:val="00E26094"/>
    <w:rsid w:val="00E266D3"/>
    <w:rsid w:val="00E26745"/>
    <w:rsid w:val="00E26888"/>
    <w:rsid w:val="00E274E3"/>
    <w:rsid w:val="00E3030B"/>
    <w:rsid w:val="00E3131A"/>
    <w:rsid w:val="00E336E7"/>
    <w:rsid w:val="00E338B3"/>
    <w:rsid w:val="00E34767"/>
    <w:rsid w:val="00E37216"/>
    <w:rsid w:val="00E379D0"/>
    <w:rsid w:val="00E37D0B"/>
    <w:rsid w:val="00E4008D"/>
    <w:rsid w:val="00E46C59"/>
    <w:rsid w:val="00E51266"/>
    <w:rsid w:val="00E53FF1"/>
    <w:rsid w:val="00E54E09"/>
    <w:rsid w:val="00E5519F"/>
    <w:rsid w:val="00E576FD"/>
    <w:rsid w:val="00E628DE"/>
    <w:rsid w:val="00E638CA"/>
    <w:rsid w:val="00E638F4"/>
    <w:rsid w:val="00E63E0D"/>
    <w:rsid w:val="00E720D0"/>
    <w:rsid w:val="00E73E6C"/>
    <w:rsid w:val="00E807BF"/>
    <w:rsid w:val="00E81581"/>
    <w:rsid w:val="00E81BD8"/>
    <w:rsid w:val="00E81F35"/>
    <w:rsid w:val="00E821F4"/>
    <w:rsid w:val="00E82A86"/>
    <w:rsid w:val="00E832A1"/>
    <w:rsid w:val="00E846EE"/>
    <w:rsid w:val="00E84836"/>
    <w:rsid w:val="00E862FA"/>
    <w:rsid w:val="00E86F14"/>
    <w:rsid w:val="00E878B3"/>
    <w:rsid w:val="00E87C08"/>
    <w:rsid w:val="00E90D96"/>
    <w:rsid w:val="00E9344F"/>
    <w:rsid w:val="00E935FC"/>
    <w:rsid w:val="00E97898"/>
    <w:rsid w:val="00E978B6"/>
    <w:rsid w:val="00EA051C"/>
    <w:rsid w:val="00EA1D85"/>
    <w:rsid w:val="00EA4B63"/>
    <w:rsid w:val="00EA5071"/>
    <w:rsid w:val="00EA7BBA"/>
    <w:rsid w:val="00EB1995"/>
    <w:rsid w:val="00EB39E3"/>
    <w:rsid w:val="00EB45A0"/>
    <w:rsid w:val="00EB7742"/>
    <w:rsid w:val="00EC0C49"/>
    <w:rsid w:val="00EC1E0D"/>
    <w:rsid w:val="00EC3AB3"/>
    <w:rsid w:val="00EC5721"/>
    <w:rsid w:val="00EC62DD"/>
    <w:rsid w:val="00EC6B35"/>
    <w:rsid w:val="00EC728D"/>
    <w:rsid w:val="00ED0D92"/>
    <w:rsid w:val="00ED3BC3"/>
    <w:rsid w:val="00ED438F"/>
    <w:rsid w:val="00ED4E6E"/>
    <w:rsid w:val="00ED5F86"/>
    <w:rsid w:val="00EE0C8B"/>
    <w:rsid w:val="00EE24AC"/>
    <w:rsid w:val="00EE2AEA"/>
    <w:rsid w:val="00EE4B1E"/>
    <w:rsid w:val="00EF023D"/>
    <w:rsid w:val="00EF1E9C"/>
    <w:rsid w:val="00EF3A3E"/>
    <w:rsid w:val="00EF57AC"/>
    <w:rsid w:val="00EF72F1"/>
    <w:rsid w:val="00F01083"/>
    <w:rsid w:val="00F059D8"/>
    <w:rsid w:val="00F06BEC"/>
    <w:rsid w:val="00F06FA3"/>
    <w:rsid w:val="00F11270"/>
    <w:rsid w:val="00F11633"/>
    <w:rsid w:val="00F11DB3"/>
    <w:rsid w:val="00F215FF"/>
    <w:rsid w:val="00F22318"/>
    <w:rsid w:val="00F269B8"/>
    <w:rsid w:val="00F27A8B"/>
    <w:rsid w:val="00F338E4"/>
    <w:rsid w:val="00F33E65"/>
    <w:rsid w:val="00F37BB8"/>
    <w:rsid w:val="00F4225E"/>
    <w:rsid w:val="00F44580"/>
    <w:rsid w:val="00F44D06"/>
    <w:rsid w:val="00F45AF5"/>
    <w:rsid w:val="00F50EFB"/>
    <w:rsid w:val="00F51A98"/>
    <w:rsid w:val="00F52D44"/>
    <w:rsid w:val="00F572B6"/>
    <w:rsid w:val="00F616F8"/>
    <w:rsid w:val="00F67BA7"/>
    <w:rsid w:val="00F70504"/>
    <w:rsid w:val="00F71655"/>
    <w:rsid w:val="00F7277B"/>
    <w:rsid w:val="00F74014"/>
    <w:rsid w:val="00F83D31"/>
    <w:rsid w:val="00F858EC"/>
    <w:rsid w:val="00F86639"/>
    <w:rsid w:val="00F87B29"/>
    <w:rsid w:val="00F92C33"/>
    <w:rsid w:val="00F9531C"/>
    <w:rsid w:val="00F95F12"/>
    <w:rsid w:val="00FA00BA"/>
    <w:rsid w:val="00FA25A0"/>
    <w:rsid w:val="00FA3809"/>
    <w:rsid w:val="00FA3C17"/>
    <w:rsid w:val="00FA48F2"/>
    <w:rsid w:val="00FA5F1B"/>
    <w:rsid w:val="00FB41E4"/>
    <w:rsid w:val="00FB5C7C"/>
    <w:rsid w:val="00FB63B5"/>
    <w:rsid w:val="00FC0931"/>
    <w:rsid w:val="00FC3A83"/>
    <w:rsid w:val="00FC490B"/>
    <w:rsid w:val="00FC57A7"/>
    <w:rsid w:val="00FC5D9D"/>
    <w:rsid w:val="00FD0BA9"/>
    <w:rsid w:val="00FD19D1"/>
    <w:rsid w:val="00FD41B0"/>
    <w:rsid w:val="00FD4E45"/>
    <w:rsid w:val="00FE0897"/>
    <w:rsid w:val="00FE3C9F"/>
    <w:rsid w:val="00FE72C4"/>
    <w:rsid w:val="00FE7712"/>
    <w:rsid w:val="00FE7721"/>
    <w:rsid w:val="00FF0E55"/>
    <w:rsid w:val="00FF215B"/>
    <w:rsid w:val="00FF24FD"/>
    <w:rsid w:val="00FF6ABC"/>
    <w:rsid w:val="00FF72CD"/>
    <w:rsid w:val="00FF7B55"/>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2159CD"/>
  <w15:docId w15:val="{E55AD59D-FD34-42DA-AD4D-3C41BCAA7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A" w:eastAsia="fr-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fr-FR"/>
    </w:rPr>
  </w:style>
  <w:style w:type="paragraph" w:styleId="Titre1">
    <w:name w:val="heading 1"/>
    <w:basedOn w:val="Normal"/>
    <w:next w:val="Paragraphe"/>
    <w:qFormat/>
    <w:rsid w:val="00825D7D"/>
    <w:pPr>
      <w:keepNext/>
      <w:spacing w:before="120" w:after="120"/>
      <w:outlineLvl w:val="0"/>
    </w:pPr>
    <w:rPr>
      <w:b/>
      <w:kern w:val="28"/>
    </w:rPr>
  </w:style>
  <w:style w:type="paragraph" w:styleId="Titre2">
    <w:name w:val="heading 2"/>
    <w:basedOn w:val="Paragraphe"/>
    <w:next w:val="Paragraphe"/>
    <w:qFormat/>
    <w:rsid w:val="00825D7D"/>
    <w:pPr>
      <w:numPr>
        <w:numId w:val="0"/>
      </w:numPr>
      <w:outlineLvl w:val="1"/>
    </w:pPr>
    <w:rPr>
      <w:b/>
    </w:rPr>
  </w:style>
  <w:style w:type="paragraph" w:styleId="Titre3">
    <w:name w:val="heading 3"/>
    <w:basedOn w:val="Normal"/>
    <w:next w:val="Paragraphe"/>
    <w:qFormat/>
    <w:rsid w:val="00D9369B"/>
    <w:pPr>
      <w:keepNext/>
      <w:spacing w:before="120" w:after="120"/>
      <w:outlineLvl w:val="2"/>
    </w:pPr>
    <w:rPr>
      <w:i/>
    </w:rPr>
  </w:style>
  <w:style w:type="paragraph" w:styleId="Titre4">
    <w:name w:val="heading 4"/>
    <w:basedOn w:val="Normal"/>
    <w:next w:val="Paragraphe"/>
    <w:qFormat/>
    <w:rsid w:val="0096322E"/>
    <w:pPr>
      <w:keepNext/>
      <w:spacing w:before="240" w:after="60"/>
      <w:outlineLvl w:val="3"/>
    </w:pPr>
  </w:style>
  <w:style w:type="paragraph" w:styleId="Titre5">
    <w:name w:val="heading 5"/>
    <w:basedOn w:val="Normal"/>
    <w:next w:val="Normal"/>
    <w:qFormat/>
    <w:pPr>
      <w:spacing w:before="240" w:after="60"/>
      <w:outlineLvl w:val="4"/>
    </w:pPr>
    <w:rPr>
      <w:sz w:val="22"/>
    </w:rPr>
  </w:style>
  <w:style w:type="paragraph" w:styleId="Titre6">
    <w:name w:val="heading 6"/>
    <w:basedOn w:val="Normal"/>
    <w:next w:val="Normal"/>
    <w:qFormat/>
    <w:pPr>
      <w:spacing w:before="240" w:after="60"/>
      <w:outlineLvl w:val="5"/>
    </w:pPr>
    <w:rPr>
      <w:i/>
      <w:sz w:val="22"/>
    </w:rPr>
  </w:style>
  <w:style w:type="paragraph" w:styleId="Titre7">
    <w:name w:val="heading 7"/>
    <w:basedOn w:val="Normal"/>
    <w:next w:val="Normal"/>
    <w:qFormat/>
    <w:pPr>
      <w:spacing w:before="240" w:after="60"/>
      <w:outlineLvl w:val="6"/>
    </w:pPr>
    <w:rPr>
      <w:sz w:val="20"/>
    </w:rPr>
  </w:style>
  <w:style w:type="paragraph" w:styleId="Titre8">
    <w:name w:val="heading 8"/>
    <w:basedOn w:val="Normal"/>
    <w:next w:val="Normal"/>
    <w:qFormat/>
    <w:pPr>
      <w:spacing w:before="240" w:after="60"/>
      <w:outlineLvl w:val="7"/>
    </w:pPr>
    <w:rPr>
      <w:i/>
      <w:sz w:val="20"/>
    </w:rPr>
  </w:style>
  <w:style w:type="paragraph" w:styleId="Titre9">
    <w:name w:val="heading 9"/>
    <w:basedOn w:val="Normal"/>
    <w:next w:val="Normal"/>
    <w:qFormat/>
    <w:pPr>
      <w:spacing w:before="240" w:after="60"/>
      <w:outlineLvl w:val="8"/>
    </w:pPr>
    <w:rPr>
      <w:b/>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ragraphe">
    <w:name w:val="Paragraphe"/>
    <w:basedOn w:val="Normal"/>
    <w:link w:val="ParagrapheCar"/>
    <w:qFormat/>
    <w:rsid w:val="0096322E"/>
    <w:pPr>
      <w:numPr>
        <w:numId w:val="2"/>
      </w:numPr>
      <w:tabs>
        <w:tab w:val="clear" w:pos="928"/>
        <w:tab w:val="num" w:pos="360"/>
      </w:tabs>
      <w:spacing w:before="120" w:after="120"/>
      <w:ind w:left="0"/>
      <w:jc w:val="both"/>
    </w:pPr>
    <w:rPr>
      <w:kern w:val="28"/>
    </w:rPr>
  </w:style>
  <w:style w:type="paragraph" w:customStyle="1" w:styleId="Citationenretrait">
    <w:name w:val="Citation en retrait"/>
    <w:basedOn w:val="Normal"/>
    <w:pPr>
      <w:spacing w:before="120" w:after="120"/>
      <w:ind w:left="720" w:right="720"/>
      <w:jc w:val="both"/>
    </w:pPr>
    <w:rPr>
      <w:kern w:val="24"/>
      <w:sz w:val="22"/>
    </w:rPr>
  </w:style>
  <w:style w:type="character" w:customStyle="1" w:styleId="Citationintgre">
    <w:name w:val="Citation intégrée"/>
    <w:rPr>
      <w:rFonts w:ascii="Arial" w:hAnsi="Arial"/>
      <w:i/>
      <w:noProof w:val="0"/>
      <w:sz w:val="22"/>
      <w:lang w:val="fr-CA"/>
    </w:rPr>
  </w:style>
  <w:style w:type="paragraph" w:styleId="Corpsdetexte">
    <w:name w:val="Body Text"/>
    <w:basedOn w:val="Normal"/>
    <w:pPr>
      <w:spacing w:after="120"/>
    </w:pPr>
  </w:style>
  <w:style w:type="paragraph" w:styleId="Notedebasdepage">
    <w:name w:val="footnote text"/>
    <w:basedOn w:val="Normal"/>
    <w:link w:val="NotedebasdepageCar"/>
    <w:pPr>
      <w:ind w:left="360" w:hanging="360"/>
      <w:jc w:val="both"/>
    </w:pPr>
    <w:rPr>
      <w:sz w:val="20"/>
    </w:rPr>
  </w:style>
  <w:style w:type="paragraph" w:styleId="Notedefin">
    <w:name w:val="endnote text"/>
    <w:basedOn w:val="Normal"/>
    <w:semiHidden/>
    <w:pPr>
      <w:ind w:left="-360"/>
      <w:jc w:val="both"/>
    </w:pPr>
    <w:rPr>
      <w:sz w:val="20"/>
    </w:rPr>
  </w:style>
  <w:style w:type="paragraph" w:customStyle="1" w:styleId="zSoquijlblCour">
    <w:name w:val="zSoquij_lblCour"/>
    <w:basedOn w:val="Normal"/>
    <w:rsid w:val="00B4030F"/>
    <w:pPr>
      <w:jc w:val="center"/>
    </w:pPr>
    <w:rPr>
      <w:b/>
      <w:sz w:val="32"/>
    </w:rPr>
  </w:style>
  <w:style w:type="paragraph" w:customStyle="1" w:styleId="zSoquijlblPays">
    <w:name w:val="zSoquij_lblPays"/>
    <w:basedOn w:val="Normal"/>
  </w:style>
  <w:style w:type="paragraph" w:customStyle="1" w:styleId="zSoquijlblProvince">
    <w:name w:val="zSoquij_lblProvince"/>
    <w:basedOn w:val="Normal"/>
  </w:style>
  <w:style w:type="paragraph" w:customStyle="1" w:styleId="zSoquijlblGreffe">
    <w:name w:val="zSoquij_lblGreffe"/>
    <w:basedOn w:val="Normal"/>
    <w:pPr>
      <w:ind w:left="70"/>
    </w:pPr>
  </w:style>
  <w:style w:type="paragraph" w:customStyle="1" w:styleId="zSoquijdatGreffe">
    <w:name w:val="zSoquij_datGreffe"/>
    <w:basedOn w:val="Normal"/>
    <w:pPr>
      <w:ind w:left="29"/>
    </w:pPr>
  </w:style>
  <w:style w:type="paragraph" w:customStyle="1" w:styleId="zSoquijdatDivision">
    <w:name w:val="zSoquij_datDivision"/>
    <w:basedOn w:val="Normal"/>
    <w:pPr>
      <w:jc w:val="center"/>
    </w:pPr>
    <w:rPr>
      <w:sz w:val="22"/>
    </w:rPr>
  </w:style>
  <w:style w:type="paragraph" w:customStyle="1" w:styleId="zSoquijlblNoDossier">
    <w:name w:val="zSoquij_lblNoDossier"/>
    <w:basedOn w:val="Normal"/>
  </w:style>
  <w:style w:type="paragraph" w:customStyle="1" w:styleId="zSoquijdatNoDossier">
    <w:name w:val="zSoquij_datNoDossier"/>
    <w:basedOn w:val="Normal"/>
  </w:style>
  <w:style w:type="paragraph" w:customStyle="1" w:styleId="zSoquijdatNoDossierAnt">
    <w:name w:val="zSoquij_datNoDossierAnt"/>
    <w:basedOn w:val="Normal"/>
  </w:style>
  <w:style w:type="paragraph" w:customStyle="1" w:styleId="zSoquijdatDateJugement">
    <w:name w:val="zSoquij_datDateJugement"/>
    <w:basedOn w:val="Normal"/>
  </w:style>
  <w:style w:type="paragraph" w:customStyle="1" w:styleId="zSoquijlblDateJugement">
    <w:name w:val="zSoquij_lblDateJugement"/>
    <w:basedOn w:val="Normal"/>
  </w:style>
  <w:style w:type="paragraph" w:customStyle="1" w:styleId="zSoquijlblJuge">
    <w:name w:val="zSoquij_lblJuge"/>
    <w:basedOn w:val="Normal"/>
    <w:pPr>
      <w:ind w:left="70"/>
    </w:pPr>
    <w:rPr>
      <w:b/>
    </w:rPr>
  </w:style>
  <w:style w:type="paragraph" w:customStyle="1" w:styleId="zSoquijdatQteJuge">
    <w:name w:val="zSoquij_datQteJuge"/>
    <w:basedOn w:val="Normal"/>
    <w:pPr>
      <w:ind w:left="29"/>
    </w:pPr>
    <w:rPr>
      <w:b/>
    </w:rPr>
  </w:style>
  <w:style w:type="paragraph" w:customStyle="1" w:styleId="zSoquijdatJuge">
    <w:name w:val="zSoquij_datJuge"/>
    <w:basedOn w:val="Normal"/>
    <w:pPr>
      <w:ind w:left="52"/>
    </w:pPr>
    <w:rPr>
      <w:b/>
    </w:rPr>
  </w:style>
  <w:style w:type="paragraph" w:customStyle="1" w:styleId="zSoquijdatNomPartieDem">
    <w:name w:val="zSoquij_datNomPartieDem"/>
    <w:basedOn w:val="Normal"/>
    <w:rPr>
      <w:b/>
      <w:bCs/>
    </w:rPr>
  </w:style>
  <w:style w:type="paragraph" w:customStyle="1" w:styleId="zSoquijdatQtePartieDem">
    <w:name w:val="zSoquij_datQtePartieDem"/>
    <w:basedOn w:val="Normal"/>
    <w:pPr>
      <w:ind w:left="708"/>
    </w:pPr>
  </w:style>
  <w:style w:type="paragraph" w:customStyle="1" w:styleId="zSoquijlblLienParties">
    <w:name w:val="zSoquij_lblLienParties"/>
    <w:basedOn w:val="Normal"/>
  </w:style>
  <w:style w:type="paragraph" w:customStyle="1" w:styleId="zSoquijdatNomPartieDef">
    <w:name w:val="zSoquij_datNomPartieDef"/>
    <w:basedOn w:val="Normal"/>
    <w:rPr>
      <w:b/>
      <w:bCs/>
    </w:rPr>
  </w:style>
  <w:style w:type="paragraph" w:customStyle="1" w:styleId="zSoquijdatQtePartieDef">
    <w:name w:val="zSoquij_datQtePartieDef"/>
    <w:basedOn w:val="Normal"/>
    <w:pPr>
      <w:ind w:left="708"/>
    </w:pPr>
  </w:style>
  <w:style w:type="paragraph" w:customStyle="1" w:styleId="zSoquijlblTypeDocument">
    <w:name w:val="zSoquij_lblTypeDocument"/>
    <w:basedOn w:val="Normal"/>
    <w:rsid w:val="00B203AC"/>
    <w:pPr>
      <w:jc w:val="center"/>
    </w:pPr>
    <w:rPr>
      <w:b/>
      <w:smallCaps/>
    </w:rPr>
  </w:style>
  <w:style w:type="paragraph" w:customStyle="1" w:styleId="zSoquijlblProcureurDem">
    <w:name w:val="zSoquij_lblProcureurDem"/>
    <w:basedOn w:val="Normal"/>
  </w:style>
  <w:style w:type="paragraph" w:customStyle="1" w:styleId="zSoquijlblProcureurDef">
    <w:name w:val="zSoquij_lblProcureurDef"/>
    <w:basedOn w:val="Normal"/>
  </w:style>
  <w:style w:type="paragraph" w:customStyle="1" w:styleId="zSoquijlblDateAudience">
    <w:name w:val="zSoquij_lblDateAudience"/>
    <w:basedOn w:val="Normal"/>
  </w:style>
  <w:style w:type="paragraph" w:customStyle="1" w:styleId="zSoquijdatDateAudience">
    <w:name w:val="zSoquij_datDateAudience"/>
    <w:basedOn w:val="Normal"/>
  </w:style>
  <w:style w:type="paragraph" w:customStyle="1" w:styleId="zSoquijlblNomChambre">
    <w:name w:val="zSoquij_lblNomChambre"/>
    <w:basedOn w:val="Normal"/>
  </w:style>
  <w:style w:type="paragraph" w:customStyle="1" w:styleId="zSoquijlblOpinionJuge">
    <w:name w:val="zSoquij_lblOpinionJuge"/>
    <w:basedOn w:val="Normal"/>
    <w:pPr>
      <w:tabs>
        <w:tab w:val="left" w:pos="720"/>
      </w:tabs>
      <w:jc w:val="center"/>
    </w:pPr>
  </w:style>
  <w:style w:type="character" w:customStyle="1" w:styleId="zSoquijlblEntNoDossier">
    <w:name w:val="zSoquij_lblEntNoDossier"/>
    <w:basedOn w:val="Policepardfaut"/>
    <w:rPr>
      <w:lang w:val="fr-CA"/>
    </w:rPr>
  </w:style>
  <w:style w:type="paragraph" w:customStyle="1" w:styleId="zSoquijlblTitrePartie">
    <w:name w:val="zSoquij_lblTitrePartie"/>
    <w:basedOn w:val="Normal"/>
  </w:style>
  <w:style w:type="paragraph" w:customStyle="1" w:styleId="zSoquijdatSignature3Juge">
    <w:name w:val="zSoquij_datSignature3Juge"/>
    <w:basedOn w:val="Normal"/>
  </w:style>
  <w:style w:type="paragraph" w:customStyle="1" w:styleId="ParagNonNum">
    <w:name w:val="ParagNonNum"/>
    <w:basedOn w:val="Paragraphe"/>
    <w:next w:val="Paragraphe"/>
    <w:pPr>
      <w:numPr>
        <w:numId w:val="0"/>
      </w:numPr>
      <w:ind w:firstLine="734"/>
    </w:pPr>
  </w:style>
  <w:style w:type="paragraph" w:customStyle="1" w:styleId="zSoquijdatIdJuge">
    <w:name w:val="zSoquij_datIdJuge"/>
    <w:basedOn w:val="Normal"/>
    <w:pPr>
      <w:jc w:val="center"/>
    </w:pPr>
    <w:rPr>
      <w:sz w:val="20"/>
    </w:rPr>
  </w:style>
  <w:style w:type="paragraph" w:customStyle="1" w:styleId="Sous-paragraphe">
    <w:name w:val="Sous-paragraphe"/>
    <w:basedOn w:val="Normal"/>
    <w:pPr>
      <w:widowControl w:val="0"/>
      <w:numPr>
        <w:ilvl w:val="1"/>
        <w:numId w:val="2"/>
      </w:numPr>
      <w:spacing w:after="120"/>
      <w:jc w:val="both"/>
    </w:pPr>
    <w:rPr>
      <w:kern w:val="28"/>
    </w:rPr>
  </w:style>
  <w:style w:type="paragraph" w:customStyle="1" w:styleId="zSoquijdatNomProcureurDem">
    <w:name w:val="zSoquij_datNomProcureurDem"/>
    <w:basedOn w:val="zSoquijlblProcureurDem"/>
  </w:style>
  <w:style w:type="paragraph" w:customStyle="1" w:styleId="zSoquijdatNomProcureurDef">
    <w:name w:val="zSoquij_datNomProcureurDef"/>
    <w:basedOn w:val="zSoquijlblProcureurDef"/>
  </w:style>
  <w:style w:type="paragraph" w:customStyle="1" w:styleId="zSoquijdatCabinetProcureurDem">
    <w:name w:val="zSoquij_datCabinetProcureurDem"/>
    <w:basedOn w:val="Normal"/>
  </w:style>
  <w:style w:type="paragraph" w:customStyle="1" w:styleId="zSoquijdatCabinetProcureurDef">
    <w:name w:val="zSoquij_datCabinetProcureurDef"/>
    <w:basedOn w:val="zSoquijlblProcureurDef"/>
  </w:style>
  <w:style w:type="paragraph" w:customStyle="1" w:styleId="zSoquijdatSignatureJuge1">
    <w:name w:val="zSoquij_datSignatureJuge1"/>
    <w:basedOn w:val="Normal"/>
  </w:style>
  <w:style w:type="paragraph" w:customStyle="1" w:styleId="zSoquijdatSignatureJuge2">
    <w:name w:val="zSoquij_datSignatureJuge2"/>
    <w:basedOn w:val="Normal"/>
  </w:style>
  <w:style w:type="paragraph" w:customStyle="1" w:styleId="zSoquijdatSignatureJuge3">
    <w:name w:val="zSoquij_datSignatureJuge3"/>
    <w:basedOn w:val="Normal"/>
  </w:style>
  <w:style w:type="paragraph" w:customStyle="1" w:styleId="zSoquijdatRepertorie">
    <w:name w:val="zSoquij_datRepertorie"/>
    <w:basedOn w:val="zSoquijlblCour"/>
    <w:pPr>
      <w:jc w:val="left"/>
    </w:pPr>
    <w:rPr>
      <w:noProof/>
      <w:sz w:val="22"/>
    </w:rPr>
  </w:style>
  <w:style w:type="paragraph" w:customStyle="1" w:styleId="zSoquijdatRefNeutre">
    <w:name w:val="zSoquij_datRefNeutre"/>
    <w:basedOn w:val="zSoquijlblCour"/>
    <w:pPr>
      <w:jc w:val="left"/>
    </w:pPr>
    <w:rPr>
      <w:noProof/>
      <w:sz w:val="22"/>
    </w:rPr>
  </w:style>
  <w:style w:type="paragraph" w:customStyle="1" w:styleId="zSoquijdatSignature2Juge">
    <w:name w:val="zSoquij_datSignature2Juge"/>
    <w:basedOn w:val="zSoquijdatSignatureJuge3"/>
  </w:style>
  <w:style w:type="paragraph" w:customStyle="1" w:styleId="ParagAlaMarge">
    <w:name w:val="ParagAlaMarge"/>
    <w:basedOn w:val="ParagNonNum"/>
    <w:next w:val="Paragraphe"/>
    <w:pPr>
      <w:ind w:firstLine="0"/>
    </w:pPr>
  </w:style>
  <w:style w:type="paragraph" w:customStyle="1" w:styleId="zSoquijlblAssesseurs">
    <w:name w:val="zSoquij_lblAssesseurs"/>
    <w:basedOn w:val="Normal"/>
    <w:pPr>
      <w:ind w:left="14" w:right="-67"/>
    </w:pPr>
  </w:style>
  <w:style w:type="paragraph" w:customStyle="1" w:styleId="zSoquijdatAssesseurs">
    <w:name w:val="zSoquij_datAssesseurs"/>
    <w:basedOn w:val="Normal"/>
    <w:pPr>
      <w:ind w:left="14" w:right="-67"/>
    </w:pPr>
  </w:style>
  <w:style w:type="paragraph" w:customStyle="1" w:styleId="zSoquijlblLocalite">
    <w:name w:val="zSoquij_lblLocalite"/>
    <w:basedOn w:val="zSoquijlblGreffe"/>
  </w:style>
  <w:style w:type="paragraph" w:customStyle="1" w:styleId="zSoquijdatLocalite">
    <w:name w:val="zSoquij_datLocalite"/>
    <w:basedOn w:val="zSoquijdatGreffe"/>
  </w:style>
  <w:style w:type="paragraph" w:customStyle="1" w:styleId="zSoquijlblNoDecision">
    <w:name w:val="zSoquij_lblNoDecision"/>
    <w:basedOn w:val="zSoquijlblNoDossier"/>
    <w:rsid w:val="00EB39E3"/>
  </w:style>
  <w:style w:type="paragraph" w:customStyle="1" w:styleId="zSoquijdatNoDecision">
    <w:name w:val="zSoquij_datNoDecision"/>
    <w:basedOn w:val="zSoquijdatNoDossier"/>
    <w:rsid w:val="00EB39E3"/>
  </w:style>
  <w:style w:type="paragraph" w:styleId="En-tte">
    <w:name w:val="header"/>
    <w:basedOn w:val="Normal"/>
    <w:rsid w:val="00B4030F"/>
    <w:pPr>
      <w:tabs>
        <w:tab w:val="center" w:pos="4320"/>
        <w:tab w:val="right" w:pos="8640"/>
      </w:tabs>
    </w:pPr>
  </w:style>
  <w:style w:type="paragraph" w:styleId="Pieddepage">
    <w:name w:val="footer"/>
    <w:basedOn w:val="Normal"/>
    <w:rsid w:val="00B4030F"/>
    <w:pPr>
      <w:tabs>
        <w:tab w:val="center" w:pos="4320"/>
        <w:tab w:val="right" w:pos="8640"/>
      </w:tabs>
    </w:pPr>
  </w:style>
  <w:style w:type="paragraph" w:customStyle="1" w:styleId="Citationendoubleretrait">
    <w:name w:val="Citation en double retrait"/>
    <w:basedOn w:val="Citationenretrait"/>
    <w:qFormat/>
    <w:rsid w:val="000976EC"/>
    <w:pPr>
      <w:ind w:left="992" w:right="992"/>
    </w:pPr>
  </w:style>
  <w:style w:type="paragraph" w:customStyle="1" w:styleId="zSoquijlblNosArticles">
    <w:name w:val="zSoquij_lblNosArticles"/>
    <w:basedOn w:val="zSoquijlblTypeDocument"/>
    <w:rsid w:val="00B203AC"/>
    <w:rPr>
      <w:b w:val="0"/>
      <w:smallCaps w:val="0"/>
    </w:rPr>
  </w:style>
  <w:style w:type="character" w:styleId="Appelnotedebasdep">
    <w:name w:val="footnote reference"/>
    <w:basedOn w:val="Policepardfaut"/>
    <w:uiPriority w:val="99"/>
    <w:rsid w:val="00BA3C47"/>
    <w:rPr>
      <w:vertAlign w:val="superscript"/>
    </w:rPr>
  </w:style>
  <w:style w:type="paragraph" w:customStyle="1" w:styleId="paragraphe0">
    <w:name w:val="paragraphe"/>
    <w:basedOn w:val="Normal"/>
    <w:rsid w:val="00415DCB"/>
    <w:pPr>
      <w:spacing w:before="100" w:beforeAutospacing="1" w:after="100" w:afterAutospacing="1"/>
    </w:pPr>
    <w:rPr>
      <w:rFonts w:ascii="Times New Roman" w:hAnsi="Times New Roman"/>
      <w:szCs w:val="24"/>
      <w:lang w:eastAsia="fr-CA"/>
    </w:rPr>
  </w:style>
  <w:style w:type="character" w:customStyle="1" w:styleId="ParagrapheCar">
    <w:name w:val="Paragraphe Car"/>
    <w:link w:val="Paragraphe"/>
    <w:locked/>
    <w:rsid w:val="00415DCB"/>
    <w:rPr>
      <w:rFonts w:ascii="Arial" w:hAnsi="Arial"/>
      <w:kern w:val="28"/>
      <w:sz w:val="24"/>
      <w:lang w:eastAsia="fr-FR"/>
    </w:rPr>
  </w:style>
  <w:style w:type="character" w:customStyle="1" w:styleId="NotedebasdepageCar">
    <w:name w:val="Note de bas de page Car"/>
    <w:link w:val="Notedebasdepage"/>
    <w:rsid w:val="00415DCB"/>
    <w:rPr>
      <w:rFonts w:ascii="Arial" w:hAnsi="Arial"/>
      <w:lang w:eastAsia="fr-FR"/>
    </w:rPr>
  </w:style>
  <w:style w:type="character" w:styleId="Textedelespacerserv">
    <w:name w:val="Placeholder Text"/>
    <w:basedOn w:val="Policepardfaut"/>
    <w:uiPriority w:val="99"/>
    <w:semiHidden/>
    <w:rsid w:val="000D2FD5"/>
    <w:rPr>
      <w:color w:val="808080"/>
    </w:rPr>
  </w:style>
  <w:style w:type="paragraph" w:styleId="Paragraphedeliste">
    <w:name w:val="List Paragraph"/>
    <w:basedOn w:val="Normal"/>
    <w:link w:val="ParagraphedelisteCar"/>
    <w:uiPriority w:val="1"/>
    <w:qFormat/>
    <w:rsid w:val="00745A21"/>
    <w:pPr>
      <w:numPr>
        <w:numId w:val="16"/>
      </w:numPr>
      <w:spacing w:after="240"/>
      <w:ind w:left="567" w:hanging="567"/>
      <w:jc w:val="both"/>
    </w:pPr>
    <w:rPr>
      <w:rFonts w:eastAsiaTheme="minorHAnsi" w:cs="Arial"/>
      <w:sz w:val="22"/>
      <w:szCs w:val="22"/>
      <w:lang w:eastAsia="en-US"/>
    </w:rPr>
  </w:style>
  <w:style w:type="character" w:customStyle="1" w:styleId="ParagraphedelisteCar">
    <w:name w:val="Paragraphe de liste Car"/>
    <w:basedOn w:val="Policepardfaut"/>
    <w:link w:val="Paragraphedeliste"/>
    <w:uiPriority w:val="34"/>
    <w:rsid w:val="00745A21"/>
    <w:rPr>
      <w:rFonts w:ascii="Arial" w:eastAsiaTheme="minorHAnsi" w:hAnsi="Arial" w:cs="Arial"/>
      <w:sz w:val="22"/>
      <w:szCs w:val="22"/>
      <w:lang w:eastAsia="en-US"/>
    </w:rPr>
  </w:style>
  <w:style w:type="character" w:customStyle="1" w:styleId="label-section">
    <w:name w:val="label-section"/>
    <w:basedOn w:val="Policepardfaut"/>
    <w:rsid w:val="00B14E95"/>
  </w:style>
  <w:style w:type="character" w:customStyle="1" w:styleId="subsection">
    <w:name w:val="subsection"/>
    <w:basedOn w:val="Policepardfaut"/>
    <w:rsid w:val="00B14E95"/>
  </w:style>
  <w:style w:type="character" w:styleId="Marquedecommentaire">
    <w:name w:val="annotation reference"/>
    <w:basedOn w:val="Policepardfaut"/>
    <w:uiPriority w:val="99"/>
    <w:semiHidden/>
    <w:unhideWhenUsed/>
    <w:rsid w:val="007E37C9"/>
  </w:style>
  <w:style w:type="paragraph" w:styleId="Commentaire">
    <w:name w:val="annotation text"/>
    <w:basedOn w:val="Normal"/>
    <w:link w:val="CommentaireCar"/>
    <w:unhideWhenUsed/>
    <w:rsid w:val="00633CC6"/>
    <w:rPr>
      <w:sz w:val="20"/>
    </w:rPr>
  </w:style>
  <w:style w:type="character" w:customStyle="1" w:styleId="CommentaireCar">
    <w:name w:val="Commentaire Car"/>
    <w:basedOn w:val="Policepardfaut"/>
    <w:link w:val="Commentaire"/>
    <w:rsid w:val="00633CC6"/>
    <w:rPr>
      <w:rFonts w:ascii="Arial" w:hAnsi="Arial"/>
      <w:lang w:eastAsia="fr-FR"/>
    </w:rPr>
  </w:style>
  <w:style w:type="paragraph" w:styleId="Objetducommentaire">
    <w:name w:val="annotation subject"/>
    <w:basedOn w:val="Commentaire"/>
    <w:next w:val="Commentaire"/>
    <w:link w:val="ObjetducommentaireCar"/>
    <w:semiHidden/>
    <w:unhideWhenUsed/>
    <w:rsid w:val="00633CC6"/>
    <w:rPr>
      <w:b/>
      <w:bCs/>
    </w:rPr>
  </w:style>
  <w:style w:type="character" w:customStyle="1" w:styleId="ObjetducommentaireCar">
    <w:name w:val="Objet du commentaire Car"/>
    <w:basedOn w:val="CommentaireCar"/>
    <w:link w:val="Objetducommentaire"/>
    <w:semiHidden/>
    <w:rsid w:val="00633CC6"/>
    <w:rPr>
      <w:rFonts w:ascii="Arial" w:hAnsi="Arial"/>
      <w:b/>
      <w:bCs/>
      <w:lang w:eastAsia="fr-FR"/>
    </w:rPr>
  </w:style>
  <w:style w:type="paragraph" w:styleId="Textedebulles">
    <w:name w:val="Balloon Text"/>
    <w:basedOn w:val="Normal"/>
    <w:link w:val="TextedebullesCar"/>
    <w:semiHidden/>
    <w:unhideWhenUsed/>
    <w:rsid w:val="00633CC6"/>
    <w:rPr>
      <w:rFonts w:ascii="Segoe UI" w:hAnsi="Segoe UI" w:cs="Segoe UI"/>
      <w:sz w:val="18"/>
      <w:szCs w:val="18"/>
    </w:rPr>
  </w:style>
  <w:style w:type="character" w:customStyle="1" w:styleId="TextedebullesCar">
    <w:name w:val="Texte de bulles Car"/>
    <w:basedOn w:val="Policepardfaut"/>
    <w:link w:val="Textedebulles"/>
    <w:semiHidden/>
    <w:rsid w:val="00633CC6"/>
    <w:rPr>
      <w:rFonts w:ascii="Segoe UI" w:hAnsi="Segoe UI" w:cs="Segoe UI"/>
      <w:sz w:val="18"/>
      <w:szCs w:val="18"/>
      <w:lang w:eastAsia="fr-FR"/>
    </w:rPr>
  </w:style>
  <w:style w:type="character" w:styleId="Hyperlien">
    <w:name w:val="Hyperlink"/>
    <w:uiPriority w:val="99"/>
    <w:unhideWhenUsed/>
    <w:rsid w:val="00675484"/>
    <w:rPr>
      <w:color w:val="0000FF"/>
      <w:u w:val="single"/>
    </w:rPr>
  </w:style>
  <w:style w:type="paragraph" w:styleId="Rvision">
    <w:name w:val="Revision"/>
    <w:hidden/>
    <w:uiPriority w:val="99"/>
    <w:semiHidden/>
    <w:rsid w:val="006D4AB4"/>
    <w:rPr>
      <w:rFonts w:ascii="Arial" w:hAnsi="Arial"/>
      <w:sz w:val="24"/>
      <w:lang w:eastAsia="fr-FR"/>
    </w:rPr>
  </w:style>
  <w:style w:type="character" w:customStyle="1" w:styleId="irofootnotereference">
    <w:name w:val="irofootnotereference"/>
    <w:basedOn w:val="Policepardfaut"/>
    <w:rsid w:val="008715FB"/>
  </w:style>
  <w:style w:type="paragraph" w:customStyle="1" w:styleId="Default">
    <w:name w:val="Default"/>
    <w:rsid w:val="006A3ED9"/>
    <w:pPr>
      <w:autoSpaceDE w:val="0"/>
      <w:autoSpaceDN w:val="0"/>
      <w:adjustRightInd w:val="0"/>
    </w:pPr>
    <w:rPr>
      <w:rFonts w:ascii="Arial" w:hAnsi="Arial" w:cs="Arial"/>
      <w:color w:val="000000"/>
      <w:sz w:val="24"/>
      <w:szCs w:val="24"/>
    </w:rPr>
  </w:style>
  <w:style w:type="character" w:customStyle="1" w:styleId="texte-courant">
    <w:name w:val="texte-courant"/>
    <w:basedOn w:val="Policepardfaut"/>
    <w:rsid w:val="00F01083"/>
  </w:style>
  <w:style w:type="character" w:customStyle="1" w:styleId="Mentionnonrsolue1">
    <w:name w:val="Mention non résolue1"/>
    <w:basedOn w:val="Policepardfaut"/>
    <w:uiPriority w:val="99"/>
    <w:semiHidden/>
    <w:unhideWhenUsed/>
    <w:rsid w:val="0021762D"/>
    <w:rPr>
      <w:color w:val="605E5C"/>
      <w:shd w:val="clear" w:color="auto" w:fill="E1DFDD"/>
    </w:rPr>
  </w:style>
  <w:style w:type="paragraph" w:customStyle="1" w:styleId="noo">
    <w:name w:val="noo"/>
    <w:basedOn w:val="Normal"/>
    <w:rsid w:val="00D70487"/>
    <w:pPr>
      <w:numPr>
        <w:numId w:val="38"/>
      </w:numPr>
      <w:jc w:val="both"/>
    </w:pPr>
    <w:rPr>
      <w:rFonts w:cs="Arial"/>
      <w:sz w:val="22"/>
    </w:rPr>
  </w:style>
  <w:style w:type="character" w:customStyle="1" w:styleId="solexhl">
    <w:name w:val="solexhl"/>
    <w:basedOn w:val="Policepardfaut"/>
    <w:rsid w:val="00245162"/>
  </w:style>
  <w:style w:type="paragraph" w:customStyle="1" w:styleId="citationendoubleretrait0">
    <w:name w:val="citationendoubleretrait"/>
    <w:basedOn w:val="Normal"/>
    <w:rsid w:val="00245162"/>
    <w:pPr>
      <w:spacing w:before="100" w:beforeAutospacing="1" w:after="100" w:afterAutospacing="1"/>
    </w:pPr>
    <w:rPr>
      <w:rFonts w:ascii="Times New Roman" w:hAnsi="Times New Roman"/>
      <w:szCs w:val="24"/>
      <w:lang w:val="en-US" w:eastAsia="en-US"/>
    </w:rPr>
  </w:style>
  <w:style w:type="character" w:customStyle="1" w:styleId="file-size">
    <w:name w:val="file-size"/>
    <w:basedOn w:val="Policepardfaut"/>
    <w:rsid w:val="00846204"/>
  </w:style>
  <w:style w:type="character" w:customStyle="1" w:styleId="visuallyhidden">
    <w:name w:val="visuallyhidden"/>
    <w:basedOn w:val="Policepardfaut"/>
    <w:rsid w:val="00846204"/>
  </w:style>
  <w:style w:type="character" w:styleId="Accentuation">
    <w:name w:val="Emphasis"/>
    <w:basedOn w:val="Policepardfaut"/>
    <w:uiPriority w:val="20"/>
    <w:qFormat/>
    <w:rsid w:val="00846204"/>
    <w:rPr>
      <w:i/>
      <w:iCs/>
    </w:rPr>
  </w:style>
  <w:style w:type="character" w:customStyle="1" w:styleId="fontstyle01">
    <w:name w:val="fontstyle01"/>
    <w:basedOn w:val="Policepardfaut"/>
    <w:rsid w:val="00F92C33"/>
  </w:style>
  <w:style w:type="character" w:styleId="Mentionnonrsolue">
    <w:name w:val="Unresolved Mention"/>
    <w:basedOn w:val="Policepardfaut"/>
    <w:uiPriority w:val="99"/>
    <w:semiHidden/>
    <w:unhideWhenUsed/>
    <w:rsid w:val="007626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61326">
      <w:bodyDiv w:val="1"/>
      <w:marLeft w:val="0"/>
      <w:marRight w:val="0"/>
      <w:marTop w:val="0"/>
      <w:marBottom w:val="0"/>
      <w:divBdr>
        <w:top w:val="none" w:sz="0" w:space="0" w:color="auto"/>
        <w:left w:val="none" w:sz="0" w:space="0" w:color="auto"/>
        <w:bottom w:val="none" w:sz="0" w:space="0" w:color="auto"/>
        <w:right w:val="none" w:sz="0" w:space="0" w:color="auto"/>
      </w:divBdr>
    </w:div>
    <w:div w:id="420033762">
      <w:bodyDiv w:val="1"/>
      <w:marLeft w:val="0"/>
      <w:marRight w:val="0"/>
      <w:marTop w:val="0"/>
      <w:marBottom w:val="0"/>
      <w:divBdr>
        <w:top w:val="none" w:sz="0" w:space="0" w:color="auto"/>
        <w:left w:val="none" w:sz="0" w:space="0" w:color="auto"/>
        <w:bottom w:val="none" w:sz="0" w:space="0" w:color="auto"/>
        <w:right w:val="none" w:sz="0" w:space="0" w:color="auto"/>
      </w:divBdr>
      <w:divsChild>
        <w:div w:id="719016949">
          <w:marLeft w:val="30"/>
          <w:marRight w:val="0"/>
          <w:marTop w:val="0"/>
          <w:marBottom w:val="0"/>
          <w:divBdr>
            <w:top w:val="none" w:sz="0" w:space="0" w:color="auto"/>
            <w:left w:val="none" w:sz="0" w:space="0" w:color="auto"/>
            <w:bottom w:val="none" w:sz="0" w:space="0" w:color="auto"/>
            <w:right w:val="none" w:sz="0" w:space="0" w:color="auto"/>
          </w:divBdr>
        </w:div>
        <w:div w:id="1940984587">
          <w:marLeft w:val="30"/>
          <w:marRight w:val="0"/>
          <w:marTop w:val="0"/>
          <w:marBottom w:val="0"/>
          <w:divBdr>
            <w:top w:val="none" w:sz="0" w:space="0" w:color="auto"/>
            <w:left w:val="none" w:sz="0" w:space="0" w:color="auto"/>
            <w:bottom w:val="none" w:sz="0" w:space="0" w:color="auto"/>
            <w:right w:val="none" w:sz="0" w:space="0" w:color="auto"/>
          </w:divBdr>
        </w:div>
      </w:divsChild>
    </w:div>
    <w:div w:id="625043040">
      <w:bodyDiv w:val="1"/>
      <w:marLeft w:val="0"/>
      <w:marRight w:val="0"/>
      <w:marTop w:val="0"/>
      <w:marBottom w:val="0"/>
      <w:divBdr>
        <w:top w:val="none" w:sz="0" w:space="0" w:color="auto"/>
        <w:left w:val="none" w:sz="0" w:space="0" w:color="auto"/>
        <w:bottom w:val="none" w:sz="0" w:space="0" w:color="auto"/>
        <w:right w:val="none" w:sz="0" w:space="0" w:color="auto"/>
      </w:divBdr>
      <w:divsChild>
        <w:div w:id="1232077785">
          <w:marLeft w:val="0"/>
          <w:marRight w:val="0"/>
          <w:marTop w:val="0"/>
          <w:marBottom w:val="0"/>
          <w:divBdr>
            <w:top w:val="none" w:sz="0" w:space="0" w:color="auto"/>
            <w:left w:val="none" w:sz="0" w:space="0" w:color="auto"/>
            <w:bottom w:val="none" w:sz="0" w:space="0" w:color="auto"/>
            <w:right w:val="none" w:sz="0" w:space="0" w:color="auto"/>
          </w:divBdr>
        </w:div>
      </w:divsChild>
    </w:div>
    <w:div w:id="1075473415">
      <w:bodyDiv w:val="1"/>
      <w:marLeft w:val="0"/>
      <w:marRight w:val="0"/>
      <w:marTop w:val="0"/>
      <w:marBottom w:val="0"/>
      <w:divBdr>
        <w:top w:val="none" w:sz="0" w:space="0" w:color="auto"/>
        <w:left w:val="none" w:sz="0" w:space="0" w:color="auto"/>
        <w:bottom w:val="none" w:sz="0" w:space="0" w:color="auto"/>
        <w:right w:val="none" w:sz="0" w:space="0" w:color="auto"/>
      </w:divBdr>
      <w:divsChild>
        <w:div w:id="1948150436">
          <w:marLeft w:val="30"/>
          <w:marRight w:val="0"/>
          <w:marTop w:val="0"/>
          <w:marBottom w:val="0"/>
          <w:divBdr>
            <w:top w:val="none" w:sz="0" w:space="0" w:color="auto"/>
            <w:left w:val="none" w:sz="0" w:space="0" w:color="auto"/>
            <w:bottom w:val="none" w:sz="0" w:space="0" w:color="auto"/>
            <w:right w:val="none" w:sz="0" w:space="0" w:color="auto"/>
          </w:divBdr>
        </w:div>
        <w:div w:id="712072093">
          <w:marLeft w:val="30"/>
          <w:marRight w:val="0"/>
          <w:marTop w:val="0"/>
          <w:marBottom w:val="0"/>
          <w:divBdr>
            <w:top w:val="none" w:sz="0" w:space="0" w:color="auto"/>
            <w:left w:val="none" w:sz="0" w:space="0" w:color="auto"/>
            <w:bottom w:val="none" w:sz="0" w:space="0" w:color="auto"/>
            <w:right w:val="none" w:sz="0" w:space="0" w:color="auto"/>
          </w:divBdr>
        </w:div>
      </w:divsChild>
    </w:div>
    <w:div w:id="1324237588">
      <w:bodyDiv w:val="1"/>
      <w:marLeft w:val="0"/>
      <w:marRight w:val="0"/>
      <w:marTop w:val="0"/>
      <w:marBottom w:val="0"/>
      <w:divBdr>
        <w:top w:val="none" w:sz="0" w:space="0" w:color="auto"/>
        <w:left w:val="none" w:sz="0" w:space="0" w:color="auto"/>
        <w:bottom w:val="none" w:sz="0" w:space="0" w:color="auto"/>
        <w:right w:val="none" w:sz="0" w:space="0" w:color="auto"/>
      </w:divBdr>
      <w:divsChild>
        <w:div w:id="581987069">
          <w:marLeft w:val="30"/>
          <w:marRight w:val="0"/>
          <w:marTop w:val="0"/>
          <w:marBottom w:val="0"/>
          <w:divBdr>
            <w:top w:val="none" w:sz="0" w:space="0" w:color="auto"/>
            <w:left w:val="none" w:sz="0" w:space="0" w:color="auto"/>
            <w:bottom w:val="none" w:sz="0" w:space="0" w:color="auto"/>
            <w:right w:val="none" w:sz="0" w:space="0" w:color="auto"/>
          </w:divBdr>
        </w:div>
        <w:div w:id="406193111">
          <w:marLeft w:val="30"/>
          <w:marRight w:val="0"/>
          <w:marTop w:val="0"/>
          <w:marBottom w:val="0"/>
          <w:divBdr>
            <w:top w:val="none" w:sz="0" w:space="0" w:color="auto"/>
            <w:left w:val="none" w:sz="0" w:space="0" w:color="auto"/>
            <w:bottom w:val="none" w:sz="0" w:space="0" w:color="auto"/>
            <w:right w:val="none" w:sz="0" w:space="0" w:color="auto"/>
          </w:divBdr>
        </w:div>
        <w:div w:id="1288926982">
          <w:marLeft w:val="30"/>
          <w:marRight w:val="0"/>
          <w:marTop w:val="0"/>
          <w:marBottom w:val="0"/>
          <w:divBdr>
            <w:top w:val="none" w:sz="0" w:space="0" w:color="auto"/>
            <w:left w:val="none" w:sz="0" w:space="0" w:color="auto"/>
            <w:bottom w:val="none" w:sz="0" w:space="0" w:color="auto"/>
            <w:right w:val="none" w:sz="0" w:space="0" w:color="auto"/>
          </w:divBdr>
        </w:div>
      </w:divsChild>
    </w:div>
    <w:div w:id="1408261610">
      <w:bodyDiv w:val="1"/>
      <w:marLeft w:val="0"/>
      <w:marRight w:val="0"/>
      <w:marTop w:val="0"/>
      <w:marBottom w:val="0"/>
      <w:divBdr>
        <w:top w:val="none" w:sz="0" w:space="0" w:color="auto"/>
        <w:left w:val="none" w:sz="0" w:space="0" w:color="auto"/>
        <w:bottom w:val="none" w:sz="0" w:space="0" w:color="auto"/>
        <w:right w:val="none" w:sz="0" w:space="0" w:color="auto"/>
      </w:divBdr>
      <w:divsChild>
        <w:div w:id="1226994625">
          <w:marLeft w:val="30"/>
          <w:marRight w:val="0"/>
          <w:marTop w:val="0"/>
          <w:marBottom w:val="0"/>
          <w:divBdr>
            <w:top w:val="none" w:sz="0" w:space="0" w:color="auto"/>
            <w:left w:val="none" w:sz="0" w:space="0" w:color="auto"/>
            <w:bottom w:val="none" w:sz="0" w:space="0" w:color="auto"/>
            <w:right w:val="none" w:sz="0" w:space="0" w:color="auto"/>
          </w:divBdr>
        </w:div>
        <w:div w:id="1654943914">
          <w:marLeft w:val="30"/>
          <w:marRight w:val="0"/>
          <w:marTop w:val="0"/>
          <w:marBottom w:val="0"/>
          <w:divBdr>
            <w:top w:val="none" w:sz="0" w:space="0" w:color="auto"/>
            <w:left w:val="none" w:sz="0" w:space="0" w:color="auto"/>
            <w:bottom w:val="none" w:sz="0" w:space="0" w:color="auto"/>
            <w:right w:val="none" w:sz="0" w:space="0" w:color="auto"/>
          </w:divBdr>
        </w:div>
      </w:divsChild>
    </w:div>
    <w:div w:id="1446923586">
      <w:bodyDiv w:val="1"/>
      <w:marLeft w:val="0"/>
      <w:marRight w:val="0"/>
      <w:marTop w:val="0"/>
      <w:marBottom w:val="0"/>
      <w:divBdr>
        <w:top w:val="none" w:sz="0" w:space="0" w:color="auto"/>
        <w:left w:val="none" w:sz="0" w:space="0" w:color="auto"/>
        <w:bottom w:val="none" w:sz="0" w:space="0" w:color="auto"/>
        <w:right w:val="none" w:sz="0" w:space="0" w:color="auto"/>
      </w:divBdr>
      <w:divsChild>
        <w:div w:id="169297602">
          <w:marLeft w:val="30"/>
          <w:marRight w:val="0"/>
          <w:marTop w:val="0"/>
          <w:marBottom w:val="0"/>
          <w:divBdr>
            <w:top w:val="none" w:sz="0" w:space="0" w:color="auto"/>
            <w:left w:val="none" w:sz="0" w:space="0" w:color="auto"/>
            <w:bottom w:val="none" w:sz="0" w:space="0" w:color="auto"/>
            <w:right w:val="none" w:sz="0" w:space="0" w:color="auto"/>
          </w:divBdr>
        </w:div>
        <w:div w:id="268506740">
          <w:marLeft w:val="30"/>
          <w:marRight w:val="0"/>
          <w:marTop w:val="0"/>
          <w:marBottom w:val="0"/>
          <w:divBdr>
            <w:top w:val="none" w:sz="0" w:space="0" w:color="auto"/>
            <w:left w:val="none" w:sz="0" w:space="0" w:color="auto"/>
            <w:bottom w:val="none" w:sz="0" w:space="0" w:color="auto"/>
            <w:right w:val="none" w:sz="0" w:space="0" w:color="auto"/>
          </w:divBdr>
        </w:div>
        <w:div w:id="1871990695">
          <w:marLeft w:val="30"/>
          <w:marRight w:val="0"/>
          <w:marTop w:val="0"/>
          <w:marBottom w:val="0"/>
          <w:divBdr>
            <w:top w:val="none" w:sz="0" w:space="0" w:color="auto"/>
            <w:left w:val="none" w:sz="0" w:space="0" w:color="auto"/>
            <w:bottom w:val="none" w:sz="0" w:space="0" w:color="auto"/>
            <w:right w:val="none" w:sz="0" w:space="0" w:color="auto"/>
          </w:divBdr>
        </w:div>
      </w:divsChild>
    </w:div>
    <w:div w:id="1512991956">
      <w:bodyDiv w:val="1"/>
      <w:marLeft w:val="0"/>
      <w:marRight w:val="0"/>
      <w:marTop w:val="0"/>
      <w:marBottom w:val="0"/>
      <w:divBdr>
        <w:top w:val="none" w:sz="0" w:space="0" w:color="auto"/>
        <w:left w:val="none" w:sz="0" w:space="0" w:color="auto"/>
        <w:bottom w:val="none" w:sz="0" w:space="0" w:color="auto"/>
        <w:right w:val="none" w:sz="0" w:space="0" w:color="auto"/>
      </w:divBdr>
      <w:divsChild>
        <w:div w:id="739602331">
          <w:marLeft w:val="0"/>
          <w:marRight w:val="0"/>
          <w:marTop w:val="120"/>
          <w:marBottom w:val="0"/>
          <w:divBdr>
            <w:top w:val="none" w:sz="0" w:space="0" w:color="auto"/>
            <w:left w:val="none" w:sz="0" w:space="0" w:color="auto"/>
            <w:bottom w:val="none" w:sz="0" w:space="0" w:color="auto"/>
            <w:right w:val="none" w:sz="0" w:space="0" w:color="auto"/>
          </w:divBdr>
        </w:div>
        <w:div w:id="1194921826">
          <w:marLeft w:val="0"/>
          <w:marRight w:val="0"/>
          <w:marTop w:val="120"/>
          <w:marBottom w:val="0"/>
          <w:divBdr>
            <w:top w:val="none" w:sz="0" w:space="0" w:color="auto"/>
            <w:left w:val="none" w:sz="0" w:space="0" w:color="auto"/>
            <w:bottom w:val="none" w:sz="0" w:space="0" w:color="auto"/>
            <w:right w:val="none" w:sz="0" w:space="0" w:color="auto"/>
          </w:divBdr>
        </w:div>
        <w:div w:id="806774567">
          <w:marLeft w:val="0"/>
          <w:marRight w:val="0"/>
          <w:marTop w:val="120"/>
          <w:marBottom w:val="0"/>
          <w:divBdr>
            <w:top w:val="none" w:sz="0" w:space="0" w:color="auto"/>
            <w:left w:val="none" w:sz="0" w:space="0" w:color="auto"/>
            <w:bottom w:val="none" w:sz="0" w:space="0" w:color="auto"/>
            <w:right w:val="none" w:sz="0" w:space="0" w:color="auto"/>
          </w:divBdr>
        </w:div>
      </w:divsChild>
    </w:div>
    <w:div w:id="1550919188">
      <w:bodyDiv w:val="1"/>
      <w:marLeft w:val="0"/>
      <w:marRight w:val="0"/>
      <w:marTop w:val="0"/>
      <w:marBottom w:val="0"/>
      <w:divBdr>
        <w:top w:val="none" w:sz="0" w:space="0" w:color="auto"/>
        <w:left w:val="none" w:sz="0" w:space="0" w:color="auto"/>
        <w:bottom w:val="none" w:sz="0" w:space="0" w:color="auto"/>
        <w:right w:val="none" w:sz="0" w:space="0" w:color="auto"/>
      </w:divBdr>
    </w:div>
    <w:div w:id="1554076761">
      <w:bodyDiv w:val="1"/>
      <w:marLeft w:val="0"/>
      <w:marRight w:val="0"/>
      <w:marTop w:val="0"/>
      <w:marBottom w:val="0"/>
      <w:divBdr>
        <w:top w:val="none" w:sz="0" w:space="0" w:color="auto"/>
        <w:left w:val="none" w:sz="0" w:space="0" w:color="auto"/>
        <w:bottom w:val="none" w:sz="0" w:space="0" w:color="auto"/>
        <w:right w:val="none" w:sz="0" w:space="0" w:color="auto"/>
      </w:divBdr>
      <w:divsChild>
        <w:div w:id="1311784667">
          <w:marLeft w:val="0"/>
          <w:marRight w:val="0"/>
          <w:marTop w:val="120"/>
          <w:marBottom w:val="0"/>
          <w:divBdr>
            <w:top w:val="none" w:sz="0" w:space="0" w:color="auto"/>
            <w:left w:val="none" w:sz="0" w:space="0" w:color="auto"/>
            <w:bottom w:val="none" w:sz="0" w:space="0" w:color="auto"/>
            <w:right w:val="none" w:sz="0" w:space="0" w:color="auto"/>
          </w:divBdr>
        </w:div>
        <w:div w:id="1091438381">
          <w:marLeft w:val="0"/>
          <w:marRight w:val="0"/>
          <w:marTop w:val="120"/>
          <w:marBottom w:val="0"/>
          <w:divBdr>
            <w:top w:val="none" w:sz="0" w:space="0" w:color="auto"/>
            <w:left w:val="none" w:sz="0" w:space="0" w:color="auto"/>
            <w:bottom w:val="none" w:sz="0" w:space="0" w:color="auto"/>
            <w:right w:val="none" w:sz="0" w:space="0" w:color="auto"/>
          </w:divBdr>
          <w:divsChild>
            <w:div w:id="2047093752">
              <w:marLeft w:val="0"/>
              <w:marRight w:val="0"/>
              <w:marTop w:val="120"/>
              <w:marBottom w:val="0"/>
              <w:divBdr>
                <w:top w:val="none" w:sz="0" w:space="0" w:color="auto"/>
                <w:left w:val="none" w:sz="0" w:space="0" w:color="auto"/>
                <w:bottom w:val="none" w:sz="0" w:space="0" w:color="auto"/>
                <w:right w:val="none" w:sz="0" w:space="0" w:color="auto"/>
              </w:divBdr>
            </w:div>
            <w:div w:id="1319845523">
              <w:marLeft w:val="0"/>
              <w:marRight w:val="0"/>
              <w:marTop w:val="120"/>
              <w:marBottom w:val="0"/>
              <w:divBdr>
                <w:top w:val="none" w:sz="0" w:space="0" w:color="auto"/>
                <w:left w:val="none" w:sz="0" w:space="0" w:color="auto"/>
                <w:bottom w:val="none" w:sz="0" w:space="0" w:color="auto"/>
                <w:right w:val="none" w:sz="0" w:space="0" w:color="auto"/>
              </w:divBdr>
            </w:div>
            <w:div w:id="41643697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27422206">
      <w:bodyDiv w:val="1"/>
      <w:marLeft w:val="0"/>
      <w:marRight w:val="0"/>
      <w:marTop w:val="0"/>
      <w:marBottom w:val="0"/>
      <w:divBdr>
        <w:top w:val="none" w:sz="0" w:space="0" w:color="auto"/>
        <w:left w:val="none" w:sz="0" w:space="0" w:color="auto"/>
        <w:bottom w:val="none" w:sz="0" w:space="0" w:color="auto"/>
        <w:right w:val="none" w:sz="0" w:space="0" w:color="auto"/>
      </w:divBdr>
      <w:divsChild>
        <w:div w:id="753402094">
          <w:marLeft w:val="30"/>
          <w:marRight w:val="0"/>
          <w:marTop w:val="0"/>
          <w:marBottom w:val="0"/>
          <w:divBdr>
            <w:top w:val="none" w:sz="0" w:space="0" w:color="auto"/>
            <w:left w:val="none" w:sz="0" w:space="0" w:color="auto"/>
            <w:bottom w:val="none" w:sz="0" w:space="0" w:color="auto"/>
            <w:right w:val="none" w:sz="0" w:space="0" w:color="auto"/>
          </w:divBdr>
        </w:div>
        <w:div w:id="583538619">
          <w:marLeft w:val="30"/>
          <w:marRight w:val="0"/>
          <w:marTop w:val="0"/>
          <w:marBottom w:val="0"/>
          <w:divBdr>
            <w:top w:val="none" w:sz="0" w:space="0" w:color="auto"/>
            <w:left w:val="none" w:sz="0" w:space="0" w:color="auto"/>
            <w:bottom w:val="none" w:sz="0" w:space="0" w:color="auto"/>
            <w:right w:val="none" w:sz="0" w:space="0" w:color="auto"/>
          </w:divBdr>
        </w:div>
      </w:divsChild>
    </w:div>
    <w:div w:id="1690371553">
      <w:bodyDiv w:val="1"/>
      <w:marLeft w:val="0"/>
      <w:marRight w:val="0"/>
      <w:marTop w:val="0"/>
      <w:marBottom w:val="0"/>
      <w:divBdr>
        <w:top w:val="none" w:sz="0" w:space="0" w:color="auto"/>
        <w:left w:val="none" w:sz="0" w:space="0" w:color="auto"/>
        <w:bottom w:val="none" w:sz="0" w:space="0" w:color="auto"/>
        <w:right w:val="none" w:sz="0" w:space="0" w:color="auto"/>
      </w:divBdr>
      <w:divsChild>
        <w:div w:id="338654825">
          <w:marLeft w:val="0"/>
          <w:marRight w:val="0"/>
          <w:marTop w:val="260"/>
          <w:marBottom w:val="240"/>
          <w:divBdr>
            <w:top w:val="none" w:sz="0" w:space="0" w:color="auto"/>
            <w:left w:val="none" w:sz="0" w:space="0" w:color="auto"/>
            <w:bottom w:val="none" w:sz="0" w:space="0" w:color="auto"/>
            <w:right w:val="none" w:sz="0" w:space="0" w:color="auto"/>
          </w:divBdr>
        </w:div>
      </w:divsChild>
    </w:div>
    <w:div w:id="1776751629">
      <w:bodyDiv w:val="1"/>
      <w:marLeft w:val="0"/>
      <w:marRight w:val="0"/>
      <w:marTop w:val="0"/>
      <w:marBottom w:val="0"/>
      <w:divBdr>
        <w:top w:val="none" w:sz="0" w:space="0" w:color="auto"/>
        <w:left w:val="none" w:sz="0" w:space="0" w:color="auto"/>
        <w:bottom w:val="none" w:sz="0" w:space="0" w:color="auto"/>
        <w:right w:val="none" w:sz="0" w:space="0" w:color="auto"/>
      </w:divBdr>
      <w:divsChild>
        <w:div w:id="906259496">
          <w:marLeft w:val="30"/>
          <w:marRight w:val="0"/>
          <w:marTop w:val="0"/>
          <w:marBottom w:val="0"/>
          <w:divBdr>
            <w:top w:val="none" w:sz="0" w:space="0" w:color="auto"/>
            <w:left w:val="none" w:sz="0" w:space="0" w:color="auto"/>
            <w:bottom w:val="none" w:sz="0" w:space="0" w:color="auto"/>
            <w:right w:val="none" w:sz="0" w:space="0" w:color="auto"/>
          </w:divBdr>
        </w:div>
        <w:div w:id="1792238546">
          <w:marLeft w:val="30"/>
          <w:marRight w:val="0"/>
          <w:marTop w:val="0"/>
          <w:marBottom w:val="0"/>
          <w:divBdr>
            <w:top w:val="none" w:sz="0" w:space="0" w:color="auto"/>
            <w:left w:val="none" w:sz="0" w:space="0" w:color="auto"/>
            <w:bottom w:val="none" w:sz="0" w:space="0" w:color="auto"/>
            <w:right w:val="none" w:sz="0" w:space="0" w:color="auto"/>
          </w:divBdr>
        </w:div>
        <w:div w:id="476604782">
          <w:marLeft w:val="30"/>
          <w:marRight w:val="0"/>
          <w:marTop w:val="0"/>
          <w:marBottom w:val="0"/>
          <w:divBdr>
            <w:top w:val="none" w:sz="0" w:space="0" w:color="auto"/>
            <w:left w:val="none" w:sz="0" w:space="0" w:color="auto"/>
            <w:bottom w:val="none" w:sz="0" w:space="0" w:color="auto"/>
            <w:right w:val="none" w:sz="0" w:space="0" w:color="auto"/>
          </w:divBdr>
        </w:div>
        <w:div w:id="1211266350">
          <w:marLeft w:val="30"/>
          <w:marRight w:val="0"/>
          <w:marTop w:val="0"/>
          <w:marBottom w:val="0"/>
          <w:divBdr>
            <w:top w:val="none" w:sz="0" w:space="0" w:color="auto"/>
            <w:left w:val="none" w:sz="0" w:space="0" w:color="auto"/>
            <w:bottom w:val="none" w:sz="0" w:space="0" w:color="auto"/>
            <w:right w:val="none" w:sz="0" w:space="0" w:color="auto"/>
          </w:divBdr>
        </w:div>
        <w:div w:id="428163872">
          <w:marLeft w:val="30"/>
          <w:marRight w:val="0"/>
          <w:marTop w:val="0"/>
          <w:marBottom w:val="0"/>
          <w:divBdr>
            <w:top w:val="none" w:sz="0" w:space="0" w:color="auto"/>
            <w:left w:val="none" w:sz="0" w:space="0" w:color="auto"/>
            <w:bottom w:val="none" w:sz="0" w:space="0" w:color="auto"/>
            <w:right w:val="none" w:sz="0" w:space="0" w:color="auto"/>
          </w:divBdr>
        </w:div>
        <w:div w:id="1099790547">
          <w:marLeft w:val="30"/>
          <w:marRight w:val="0"/>
          <w:marTop w:val="0"/>
          <w:marBottom w:val="0"/>
          <w:divBdr>
            <w:top w:val="none" w:sz="0" w:space="0" w:color="auto"/>
            <w:left w:val="none" w:sz="0" w:space="0" w:color="auto"/>
            <w:bottom w:val="none" w:sz="0" w:space="0" w:color="auto"/>
            <w:right w:val="none" w:sz="0" w:space="0" w:color="auto"/>
          </w:divBdr>
        </w:div>
      </w:divsChild>
    </w:div>
    <w:div w:id="1873305619">
      <w:bodyDiv w:val="1"/>
      <w:marLeft w:val="0"/>
      <w:marRight w:val="0"/>
      <w:marTop w:val="0"/>
      <w:marBottom w:val="0"/>
      <w:divBdr>
        <w:top w:val="none" w:sz="0" w:space="0" w:color="auto"/>
        <w:left w:val="none" w:sz="0" w:space="0" w:color="auto"/>
        <w:bottom w:val="none" w:sz="0" w:space="0" w:color="auto"/>
        <w:right w:val="none" w:sz="0" w:space="0" w:color="auto"/>
      </w:divBdr>
      <w:divsChild>
        <w:div w:id="837311430">
          <w:marLeft w:val="0"/>
          <w:marRight w:val="0"/>
          <w:marTop w:val="120"/>
          <w:marBottom w:val="0"/>
          <w:divBdr>
            <w:top w:val="none" w:sz="0" w:space="0" w:color="auto"/>
            <w:left w:val="none" w:sz="0" w:space="0" w:color="auto"/>
            <w:bottom w:val="none" w:sz="0" w:space="0" w:color="auto"/>
            <w:right w:val="none" w:sz="0" w:space="0" w:color="auto"/>
          </w:divBdr>
        </w:div>
        <w:div w:id="1840193733">
          <w:marLeft w:val="0"/>
          <w:marRight w:val="0"/>
          <w:marTop w:val="120"/>
          <w:marBottom w:val="0"/>
          <w:divBdr>
            <w:top w:val="none" w:sz="0" w:space="0" w:color="auto"/>
            <w:left w:val="none" w:sz="0" w:space="0" w:color="auto"/>
            <w:bottom w:val="none" w:sz="0" w:space="0" w:color="auto"/>
            <w:right w:val="none" w:sz="0" w:space="0" w:color="auto"/>
          </w:divBdr>
        </w:div>
        <w:div w:id="824930495">
          <w:marLeft w:val="0"/>
          <w:marRight w:val="0"/>
          <w:marTop w:val="120"/>
          <w:marBottom w:val="0"/>
          <w:divBdr>
            <w:top w:val="none" w:sz="0" w:space="0" w:color="auto"/>
            <w:left w:val="none" w:sz="0" w:space="0" w:color="auto"/>
            <w:bottom w:val="none" w:sz="0" w:space="0" w:color="auto"/>
            <w:right w:val="none" w:sz="0" w:space="0" w:color="auto"/>
          </w:divBdr>
        </w:div>
      </w:divsChild>
    </w:div>
    <w:div w:id="2084794453">
      <w:bodyDiv w:val="1"/>
      <w:marLeft w:val="0"/>
      <w:marRight w:val="0"/>
      <w:marTop w:val="0"/>
      <w:marBottom w:val="0"/>
      <w:divBdr>
        <w:top w:val="none" w:sz="0" w:space="0" w:color="auto"/>
        <w:left w:val="none" w:sz="0" w:space="0" w:color="auto"/>
        <w:bottom w:val="none" w:sz="0" w:space="0" w:color="auto"/>
        <w:right w:val="none" w:sz="0" w:space="0" w:color="auto"/>
      </w:divBdr>
      <w:divsChild>
        <w:div w:id="667906355">
          <w:marLeft w:val="30"/>
          <w:marRight w:val="0"/>
          <w:marTop w:val="0"/>
          <w:marBottom w:val="0"/>
          <w:divBdr>
            <w:top w:val="none" w:sz="0" w:space="0" w:color="auto"/>
            <w:left w:val="none" w:sz="0" w:space="0" w:color="auto"/>
            <w:bottom w:val="none" w:sz="0" w:space="0" w:color="auto"/>
            <w:right w:val="none" w:sz="0" w:space="0" w:color="auto"/>
          </w:divBdr>
        </w:div>
        <w:div w:id="1481072336">
          <w:marLeft w:val="30"/>
          <w:marRight w:val="0"/>
          <w:marTop w:val="0"/>
          <w:marBottom w:val="0"/>
          <w:divBdr>
            <w:top w:val="none" w:sz="0" w:space="0" w:color="auto"/>
            <w:left w:val="none" w:sz="0" w:space="0" w:color="auto"/>
            <w:bottom w:val="none" w:sz="0" w:space="0" w:color="auto"/>
            <w:right w:val="none" w:sz="0" w:space="0" w:color="auto"/>
          </w:divBdr>
        </w:div>
        <w:div w:id="1876386534">
          <w:marLeft w:val="30"/>
          <w:marRight w:val="0"/>
          <w:marTop w:val="0"/>
          <w:marBottom w:val="0"/>
          <w:divBdr>
            <w:top w:val="none" w:sz="0" w:space="0" w:color="auto"/>
            <w:left w:val="none" w:sz="0" w:space="0" w:color="auto"/>
            <w:bottom w:val="none" w:sz="0" w:space="0" w:color="auto"/>
            <w:right w:val="none" w:sz="0" w:space="0" w:color="auto"/>
          </w:divBdr>
        </w:div>
        <w:div w:id="962540873">
          <w:marLeft w:val="30"/>
          <w:marRight w:val="0"/>
          <w:marTop w:val="0"/>
          <w:marBottom w:val="0"/>
          <w:divBdr>
            <w:top w:val="none" w:sz="0" w:space="0" w:color="auto"/>
            <w:left w:val="none" w:sz="0" w:space="0" w:color="auto"/>
            <w:bottom w:val="none" w:sz="0" w:space="0" w:color="auto"/>
            <w:right w:val="none" w:sz="0" w:space="0" w:color="auto"/>
          </w:divBdr>
        </w:div>
        <w:div w:id="1270435263">
          <w:marLeft w:val="30"/>
          <w:marRight w:val="0"/>
          <w:marTop w:val="0"/>
          <w:marBottom w:val="0"/>
          <w:divBdr>
            <w:top w:val="none" w:sz="0" w:space="0" w:color="auto"/>
            <w:left w:val="none" w:sz="0" w:space="0" w:color="auto"/>
            <w:bottom w:val="none" w:sz="0" w:space="0" w:color="auto"/>
            <w:right w:val="none" w:sz="0" w:space="0" w:color="auto"/>
          </w:divBdr>
        </w:div>
        <w:div w:id="877359335">
          <w:marLeft w:val="3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FE5E7F848C74199BB2D9CB44C03AA85"/>
        <w:category>
          <w:name w:val="Général"/>
          <w:gallery w:val="placeholder"/>
        </w:category>
        <w:types>
          <w:type w:val="bbPlcHdr"/>
        </w:types>
        <w:behaviors>
          <w:behavior w:val="content"/>
        </w:behaviors>
        <w:guid w:val="{81F3D151-F81E-464A-B0D8-FC773194BB52}"/>
      </w:docPartPr>
      <w:docPartBody>
        <w:p w:rsidR="008141FB" w:rsidRDefault="00281E80">
          <w:r w:rsidRPr="00612BA3">
            <w:rPr>
              <w:rStyle w:val="Textedelespacerserv"/>
            </w:rPr>
            <w:t>Date audience</w:t>
          </w:r>
        </w:p>
      </w:docPartBody>
    </w:docPart>
    <w:docPart>
      <w:docPartPr>
        <w:name w:val="BB65BEDBC79E43D58B28FA12FC5EB153"/>
        <w:category>
          <w:name w:val="Général"/>
          <w:gallery w:val="placeholder"/>
        </w:category>
        <w:types>
          <w:type w:val="bbPlcHdr"/>
        </w:types>
        <w:behaviors>
          <w:behavior w:val="content"/>
        </w:behaviors>
        <w:guid w:val="{AED73294-0995-4C29-AE8F-6018BB330FF7}"/>
      </w:docPartPr>
      <w:docPartBody>
        <w:p w:rsidR="004D59E2" w:rsidRDefault="004D59E2" w:rsidP="004D59E2">
          <w:pPr>
            <w:pStyle w:val="BB65BEDBC79E43D58B28FA12FC5EB153"/>
          </w:pPr>
          <w:r w:rsidRPr="00EF7030">
            <w:rPr>
              <w:rStyle w:val="Textedelespacerserv"/>
            </w:rPr>
            <w:t>Dossier No</w:t>
          </w:r>
        </w:p>
      </w:docPartBody>
    </w:docPart>
    <w:docPart>
      <w:docPartPr>
        <w:name w:val="B0C9CFF5F8D64E7B9FA6987D8C60C2CC"/>
        <w:category>
          <w:name w:val="Général"/>
          <w:gallery w:val="placeholder"/>
        </w:category>
        <w:types>
          <w:type w:val="bbPlcHdr"/>
        </w:types>
        <w:behaviors>
          <w:behavior w:val="content"/>
        </w:behaviors>
        <w:guid w:val="{92C1C9F0-05BC-4464-B1D6-382203033E11}"/>
      </w:docPartPr>
      <w:docPartBody>
        <w:p w:rsidR="004D59E2" w:rsidRDefault="004D59E2" w:rsidP="004D59E2">
          <w:pPr>
            <w:pStyle w:val="B0C9CFF5F8D64E7B9FA6987D8C60C2CC"/>
          </w:pPr>
          <w:r w:rsidRPr="00EF7030">
            <w:rPr>
              <w:rStyle w:val="Textedelespacerserv"/>
            </w:rPr>
            <w:t>Décision 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CEC"/>
    <w:rsid w:val="000224E8"/>
    <w:rsid w:val="000807EF"/>
    <w:rsid w:val="000E612C"/>
    <w:rsid w:val="001072CA"/>
    <w:rsid w:val="001C448E"/>
    <w:rsid w:val="001E2DAF"/>
    <w:rsid w:val="0025491D"/>
    <w:rsid w:val="00274928"/>
    <w:rsid w:val="00281E80"/>
    <w:rsid w:val="00290182"/>
    <w:rsid w:val="002B11DE"/>
    <w:rsid w:val="002C39A3"/>
    <w:rsid w:val="0037343E"/>
    <w:rsid w:val="003C353F"/>
    <w:rsid w:val="00415E19"/>
    <w:rsid w:val="00436D26"/>
    <w:rsid w:val="004D59E2"/>
    <w:rsid w:val="004F259F"/>
    <w:rsid w:val="005346A7"/>
    <w:rsid w:val="0054717D"/>
    <w:rsid w:val="00622883"/>
    <w:rsid w:val="0065603D"/>
    <w:rsid w:val="006B3B8A"/>
    <w:rsid w:val="006F2351"/>
    <w:rsid w:val="00752C7D"/>
    <w:rsid w:val="007758D4"/>
    <w:rsid w:val="00780539"/>
    <w:rsid w:val="00791358"/>
    <w:rsid w:val="008141FB"/>
    <w:rsid w:val="0083066F"/>
    <w:rsid w:val="008472AB"/>
    <w:rsid w:val="00876B79"/>
    <w:rsid w:val="009A2A9E"/>
    <w:rsid w:val="00B47282"/>
    <w:rsid w:val="00BC522E"/>
    <w:rsid w:val="00C50D51"/>
    <w:rsid w:val="00C96D40"/>
    <w:rsid w:val="00D6011B"/>
    <w:rsid w:val="00D60C0C"/>
    <w:rsid w:val="00DE6D36"/>
    <w:rsid w:val="00E43B8D"/>
    <w:rsid w:val="00EA74E9"/>
    <w:rsid w:val="00EB36ED"/>
    <w:rsid w:val="00ED1139"/>
    <w:rsid w:val="00F2530B"/>
    <w:rsid w:val="00F269B8"/>
    <w:rsid w:val="00F90CEC"/>
    <w:rsid w:val="00FB2D92"/>
    <w:rsid w:val="00FD0284"/>
    <w:rsid w:val="00FF437B"/>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CA" w:eastAsia="fr-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4D59E2"/>
    <w:rPr>
      <w:color w:val="808080"/>
    </w:rPr>
  </w:style>
  <w:style w:type="paragraph" w:customStyle="1" w:styleId="BB65BEDBC79E43D58B28FA12FC5EB153">
    <w:name w:val="BB65BEDBC79E43D58B28FA12FC5EB153"/>
    <w:rsid w:val="004D59E2"/>
    <w:pPr>
      <w:spacing w:line="278" w:lineRule="auto"/>
    </w:pPr>
    <w:rPr>
      <w:kern w:val="2"/>
      <w:sz w:val="24"/>
      <w:szCs w:val="24"/>
      <w14:ligatures w14:val="standardContextual"/>
    </w:rPr>
  </w:style>
  <w:style w:type="paragraph" w:customStyle="1" w:styleId="B0C9CFF5F8D64E7B9FA6987D8C60C2CC">
    <w:name w:val="B0C9CFF5F8D64E7B9FA6987D8C60C2CC"/>
    <w:rsid w:val="004D59E2"/>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08976A-B4D1-4BA3-A27E-D20944A3E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4288</Words>
  <Characters>23588</Characters>
  <Application>Microsoft Office Word</Application>
  <DocSecurity>0</DocSecurity>
  <Lines>196</Lines>
  <Paragraphs>55</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27821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Laprise, Andrée-Anne</dc:creator>
  <cp:keywords/>
  <dc:description/>
  <cp:lastModifiedBy>Laprise, Andrée-Anne</cp:lastModifiedBy>
  <cp:revision>2</cp:revision>
  <dcterms:created xsi:type="dcterms:W3CDTF">2026-07-20T15:58:00Z</dcterms:created>
  <dcterms:modified xsi:type="dcterms:W3CDTF">2026-07-20T15:58:00Z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drqc.date_audience--v3">
    <vt:lpwstr>April 24 and 25, 2024</vt:lpwstr>
  </property>
  <property fmtid="{D5CDD505-2E9C-101B-9397-08002B2CF9AE}" pid="3" name="bdrqc.decision_no--v2">
    <vt:lpwstr>2024-010-001</vt:lpwstr>
  </property>
  <property fmtid="{D5CDD505-2E9C-101B-9397-08002B2CF9AE}" pid="4" name="bdrqc.dossier_no--v1">
    <vt:lpwstr>2024-010</vt:lpwstr>
  </property>
  <property fmtid="{D5CDD505-2E9C-101B-9397-08002B2CF9AE}" pid="5" name="bdrqc.type_document_greffe--i1">
    <vt:lpwstr>Traduction</vt:lpwstr>
  </property>
  <property fmtid="{D5CDD505-2E9C-101B-9397-08002B2CF9AE}" pid="6" name="docu.confidentiel--i1">
    <vt:bool>false</vt:bool>
  </property>
  <property fmtid="{D5CDD505-2E9C-101B-9397-08002B2CF9AE}" pid="7" name="docu.date_creation--i1">
    <vt:lpwstr>2024-04-29</vt:lpwstr>
  </property>
  <property fmtid="{D5CDD505-2E9C-101B-9397-08002B2CF9AE}" pid="8" name="docu.final--i1">
    <vt:bool>false</vt:bool>
  </property>
  <property fmtid="{D5CDD505-2E9C-101B-9397-08002B2CF9AE}" pid="9" name="docu.titre--i1">
    <vt:lpwstr>2024-010-001_dec_ex_2024-04-29_traduction.docx</vt:lpwstr>
  </property>
  <property fmtid="{D5CDD505-2E9C-101B-9397-08002B2CF9AE}" pid="10" name="docu.type_document--i1">
    <vt:lpwstr>Dossier greffe</vt:lpwstr>
  </property>
  <property fmtid="{D5CDD505-2E9C-101B-9397-08002B2CF9AE}" pid="11" name="ns.arv">
    <vt:lpwstr>http://ref.irosoft.com/proprietes/arv#</vt:lpwstr>
  </property>
  <property fmtid="{D5CDD505-2E9C-101B-9397-08002B2CF9AE}" pid="12" name="ns.bdrqc">
    <vt:lpwstr>http://ref.irosoft.com/proprietes/bdrqc#</vt:lpwstr>
  </property>
  <property fmtid="{D5CDD505-2E9C-101B-9397-08002B2CF9AE}" pid="13" name="ns.docu">
    <vt:lpwstr>http://ref.irosoft.com/proprietes/docutheque#</vt:lpwstr>
  </property>
  <property fmtid="{D5CDD505-2E9C-101B-9397-08002B2CF9AE}" pid="14" name="ns.entrep">
    <vt:lpwstr>http://ref.irosoft.com/proprietes/entrep#</vt:lpwstr>
  </property>
  <property fmtid="{D5CDD505-2E9C-101B-9397-08002B2CF9AE}" pid="15" name="ns.mso">
    <vt:lpwstr>http://ref.irosoft.com/proprietes_systeme/ms_office#</vt:lpwstr>
  </property>
  <property fmtid="{D5CDD505-2E9C-101B-9397-08002B2CF9AE}" pid="16" name="ns.rdda">
    <vt:lpwstr>http://ref.irosoft.com/proprietes/rdda#</vt:lpwstr>
  </property>
  <property fmtid="{D5CDD505-2E9C-101B-9397-08002B2CF9AE}" pid="17" name="ns.sys">
    <vt:lpwstr>http://ref.irosoft.com/proprietes_systeme/docutheque#</vt:lpwstr>
  </property>
  <property fmtid="{D5CDD505-2E9C-101B-9397-08002B2CF9AE}" pid="18" name="sys.guid">
    <vt:lpwstr>9ceb867e-cd45-4e13-a863-3a01c19edf06</vt:lpwstr>
  </property>
  <property fmtid="{D5CDD505-2E9C-101B-9397-08002B2CF9AE}" pid="19" name="sys.type">
    <vt:lpwstr>http://ref.irosoft.com/profil_metadonnees/document_greffe</vt:lpwstr>
  </property>
  <property fmtid="{D5CDD505-2E9C-101B-9397-08002B2CF9AE}" pid="20" name="sys.version_bougi">
    <vt:lpwstr>4.14.0.0</vt:lpwstr>
  </property>
  <property fmtid="{D5CDD505-2E9C-101B-9397-08002B2CF9AE}" pid="21" name="_MarkAsFinal">
    <vt:bool>false</vt:bool>
  </property>
</Properties>
</file>