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Layout w:type="fixed"/>
        <w:tblCellMar>
          <w:left w:w="0" w:type="dxa"/>
          <w:right w:w="0" w:type="dxa"/>
        </w:tblCellMar>
        <w:tblLook w:val="0000" w:firstRow="0" w:lastRow="0" w:firstColumn="0" w:lastColumn="0" w:noHBand="0" w:noVBand="0"/>
      </w:tblPr>
      <w:tblGrid>
        <w:gridCol w:w="1030"/>
        <w:gridCol w:w="590"/>
        <w:gridCol w:w="2491"/>
        <w:gridCol w:w="3261"/>
        <w:gridCol w:w="1988"/>
      </w:tblGrid>
      <w:tr w:rsidR="008F364A" w:rsidRPr="00A077A2" w14:paraId="7AE50F45" w14:textId="77777777" w:rsidTr="008D18FC">
        <w:trPr>
          <w:trHeight w:val="248"/>
        </w:trPr>
        <w:tc>
          <w:tcPr>
            <w:tcW w:w="7372" w:type="dxa"/>
            <w:gridSpan w:val="4"/>
          </w:tcPr>
          <w:p w14:paraId="32B5240B" w14:textId="29D4ED0D" w:rsidR="008F364A" w:rsidRPr="00851866" w:rsidRDefault="00851866" w:rsidP="00851866">
            <w:pPr>
              <w:pStyle w:val="zSoquijdatRepertorie"/>
              <w:rPr>
                <w:rFonts w:cs="Arial"/>
              </w:rPr>
            </w:pPr>
            <w:r>
              <w:rPr>
                <w:rFonts w:cs="Arial"/>
              </w:rPr>
              <w:t>Transport Martin Forget inc. c. Municipalité de Saint-Alexis</w:t>
            </w:r>
          </w:p>
        </w:tc>
        <w:tc>
          <w:tcPr>
            <w:tcW w:w="1988" w:type="dxa"/>
          </w:tcPr>
          <w:p w14:paraId="6A347E7A" w14:textId="45493F0A" w:rsidR="008F364A" w:rsidRPr="004255A7" w:rsidRDefault="004255A7" w:rsidP="004255A7">
            <w:pPr>
              <w:pStyle w:val="zSoquijdatRefNeutre"/>
              <w:jc w:val="right"/>
              <w:rPr>
                <w:rFonts w:cs="Arial"/>
              </w:rPr>
            </w:pPr>
            <w:r w:rsidRPr="004255A7">
              <w:rPr>
                <w:rFonts w:cs="Arial"/>
              </w:rPr>
              <w:t>2026 QCCA 1254</w:t>
            </w:r>
          </w:p>
        </w:tc>
      </w:tr>
      <w:tr w:rsidR="008F364A" w:rsidRPr="00A077A2" w14:paraId="322004FE" w14:textId="77777777" w:rsidTr="008D18FC">
        <w:trPr>
          <w:trHeight w:val="247"/>
        </w:trPr>
        <w:tc>
          <w:tcPr>
            <w:tcW w:w="9360" w:type="dxa"/>
            <w:gridSpan w:val="5"/>
          </w:tcPr>
          <w:p w14:paraId="4087BB0F" w14:textId="0A7E52D8" w:rsidR="008F364A" w:rsidRPr="00A077A2" w:rsidRDefault="00740A17">
            <w:pPr>
              <w:pStyle w:val="zSoquijlblCour"/>
            </w:pPr>
            <w:r w:rsidRPr="00A077A2">
              <w:t>COUR D</w:t>
            </w:r>
            <w:r w:rsidR="00061031" w:rsidRPr="00A077A2">
              <w:t>’</w:t>
            </w:r>
            <w:r w:rsidRPr="00A077A2">
              <w:t>APPEL</w:t>
            </w:r>
          </w:p>
        </w:tc>
      </w:tr>
      <w:tr w:rsidR="008F364A" w:rsidRPr="00A077A2" w14:paraId="04357DCA" w14:textId="77777777" w:rsidTr="008D18FC">
        <w:trPr>
          <w:trHeight w:val="540"/>
        </w:trPr>
        <w:tc>
          <w:tcPr>
            <w:tcW w:w="9360" w:type="dxa"/>
            <w:gridSpan w:val="5"/>
          </w:tcPr>
          <w:p w14:paraId="116C5640" w14:textId="77777777" w:rsidR="008F364A" w:rsidRPr="00A077A2" w:rsidRDefault="008F364A">
            <w:pPr>
              <w:pStyle w:val="zSoquijdatDivision"/>
            </w:pPr>
          </w:p>
        </w:tc>
      </w:tr>
      <w:tr w:rsidR="008F364A" w:rsidRPr="00A077A2" w14:paraId="6A6BD4E0" w14:textId="77777777" w:rsidTr="008D18FC">
        <w:tc>
          <w:tcPr>
            <w:tcW w:w="9360" w:type="dxa"/>
            <w:gridSpan w:val="5"/>
          </w:tcPr>
          <w:p w14:paraId="13276C20" w14:textId="77777777" w:rsidR="008F364A" w:rsidRPr="00A077A2" w:rsidRDefault="00740A17">
            <w:pPr>
              <w:pStyle w:val="zSoquijlblPays"/>
            </w:pPr>
            <w:r w:rsidRPr="00A077A2">
              <w:t>CANADA</w:t>
            </w:r>
          </w:p>
        </w:tc>
      </w:tr>
      <w:tr w:rsidR="008F364A" w:rsidRPr="00A077A2" w14:paraId="3690F0AD" w14:textId="77777777" w:rsidTr="008D18FC">
        <w:tc>
          <w:tcPr>
            <w:tcW w:w="9360" w:type="dxa"/>
            <w:gridSpan w:val="5"/>
          </w:tcPr>
          <w:p w14:paraId="45D279A1" w14:textId="77777777" w:rsidR="008F364A" w:rsidRPr="00A077A2" w:rsidRDefault="00740A17">
            <w:pPr>
              <w:pStyle w:val="zSoquijlblProvince"/>
            </w:pPr>
            <w:r w:rsidRPr="00A077A2">
              <w:t>PROVINCE DE QUÉBEC</w:t>
            </w:r>
          </w:p>
        </w:tc>
      </w:tr>
      <w:tr w:rsidR="006352EE" w:rsidRPr="00A077A2" w14:paraId="68C482C9" w14:textId="77777777" w:rsidTr="00251FA4">
        <w:tc>
          <w:tcPr>
            <w:tcW w:w="9360" w:type="dxa"/>
            <w:gridSpan w:val="5"/>
          </w:tcPr>
          <w:p w14:paraId="0F952BF8" w14:textId="5D583299" w:rsidR="006352EE" w:rsidRPr="00A077A2" w:rsidRDefault="006352EE" w:rsidP="006352EE">
            <w:pPr>
              <w:pStyle w:val="zSoquijlblGreffe"/>
            </w:pPr>
            <w:r w:rsidRPr="00A077A2">
              <w:t xml:space="preserve">SIÈGE DE </w:t>
            </w:r>
            <w:bookmarkStart w:id="0" w:name="NomGreffe"/>
            <w:r w:rsidRPr="00A077A2">
              <w:t>MONTRÉAL</w:t>
            </w:r>
            <w:bookmarkEnd w:id="0"/>
          </w:p>
        </w:tc>
      </w:tr>
      <w:tr w:rsidR="006352EE" w:rsidRPr="00A077A2" w14:paraId="4857B8DE" w14:textId="77777777" w:rsidTr="00251FA4">
        <w:tc>
          <w:tcPr>
            <w:tcW w:w="9360" w:type="dxa"/>
            <w:gridSpan w:val="5"/>
          </w:tcPr>
          <w:p w14:paraId="70E97C70" w14:textId="77777777" w:rsidR="006352EE" w:rsidRPr="00A077A2" w:rsidRDefault="006352EE" w:rsidP="006352EE">
            <w:pPr>
              <w:pStyle w:val="zSoquijlblGreffe"/>
            </w:pPr>
          </w:p>
        </w:tc>
      </w:tr>
      <w:tr w:rsidR="008F364A" w:rsidRPr="00A077A2" w14:paraId="7969BB47" w14:textId="77777777" w:rsidTr="008D18FC">
        <w:tc>
          <w:tcPr>
            <w:tcW w:w="1030" w:type="dxa"/>
          </w:tcPr>
          <w:p w14:paraId="55DA53FA" w14:textId="77777777" w:rsidR="008F364A" w:rsidRPr="00A077A2" w:rsidRDefault="00740A17">
            <w:pPr>
              <w:pStyle w:val="zSoquijlblNoDossier"/>
            </w:pPr>
            <w:r w:rsidRPr="00A077A2">
              <w:t>N° :</w:t>
            </w:r>
          </w:p>
        </w:tc>
        <w:tc>
          <w:tcPr>
            <w:tcW w:w="8330" w:type="dxa"/>
            <w:gridSpan w:val="4"/>
          </w:tcPr>
          <w:p w14:paraId="33D47A6F" w14:textId="311BDE84" w:rsidR="008F364A" w:rsidRPr="00A077A2" w:rsidRDefault="006352EE">
            <w:pPr>
              <w:pStyle w:val="zSoquijdatNoDossier"/>
            </w:pPr>
            <w:bookmarkStart w:id="1" w:name="NoDossier"/>
            <w:r w:rsidRPr="00A077A2">
              <w:t>500-09-031119-241</w:t>
            </w:r>
            <w:bookmarkEnd w:id="1"/>
          </w:p>
        </w:tc>
      </w:tr>
      <w:tr w:rsidR="006352EE" w:rsidRPr="00A077A2" w14:paraId="71FEF5B9" w14:textId="77777777" w:rsidTr="008D18FC">
        <w:tc>
          <w:tcPr>
            <w:tcW w:w="9360" w:type="dxa"/>
            <w:gridSpan w:val="5"/>
          </w:tcPr>
          <w:p w14:paraId="7D81A75F" w14:textId="5D25B11E" w:rsidR="006352EE" w:rsidRPr="00A077A2" w:rsidRDefault="006352EE" w:rsidP="006352EE">
            <w:pPr>
              <w:pStyle w:val="zSoquijdatNoDossierAnt"/>
            </w:pPr>
            <w:r w:rsidRPr="00A077A2">
              <w:t>(705-17-009201-193)</w:t>
            </w:r>
          </w:p>
        </w:tc>
      </w:tr>
      <w:tr w:rsidR="008F364A" w:rsidRPr="00A077A2" w14:paraId="5D22318D" w14:textId="77777777" w:rsidTr="008D18FC">
        <w:tc>
          <w:tcPr>
            <w:tcW w:w="9360" w:type="dxa"/>
            <w:gridSpan w:val="5"/>
          </w:tcPr>
          <w:p w14:paraId="68429385" w14:textId="77777777" w:rsidR="008F364A" w:rsidRPr="00A077A2" w:rsidRDefault="008F364A"/>
        </w:tc>
      </w:tr>
      <w:tr w:rsidR="008F364A" w:rsidRPr="00A077A2" w14:paraId="04316DE0" w14:textId="77777777" w:rsidTr="008D18FC">
        <w:tc>
          <w:tcPr>
            <w:tcW w:w="1030" w:type="dxa"/>
          </w:tcPr>
          <w:p w14:paraId="03D3DF12" w14:textId="77777777" w:rsidR="008F364A" w:rsidRPr="00A077A2" w:rsidRDefault="00740A17">
            <w:pPr>
              <w:pStyle w:val="zSoquijlblDateJugement"/>
            </w:pPr>
            <w:r w:rsidRPr="00A077A2">
              <w:t>DATE :</w:t>
            </w:r>
          </w:p>
        </w:tc>
        <w:tc>
          <w:tcPr>
            <w:tcW w:w="8330" w:type="dxa"/>
            <w:gridSpan w:val="4"/>
          </w:tcPr>
          <w:p w14:paraId="722157C7" w14:textId="72AB1363" w:rsidR="008F364A" w:rsidRPr="00A077A2" w:rsidRDefault="00057113">
            <w:pPr>
              <w:pStyle w:val="zSoquijdatDateJugement"/>
            </w:pPr>
            <w:r>
              <w:t>23 septembre 2026</w:t>
            </w:r>
          </w:p>
        </w:tc>
      </w:tr>
      <w:tr w:rsidR="008F364A" w:rsidRPr="00A077A2" w14:paraId="729B5A0A" w14:textId="77777777" w:rsidTr="008D18FC">
        <w:tc>
          <w:tcPr>
            <w:tcW w:w="9360" w:type="dxa"/>
            <w:gridSpan w:val="5"/>
            <w:tcBorders>
              <w:bottom w:val="single" w:sz="8" w:space="0" w:color="auto"/>
            </w:tcBorders>
          </w:tcPr>
          <w:p w14:paraId="7750D229" w14:textId="77777777" w:rsidR="008F364A" w:rsidRPr="00A077A2" w:rsidRDefault="008F364A"/>
        </w:tc>
      </w:tr>
      <w:tr w:rsidR="008F364A" w:rsidRPr="00A077A2" w14:paraId="6846C10A" w14:textId="77777777" w:rsidTr="008D18FC">
        <w:tc>
          <w:tcPr>
            <w:tcW w:w="9360" w:type="dxa"/>
            <w:gridSpan w:val="5"/>
            <w:tcBorders>
              <w:top w:val="single" w:sz="8" w:space="0" w:color="auto"/>
            </w:tcBorders>
          </w:tcPr>
          <w:p w14:paraId="4CDA283E" w14:textId="77777777" w:rsidR="008F364A" w:rsidRPr="00A077A2" w:rsidRDefault="008F364A"/>
        </w:tc>
      </w:tr>
      <w:tr w:rsidR="008F364A" w:rsidRPr="00057113" w14:paraId="17DFE69A" w14:textId="77777777" w:rsidTr="00057113">
        <w:tc>
          <w:tcPr>
            <w:tcW w:w="1620" w:type="dxa"/>
            <w:gridSpan w:val="2"/>
          </w:tcPr>
          <w:p w14:paraId="7D6899C2" w14:textId="77777777" w:rsidR="008F364A" w:rsidRPr="00A077A2" w:rsidRDefault="00B70485" w:rsidP="00423DF1">
            <w:pPr>
              <w:pStyle w:val="zSoquijlblJuge"/>
              <w:ind w:right="-142"/>
            </w:pPr>
            <w:bookmarkStart w:id="2" w:name="FORMATION"/>
            <w:r w:rsidRPr="00A077A2">
              <w:t>FORMATION</w:t>
            </w:r>
            <w:r w:rsidR="00B513C9" w:rsidRPr="00A077A2">
              <w:t> </w:t>
            </w:r>
            <w:r w:rsidR="00740A17" w:rsidRPr="00A077A2">
              <w:t>:</w:t>
            </w:r>
            <w:bookmarkEnd w:id="2"/>
          </w:p>
        </w:tc>
        <w:tc>
          <w:tcPr>
            <w:tcW w:w="2491" w:type="dxa"/>
          </w:tcPr>
          <w:p w14:paraId="30DFB4B8" w14:textId="77777777" w:rsidR="008F364A" w:rsidRPr="00A077A2" w:rsidRDefault="00740A17">
            <w:pPr>
              <w:pStyle w:val="zSoquijdatQteJuge"/>
            </w:pPr>
            <w:bookmarkStart w:id="3" w:name="Honorables"/>
            <w:r w:rsidRPr="00A077A2">
              <w:t>LES HONORABLES</w:t>
            </w:r>
            <w:bookmarkEnd w:id="3"/>
          </w:p>
        </w:tc>
        <w:tc>
          <w:tcPr>
            <w:tcW w:w="5249" w:type="dxa"/>
            <w:gridSpan w:val="2"/>
          </w:tcPr>
          <w:p w14:paraId="1124B975" w14:textId="0A03FE90" w:rsidR="008F364A" w:rsidRPr="00A077A2" w:rsidRDefault="006352EE">
            <w:pPr>
              <w:pStyle w:val="zSoquijdatJuge"/>
            </w:pPr>
            <w:bookmarkStart w:id="4" w:name="NomJuge1"/>
            <w:r w:rsidRPr="00A077A2">
              <w:t>MICHEL BEAUPRÉ, J.C.A.</w:t>
            </w:r>
            <w:bookmarkEnd w:id="4"/>
          </w:p>
          <w:p w14:paraId="48EB8356" w14:textId="61ED9A9B" w:rsidR="008F364A" w:rsidRPr="00A077A2" w:rsidRDefault="006352EE">
            <w:pPr>
              <w:pStyle w:val="zSoquijdatJuge"/>
            </w:pPr>
            <w:bookmarkStart w:id="5" w:name="NomJuge2"/>
            <w:r w:rsidRPr="00A077A2">
              <w:t>SOPHIE LAVALLÉE, J.C.A.</w:t>
            </w:r>
            <w:bookmarkEnd w:id="5"/>
          </w:p>
          <w:p w14:paraId="15C3E975" w14:textId="0A792289" w:rsidR="005A78BF" w:rsidRPr="00A077A2" w:rsidRDefault="006352EE" w:rsidP="006352EE">
            <w:pPr>
              <w:pStyle w:val="zSoquijdatJuge"/>
              <w:rPr>
                <w:lang w:val="de-DE"/>
              </w:rPr>
            </w:pPr>
            <w:bookmarkStart w:id="6" w:name="_Hlt520513784"/>
            <w:bookmarkStart w:id="7" w:name="NomJuge3"/>
            <w:bookmarkEnd w:id="6"/>
            <w:r w:rsidRPr="00A077A2">
              <w:rPr>
                <w:lang w:val="en-CA"/>
              </w:rPr>
              <w:t>PETER KALICHMAN, J.C.A.</w:t>
            </w:r>
            <w:bookmarkEnd w:id="7"/>
          </w:p>
        </w:tc>
      </w:tr>
      <w:tr w:rsidR="008F364A" w:rsidRPr="00057113" w14:paraId="6E9B86BF" w14:textId="77777777" w:rsidTr="008D18FC">
        <w:tc>
          <w:tcPr>
            <w:tcW w:w="9360" w:type="dxa"/>
            <w:gridSpan w:val="5"/>
            <w:tcBorders>
              <w:bottom w:val="single" w:sz="8" w:space="0" w:color="auto"/>
            </w:tcBorders>
          </w:tcPr>
          <w:p w14:paraId="039E6529" w14:textId="77777777" w:rsidR="008F364A" w:rsidRPr="00A077A2" w:rsidRDefault="008F364A">
            <w:pPr>
              <w:rPr>
                <w:lang w:val="de-DE"/>
              </w:rPr>
            </w:pPr>
          </w:p>
        </w:tc>
      </w:tr>
      <w:tr w:rsidR="008F364A" w:rsidRPr="00057113" w14:paraId="479F115E" w14:textId="77777777" w:rsidTr="008D18FC">
        <w:tc>
          <w:tcPr>
            <w:tcW w:w="9360" w:type="dxa"/>
            <w:gridSpan w:val="5"/>
          </w:tcPr>
          <w:p w14:paraId="5F8D37B5" w14:textId="77777777" w:rsidR="008F364A" w:rsidRPr="00A077A2" w:rsidRDefault="008F364A">
            <w:pPr>
              <w:pStyle w:val="zSoquijlblTitrePartie"/>
              <w:rPr>
                <w:lang w:val="de-DE"/>
              </w:rPr>
            </w:pPr>
          </w:p>
        </w:tc>
      </w:tr>
      <w:tr w:rsidR="008F364A" w:rsidRPr="00A077A2" w14:paraId="4B3DA63B" w14:textId="77777777" w:rsidTr="008D18FC">
        <w:tc>
          <w:tcPr>
            <w:tcW w:w="9360" w:type="dxa"/>
            <w:gridSpan w:val="5"/>
          </w:tcPr>
          <w:p w14:paraId="3C6A0B3B" w14:textId="267C90E3" w:rsidR="008F364A" w:rsidRPr="00A077A2" w:rsidRDefault="006352EE">
            <w:pPr>
              <w:pStyle w:val="zSoquijdatNomPartieDem"/>
              <w:rPr>
                <w:lang w:val="de-DE"/>
              </w:rPr>
            </w:pPr>
            <w:r w:rsidRPr="00A077A2">
              <w:t>TRANSPORT MARTIN FORGET INC.</w:t>
            </w:r>
          </w:p>
        </w:tc>
      </w:tr>
      <w:tr w:rsidR="008F364A" w:rsidRPr="00A077A2" w14:paraId="1DC6347D" w14:textId="77777777" w:rsidTr="008D18FC">
        <w:tc>
          <w:tcPr>
            <w:tcW w:w="9360" w:type="dxa"/>
            <w:gridSpan w:val="5"/>
          </w:tcPr>
          <w:p w14:paraId="171F106F" w14:textId="108AC65A" w:rsidR="008F364A" w:rsidRPr="00A077A2" w:rsidRDefault="006352EE">
            <w:pPr>
              <w:pStyle w:val="zSoquijdatQtePartieDem"/>
              <w:rPr>
                <w:lang w:val="de-DE"/>
              </w:rPr>
            </w:pPr>
            <w:r w:rsidRPr="00A077A2">
              <w:t>APPELANTE </w:t>
            </w:r>
            <w:r w:rsidRPr="00A077A2">
              <w:sym w:font="Symbol" w:char="F02D"/>
            </w:r>
            <w:r w:rsidRPr="00A077A2">
              <w:t> demanderesse</w:t>
            </w:r>
          </w:p>
        </w:tc>
      </w:tr>
      <w:tr w:rsidR="008F364A" w:rsidRPr="00A077A2" w14:paraId="232CA667" w14:textId="77777777" w:rsidTr="008D18FC">
        <w:tc>
          <w:tcPr>
            <w:tcW w:w="9360" w:type="dxa"/>
            <w:gridSpan w:val="5"/>
          </w:tcPr>
          <w:p w14:paraId="57D861CC" w14:textId="77777777" w:rsidR="008F364A" w:rsidRPr="00A077A2" w:rsidRDefault="00740A17">
            <w:pPr>
              <w:pStyle w:val="zSoquijlblLienParties"/>
              <w:rPr>
                <w:lang w:val="en-CA"/>
              </w:rPr>
            </w:pPr>
            <w:r w:rsidRPr="00A077A2">
              <w:rPr>
                <w:lang w:val="en-CA"/>
              </w:rPr>
              <w:t>c.</w:t>
            </w:r>
          </w:p>
        </w:tc>
      </w:tr>
      <w:tr w:rsidR="008F364A" w:rsidRPr="00A077A2" w14:paraId="13938A63" w14:textId="77777777" w:rsidTr="008D18FC">
        <w:tc>
          <w:tcPr>
            <w:tcW w:w="9360" w:type="dxa"/>
            <w:gridSpan w:val="5"/>
          </w:tcPr>
          <w:p w14:paraId="02F8885A" w14:textId="77777777" w:rsidR="008F364A" w:rsidRPr="00A077A2" w:rsidRDefault="008F364A">
            <w:pPr>
              <w:rPr>
                <w:lang w:val="en-CA"/>
              </w:rPr>
            </w:pPr>
          </w:p>
        </w:tc>
      </w:tr>
      <w:tr w:rsidR="008F364A" w:rsidRPr="00A077A2" w14:paraId="4E477E8B" w14:textId="77777777" w:rsidTr="008D18FC">
        <w:tc>
          <w:tcPr>
            <w:tcW w:w="9360" w:type="dxa"/>
            <w:gridSpan w:val="5"/>
          </w:tcPr>
          <w:p w14:paraId="1E30B975" w14:textId="5AEC5F48" w:rsidR="008F364A" w:rsidRPr="00A077A2" w:rsidRDefault="006352EE">
            <w:pPr>
              <w:pStyle w:val="zSoquijdatNomPartieDef"/>
              <w:rPr>
                <w:lang w:val="en-CA"/>
              </w:rPr>
            </w:pPr>
            <w:r w:rsidRPr="00A077A2">
              <w:t>MUNICIPALITÉ DE SAINT-ALEXIS</w:t>
            </w:r>
          </w:p>
        </w:tc>
      </w:tr>
      <w:tr w:rsidR="008F364A" w:rsidRPr="00A077A2" w14:paraId="34636F29" w14:textId="77777777" w:rsidTr="008D18FC">
        <w:tc>
          <w:tcPr>
            <w:tcW w:w="9360" w:type="dxa"/>
            <w:gridSpan w:val="5"/>
          </w:tcPr>
          <w:p w14:paraId="27CE6773" w14:textId="601129FA" w:rsidR="008F364A" w:rsidRPr="00A077A2" w:rsidRDefault="006352EE">
            <w:pPr>
              <w:pStyle w:val="zSoquijdatQtePartieDef"/>
              <w:rPr>
                <w:lang w:val="en-CA"/>
              </w:rPr>
            </w:pPr>
            <w:r w:rsidRPr="00A077A2">
              <w:t>INTIMÉE </w:t>
            </w:r>
            <w:r w:rsidRPr="00A077A2">
              <w:sym w:font="Symbol" w:char="F02D"/>
            </w:r>
            <w:r w:rsidRPr="00A077A2">
              <w:t> défenderesse</w:t>
            </w:r>
          </w:p>
        </w:tc>
      </w:tr>
      <w:tr w:rsidR="008F364A" w:rsidRPr="00A077A2" w14:paraId="1BB4CE68" w14:textId="77777777" w:rsidTr="008D18FC">
        <w:tc>
          <w:tcPr>
            <w:tcW w:w="9360" w:type="dxa"/>
            <w:gridSpan w:val="5"/>
          </w:tcPr>
          <w:p w14:paraId="65AC3D34" w14:textId="77777777" w:rsidR="008F364A" w:rsidRPr="00A077A2" w:rsidRDefault="008F364A">
            <w:pPr>
              <w:rPr>
                <w:lang w:val="en-CA"/>
              </w:rPr>
            </w:pPr>
          </w:p>
        </w:tc>
      </w:tr>
      <w:tr w:rsidR="008F364A" w:rsidRPr="00A077A2" w14:paraId="18ABDCB7" w14:textId="77777777" w:rsidTr="008D18FC">
        <w:tc>
          <w:tcPr>
            <w:tcW w:w="9360" w:type="dxa"/>
            <w:gridSpan w:val="5"/>
            <w:tcBorders>
              <w:top w:val="single" w:sz="8" w:space="0" w:color="auto"/>
            </w:tcBorders>
          </w:tcPr>
          <w:p w14:paraId="025F2F72" w14:textId="77777777" w:rsidR="008F364A" w:rsidRPr="00A077A2" w:rsidRDefault="008F364A">
            <w:pPr>
              <w:rPr>
                <w:lang w:val="en-CA"/>
              </w:rPr>
            </w:pPr>
            <w:bookmarkStart w:id="8" w:name="Arret"/>
          </w:p>
        </w:tc>
      </w:tr>
      <w:tr w:rsidR="008F364A" w:rsidRPr="00A077A2" w14:paraId="563E2AB0" w14:textId="77777777" w:rsidTr="008D18FC">
        <w:tc>
          <w:tcPr>
            <w:tcW w:w="9360" w:type="dxa"/>
            <w:gridSpan w:val="5"/>
          </w:tcPr>
          <w:p w14:paraId="143F2A15" w14:textId="6A1AA3D1" w:rsidR="008F364A" w:rsidRPr="00A077A2" w:rsidRDefault="006352EE">
            <w:pPr>
              <w:pStyle w:val="zSoquijlblTypeDocument"/>
            </w:pPr>
            <w:bookmarkStart w:id="9" w:name="TitreDocument"/>
            <w:r w:rsidRPr="00A077A2">
              <w:t>ARRÊT</w:t>
            </w:r>
            <w:bookmarkEnd w:id="9"/>
          </w:p>
        </w:tc>
      </w:tr>
      <w:tr w:rsidR="008F364A" w:rsidRPr="00A077A2" w14:paraId="3FF5CD55" w14:textId="77777777" w:rsidTr="008D18FC">
        <w:tc>
          <w:tcPr>
            <w:tcW w:w="9360" w:type="dxa"/>
            <w:gridSpan w:val="5"/>
            <w:tcBorders>
              <w:bottom w:val="single" w:sz="8" w:space="0" w:color="auto"/>
            </w:tcBorders>
          </w:tcPr>
          <w:p w14:paraId="29F89195" w14:textId="77777777" w:rsidR="008F364A" w:rsidRPr="00A077A2" w:rsidRDefault="008F364A"/>
        </w:tc>
      </w:tr>
      <w:tr w:rsidR="008F364A" w:rsidRPr="00A077A2" w14:paraId="617F497D" w14:textId="77777777" w:rsidTr="008D18FC">
        <w:tc>
          <w:tcPr>
            <w:tcW w:w="9360" w:type="dxa"/>
            <w:gridSpan w:val="5"/>
            <w:tcBorders>
              <w:top w:val="single" w:sz="8" w:space="0" w:color="auto"/>
            </w:tcBorders>
          </w:tcPr>
          <w:p w14:paraId="53D3054D" w14:textId="77777777" w:rsidR="008F364A" w:rsidRPr="00A077A2" w:rsidRDefault="008F364A"/>
        </w:tc>
      </w:tr>
    </w:tbl>
    <w:p w14:paraId="33DAD384" w14:textId="5B296A60" w:rsidR="007C0670" w:rsidRPr="00A077A2" w:rsidRDefault="00743FBC" w:rsidP="005C3113">
      <w:pPr>
        <w:pStyle w:val="Paragraphe"/>
      </w:pPr>
      <w:r w:rsidRPr="00A077A2">
        <w:t>L</w:t>
      </w:r>
      <w:r w:rsidR="00061031" w:rsidRPr="00A077A2">
        <w:t>’</w:t>
      </w:r>
      <w:r w:rsidRPr="00A077A2">
        <w:t xml:space="preserve">appelante se pourvoit contre </w:t>
      </w:r>
      <w:r w:rsidR="007C0670" w:rsidRPr="00A077A2">
        <w:t>un</w:t>
      </w:r>
      <w:r w:rsidRPr="00A077A2">
        <w:t xml:space="preserve"> jugement rendu </w:t>
      </w:r>
      <w:r w:rsidR="00032B02" w:rsidRPr="00A077A2">
        <w:t>le 14</w:t>
      </w:r>
      <w:r w:rsidR="00DB19B6" w:rsidRPr="00A077A2">
        <w:t> </w:t>
      </w:r>
      <w:r w:rsidR="00032B02" w:rsidRPr="00A077A2">
        <w:t>juin</w:t>
      </w:r>
      <w:r w:rsidR="00DB19B6" w:rsidRPr="00A077A2">
        <w:t> </w:t>
      </w:r>
      <w:r w:rsidR="00032B02" w:rsidRPr="00A077A2">
        <w:t xml:space="preserve">2024 </w:t>
      </w:r>
      <w:r w:rsidRPr="00A077A2">
        <w:t>par la Cour supérieure (l</w:t>
      </w:r>
      <w:r w:rsidR="00061031" w:rsidRPr="00A077A2">
        <w:t>’</w:t>
      </w:r>
      <w:r w:rsidRPr="00A077A2">
        <w:t>honorable Jean-Yves Lalonde)</w:t>
      </w:r>
      <w:r w:rsidR="007C0670" w:rsidRPr="00A077A2">
        <w:t>, lequel</w:t>
      </w:r>
      <w:r w:rsidR="00647D07" w:rsidRPr="00A077A2">
        <w:t xml:space="preserve"> </w:t>
      </w:r>
      <w:r w:rsidR="005C3113" w:rsidRPr="00A077A2">
        <w:t xml:space="preserve">rejette </w:t>
      </w:r>
      <w:r w:rsidR="007A66C0" w:rsidRPr="00A077A2">
        <w:t>l</w:t>
      </w:r>
      <w:r w:rsidR="005C3113" w:rsidRPr="00A077A2">
        <w:t>a demande</w:t>
      </w:r>
      <w:r w:rsidR="0071739C" w:rsidRPr="00A077A2">
        <w:t xml:space="preserve"> </w:t>
      </w:r>
      <w:r w:rsidR="005C3113" w:rsidRPr="00A077A2">
        <w:t>en dommages</w:t>
      </w:r>
      <w:r w:rsidR="00EF4772" w:rsidRPr="00A077A2">
        <w:t>-intérêts de 300</w:t>
      </w:r>
      <w:r w:rsidR="00DB19B6" w:rsidRPr="00A077A2">
        <w:t> </w:t>
      </w:r>
      <w:r w:rsidR="00EF4772" w:rsidRPr="00A077A2">
        <w:t>000</w:t>
      </w:r>
      <w:r w:rsidR="00DB19B6" w:rsidRPr="00A077A2">
        <w:t> </w:t>
      </w:r>
      <w:r w:rsidR="00EF4772" w:rsidRPr="00A077A2">
        <w:t>$</w:t>
      </w:r>
      <w:r w:rsidR="005C3113" w:rsidRPr="00A077A2">
        <w:t xml:space="preserve"> </w:t>
      </w:r>
      <w:r w:rsidR="00793EC2" w:rsidRPr="00A077A2">
        <w:t>(la « demande »)</w:t>
      </w:r>
      <w:r w:rsidR="007C0670" w:rsidRPr="00A077A2">
        <w:t xml:space="preserve"> </w:t>
      </w:r>
      <w:r w:rsidR="007A66C0" w:rsidRPr="00A077A2">
        <w:t>qu</w:t>
      </w:r>
      <w:r w:rsidR="00061031" w:rsidRPr="00A077A2">
        <w:t>’</w:t>
      </w:r>
      <w:r w:rsidR="007A66C0" w:rsidRPr="00A077A2">
        <w:t xml:space="preserve">elle a introduite </w:t>
      </w:r>
      <w:r w:rsidR="005C3113" w:rsidRPr="00A077A2">
        <w:t>contre l</w:t>
      </w:r>
      <w:r w:rsidR="00061031" w:rsidRPr="00A077A2">
        <w:t>’</w:t>
      </w:r>
      <w:r w:rsidR="005C3113" w:rsidRPr="00A077A2">
        <w:t>intimée</w:t>
      </w:r>
      <w:r w:rsidR="007A66C0" w:rsidRPr="00A077A2">
        <w:t xml:space="preserve"> </w:t>
      </w:r>
      <w:r w:rsidR="007C0670" w:rsidRPr="00A077A2">
        <w:t>à la suite du rejet de sa soumission au motif de non-conformité</w:t>
      </w:r>
      <w:r w:rsidR="0037328A" w:rsidRPr="00A077A2">
        <w:rPr>
          <w:rStyle w:val="Appelnotedebasdep"/>
        </w:rPr>
        <w:footnoteReference w:id="1"/>
      </w:r>
      <w:r w:rsidR="0037328A" w:rsidRPr="00A077A2">
        <w:t>.</w:t>
      </w:r>
      <w:r w:rsidR="005C3113" w:rsidRPr="00A077A2">
        <w:t xml:space="preserve"> </w:t>
      </w:r>
    </w:p>
    <w:p w14:paraId="20A2A672" w14:textId="02C9F829" w:rsidR="007A73BC" w:rsidRPr="00A077A2" w:rsidRDefault="005C3113" w:rsidP="005C3113">
      <w:pPr>
        <w:pStyle w:val="Paragraphe"/>
      </w:pPr>
      <w:r w:rsidRPr="00A077A2">
        <w:t xml:space="preserve">Le juge conclut </w:t>
      </w:r>
      <w:r w:rsidR="00ED417C" w:rsidRPr="00A077A2">
        <w:t xml:space="preserve">essentiellement </w:t>
      </w:r>
      <w:r w:rsidR="00434F86" w:rsidRPr="00A077A2">
        <w:t>que l</w:t>
      </w:r>
      <w:r w:rsidR="00061031" w:rsidRPr="00A077A2">
        <w:t>’</w:t>
      </w:r>
      <w:r w:rsidR="00434F86" w:rsidRPr="00A077A2">
        <w:t xml:space="preserve">intimée </w:t>
      </w:r>
      <w:r w:rsidR="00647D07" w:rsidRPr="00A077A2">
        <w:t>n</w:t>
      </w:r>
      <w:r w:rsidR="00061031" w:rsidRPr="00A077A2">
        <w:t>’</w:t>
      </w:r>
      <w:r w:rsidR="00647D07" w:rsidRPr="00A077A2">
        <w:t xml:space="preserve">a pas commis de faute en rejetant </w:t>
      </w:r>
      <w:r w:rsidR="00323900" w:rsidRPr="00A077A2">
        <w:t>l</w:t>
      </w:r>
      <w:r w:rsidR="00647D07" w:rsidRPr="00A077A2">
        <w:t>a soumission</w:t>
      </w:r>
      <w:r w:rsidRPr="00A077A2">
        <w:t xml:space="preserve"> </w:t>
      </w:r>
      <w:r w:rsidR="00323900" w:rsidRPr="00A077A2">
        <w:t>de l</w:t>
      </w:r>
      <w:r w:rsidR="00061031" w:rsidRPr="00A077A2">
        <w:t>’</w:t>
      </w:r>
      <w:r w:rsidR="00323900" w:rsidRPr="00A077A2">
        <w:t xml:space="preserve">appelante </w:t>
      </w:r>
      <w:r w:rsidRPr="00A077A2">
        <w:t>au motif que, contrairement à la condition prévue à l</w:t>
      </w:r>
      <w:r w:rsidR="00061031" w:rsidRPr="00A077A2">
        <w:t>’</w:t>
      </w:r>
      <w:r w:rsidRPr="00A077A2">
        <w:t>article</w:t>
      </w:r>
      <w:r w:rsidR="00314282" w:rsidRPr="00A077A2">
        <w:t> </w:t>
      </w:r>
      <w:r w:rsidR="00DE643F" w:rsidRPr="00A077A2">
        <w:t>III. 6)</w:t>
      </w:r>
      <w:r w:rsidRPr="00A077A2">
        <w:t xml:space="preserve"> des documents d</w:t>
      </w:r>
      <w:r w:rsidR="00061031" w:rsidRPr="00A077A2">
        <w:t>’</w:t>
      </w:r>
      <w:r w:rsidRPr="00A077A2">
        <w:t>appel d</w:t>
      </w:r>
      <w:r w:rsidR="00061031" w:rsidRPr="00A077A2">
        <w:t>’</w:t>
      </w:r>
      <w:r w:rsidRPr="00A077A2">
        <w:t>offres</w:t>
      </w:r>
      <w:r w:rsidR="005B25E6" w:rsidRPr="00A077A2">
        <w:t>, qu</w:t>
      </w:r>
      <w:r w:rsidR="00061031" w:rsidRPr="00A077A2">
        <w:t>’</w:t>
      </w:r>
      <w:r w:rsidR="005B25E6" w:rsidRPr="00A077A2">
        <w:t>il estime valide</w:t>
      </w:r>
      <w:r w:rsidRPr="00A077A2">
        <w:t xml:space="preserve">, </w:t>
      </w:r>
      <w:r w:rsidR="004762B2" w:rsidRPr="00A077A2">
        <w:t>cette dernière</w:t>
      </w:r>
      <w:r w:rsidRPr="00A077A2">
        <w:t xml:space="preserve"> ne détenait pas </w:t>
      </w:r>
      <w:r w:rsidR="005B25E6" w:rsidRPr="00A077A2">
        <w:t>de</w:t>
      </w:r>
      <w:r w:rsidRPr="00A077A2">
        <w:t xml:space="preserve"> licence de la Régie du </w:t>
      </w:r>
      <w:r w:rsidR="00846072" w:rsidRPr="00A077A2">
        <w:t>b</w:t>
      </w:r>
      <w:r w:rsidRPr="00A077A2">
        <w:t>âtiment du Québec (la « RBQ »)</w:t>
      </w:r>
      <w:r w:rsidR="00B151BB" w:rsidRPr="00A077A2">
        <w:t xml:space="preserve">. </w:t>
      </w:r>
      <w:r w:rsidR="00903A56" w:rsidRPr="00A077A2">
        <w:t>De façon subsidiaire, le juge</w:t>
      </w:r>
      <w:r w:rsidR="00B151BB" w:rsidRPr="00A077A2">
        <w:t xml:space="preserve"> conclut aussi</w:t>
      </w:r>
      <w:r w:rsidR="00903A56" w:rsidRPr="00A077A2">
        <w:t xml:space="preserve"> </w:t>
      </w:r>
      <w:r w:rsidR="00B151BB" w:rsidRPr="00A077A2">
        <w:t>que le défaut de l</w:t>
      </w:r>
      <w:r w:rsidR="00061031" w:rsidRPr="00A077A2">
        <w:t>’</w:t>
      </w:r>
      <w:r w:rsidR="00B151BB" w:rsidRPr="00A077A2">
        <w:t>appelante d</w:t>
      </w:r>
      <w:r w:rsidR="00061031" w:rsidRPr="00A077A2">
        <w:t>’</w:t>
      </w:r>
      <w:r w:rsidR="00B151BB" w:rsidRPr="00A077A2">
        <w:t xml:space="preserve">avoir déposé une plainte </w:t>
      </w:r>
      <w:r w:rsidR="00B151BB" w:rsidRPr="00A077A2">
        <w:lastRenderedPageBreak/>
        <w:t>auprès de l</w:t>
      </w:r>
      <w:r w:rsidR="00061031" w:rsidRPr="00A077A2">
        <w:t>’</w:t>
      </w:r>
      <w:r w:rsidR="00903A56" w:rsidRPr="00A077A2">
        <w:t>intimée</w:t>
      </w:r>
      <w:r w:rsidR="00B151BB" w:rsidRPr="00A077A2">
        <w:t xml:space="preserve"> </w:t>
      </w:r>
      <w:r w:rsidR="00903A56" w:rsidRPr="00A077A2">
        <w:t>suivant l</w:t>
      </w:r>
      <w:r w:rsidR="00061031" w:rsidRPr="00A077A2">
        <w:t>’</w:t>
      </w:r>
      <w:r w:rsidR="00903A56" w:rsidRPr="00A077A2">
        <w:t>article</w:t>
      </w:r>
      <w:r w:rsidR="006436DD" w:rsidRPr="00A077A2">
        <w:t> </w:t>
      </w:r>
      <w:r w:rsidR="00903A56" w:rsidRPr="00A077A2">
        <w:t xml:space="preserve">938.1.2.2 du </w:t>
      </w:r>
      <w:r w:rsidR="00903A56" w:rsidRPr="00A077A2">
        <w:rPr>
          <w:i/>
          <w:iCs/>
        </w:rPr>
        <w:t>Code municipal du Québec</w:t>
      </w:r>
      <w:bookmarkStart w:id="10" w:name="_Ref238021588"/>
      <w:r w:rsidR="00903A56" w:rsidRPr="00A077A2">
        <w:rPr>
          <w:rStyle w:val="Appelnotedebasdep"/>
        </w:rPr>
        <w:footnoteReference w:id="2"/>
      </w:r>
      <w:bookmarkEnd w:id="10"/>
      <w:r w:rsidR="00903A56" w:rsidRPr="00A077A2">
        <w:t xml:space="preserve"> (« </w:t>
      </w:r>
      <w:r w:rsidR="00903A56" w:rsidRPr="00A077A2">
        <w:rPr>
          <w:i/>
          <w:iCs/>
        </w:rPr>
        <w:t>CM</w:t>
      </w:r>
      <w:r w:rsidR="00903A56" w:rsidRPr="00A077A2">
        <w:t> »)</w:t>
      </w:r>
      <w:r w:rsidR="00BB6167" w:rsidRPr="00A077A2">
        <w:t>, et ce,</w:t>
      </w:r>
      <w:r w:rsidR="0037328A" w:rsidRPr="00A077A2">
        <w:t xml:space="preserve"> </w:t>
      </w:r>
      <w:r w:rsidR="00BB6167" w:rsidRPr="00A077A2">
        <w:t>préalablement au dépôt de sa soumission</w:t>
      </w:r>
      <w:r w:rsidR="00BB6167" w:rsidRPr="00A077A2">
        <w:rPr>
          <w:rStyle w:val="Appelnotedebasdep"/>
        </w:rPr>
        <w:footnoteReference w:id="3"/>
      </w:r>
      <w:r w:rsidR="00BB6167" w:rsidRPr="00A077A2">
        <w:t>,</w:t>
      </w:r>
      <w:r w:rsidR="00E8522A" w:rsidRPr="00A077A2">
        <w:t xml:space="preserve"> </w:t>
      </w:r>
      <w:r w:rsidR="0037328A" w:rsidRPr="00A077A2">
        <w:t>constitue une fin de non</w:t>
      </w:r>
      <w:r w:rsidR="00B65B23" w:rsidRPr="00A077A2">
        <w:noBreakHyphen/>
      </w:r>
      <w:r w:rsidR="0037328A" w:rsidRPr="00A077A2">
        <w:t>recevoir opposable à sa demande.</w:t>
      </w:r>
      <w:r w:rsidR="00B151BB" w:rsidRPr="00A077A2">
        <w:t xml:space="preserve"> </w:t>
      </w:r>
    </w:p>
    <w:p w14:paraId="4DE58830" w14:textId="122DB880" w:rsidR="00434F86" w:rsidRPr="00A077A2" w:rsidRDefault="00434F86" w:rsidP="00490A98">
      <w:pPr>
        <w:pStyle w:val="Paragraphe"/>
      </w:pPr>
      <w:r w:rsidRPr="00A077A2">
        <w:t>La Cour conclut que l</w:t>
      </w:r>
      <w:r w:rsidR="00061031" w:rsidRPr="00A077A2">
        <w:t>’</w:t>
      </w:r>
      <w:r w:rsidRPr="00A077A2">
        <w:t>appel e</w:t>
      </w:r>
      <w:r w:rsidR="00B151BB" w:rsidRPr="00A077A2">
        <w:t>s</w:t>
      </w:r>
      <w:r w:rsidRPr="00A077A2">
        <w:t>t bien</w:t>
      </w:r>
      <w:r w:rsidR="00B151BB" w:rsidRPr="00A077A2">
        <w:t xml:space="preserve"> </w:t>
      </w:r>
      <w:r w:rsidRPr="00A077A2">
        <w:t>fondé.</w:t>
      </w:r>
    </w:p>
    <w:p w14:paraId="31134066" w14:textId="7F1E66AC" w:rsidR="00434F86" w:rsidRPr="00A077A2" w:rsidRDefault="00434F86" w:rsidP="00490A98">
      <w:pPr>
        <w:pStyle w:val="Paragraphe"/>
      </w:pPr>
      <w:r w:rsidRPr="00A077A2">
        <w:t>Un résumé du contexte sera d</w:t>
      </w:r>
      <w:r w:rsidR="00061031" w:rsidRPr="00A077A2">
        <w:t>’</w:t>
      </w:r>
      <w:r w:rsidRPr="00A077A2">
        <w:t>abord utile à la compréhension de cette conclusion et des raisons qui la sous-tendent.</w:t>
      </w:r>
    </w:p>
    <w:p w14:paraId="43109691" w14:textId="7EEDBDE4" w:rsidR="00F8083B" w:rsidRPr="00A077A2" w:rsidRDefault="00F8083B" w:rsidP="00DB19B6">
      <w:pPr>
        <w:pStyle w:val="Titre1"/>
        <w:rPr>
          <w:i w:val="0"/>
        </w:rPr>
      </w:pPr>
      <w:r w:rsidRPr="00A077A2">
        <w:t>Contexte</w:t>
      </w:r>
    </w:p>
    <w:p w14:paraId="6D6A8761" w14:textId="22823849" w:rsidR="003A5155" w:rsidRPr="00A077A2" w:rsidRDefault="003A5155" w:rsidP="003A5155">
      <w:pPr>
        <w:pStyle w:val="Paragraphe"/>
      </w:pPr>
      <w:r w:rsidRPr="00A077A2">
        <w:t>Le 6</w:t>
      </w:r>
      <w:r w:rsidR="006436DD" w:rsidRPr="00A077A2">
        <w:t> </w:t>
      </w:r>
      <w:r w:rsidRPr="00A077A2">
        <w:t>mai</w:t>
      </w:r>
      <w:r w:rsidR="006436DD" w:rsidRPr="00A077A2">
        <w:t> </w:t>
      </w:r>
      <w:r w:rsidRPr="00A077A2">
        <w:t>2019, l</w:t>
      </w:r>
      <w:r w:rsidR="00061031" w:rsidRPr="00A077A2">
        <w:t>’</w:t>
      </w:r>
      <w:r w:rsidR="00485B6C" w:rsidRPr="00A077A2">
        <w:t>i</w:t>
      </w:r>
      <w:r w:rsidRPr="00A077A2">
        <w:t>ntimée publie</w:t>
      </w:r>
      <w:r w:rsidR="009E6CF7" w:rsidRPr="00A077A2">
        <w:t>,</w:t>
      </w:r>
      <w:r w:rsidRPr="00A077A2">
        <w:t xml:space="preserve"> </w:t>
      </w:r>
      <w:r w:rsidR="009E6CF7" w:rsidRPr="00A077A2">
        <w:t>sur le système électronique d</w:t>
      </w:r>
      <w:r w:rsidR="00061031" w:rsidRPr="00A077A2">
        <w:t>’</w:t>
      </w:r>
      <w:r w:rsidR="009E6CF7" w:rsidRPr="00A077A2">
        <w:t>appel d</w:t>
      </w:r>
      <w:r w:rsidR="00061031" w:rsidRPr="00A077A2">
        <w:t>’</w:t>
      </w:r>
      <w:r w:rsidR="009E6CF7" w:rsidRPr="00A077A2">
        <w:t>offres du gouvernement du Québec (le «</w:t>
      </w:r>
      <w:r w:rsidR="00DB19B6" w:rsidRPr="00A077A2">
        <w:t> </w:t>
      </w:r>
      <w:r w:rsidR="009E6CF7" w:rsidRPr="00A077A2">
        <w:t>SEAO</w:t>
      </w:r>
      <w:r w:rsidR="00DB19B6" w:rsidRPr="00A077A2">
        <w:t> </w:t>
      </w:r>
      <w:r w:rsidR="009E6CF7" w:rsidRPr="00A077A2">
        <w:t xml:space="preserve">»), </w:t>
      </w:r>
      <w:r w:rsidRPr="00A077A2">
        <w:t>un appel d</w:t>
      </w:r>
      <w:r w:rsidR="00061031" w:rsidRPr="00A077A2">
        <w:t>’</w:t>
      </w:r>
      <w:r w:rsidRPr="00A077A2">
        <w:t>offres visant l</w:t>
      </w:r>
      <w:r w:rsidR="00061031" w:rsidRPr="00A077A2">
        <w:t>’</w:t>
      </w:r>
      <w:r w:rsidRPr="00A077A2">
        <w:t>attribution d</w:t>
      </w:r>
      <w:r w:rsidR="00061031" w:rsidRPr="00A077A2">
        <w:t>’</w:t>
      </w:r>
      <w:r w:rsidRPr="00A077A2">
        <w:t>un contrat de déneigement et d</w:t>
      </w:r>
      <w:r w:rsidR="00061031" w:rsidRPr="00A077A2">
        <w:t>’</w:t>
      </w:r>
      <w:r w:rsidRPr="00A077A2">
        <w:t>épandage d</w:t>
      </w:r>
      <w:r w:rsidR="00061031" w:rsidRPr="00A077A2">
        <w:t>’</w:t>
      </w:r>
      <w:r w:rsidRPr="00A077A2">
        <w:t>abrasifs</w:t>
      </w:r>
      <w:r w:rsidR="009E6CF7" w:rsidRPr="00A077A2">
        <w:t xml:space="preserve"> sur les rues, chemins et trottoirs de </w:t>
      </w:r>
      <w:r w:rsidR="006D4D6F" w:rsidRPr="00A077A2">
        <w:t>la municipalité</w:t>
      </w:r>
      <w:r w:rsidRPr="00A077A2">
        <w:t>.</w:t>
      </w:r>
    </w:p>
    <w:p w14:paraId="086C78FB" w14:textId="5566C3A3" w:rsidR="003A5155" w:rsidRPr="00A077A2" w:rsidRDefault="003A5155" w:rsidP="003A5155">
      <w:pPr>
        <w:pStyle w:val="Paragraphe"/>
      </w:pPr>
      <w:r w:rsidRPr="00A077A2">
        <w:t>La clause</w:t>
      </w:r>
      <w:r w:rsidR="006436DD" w:rsidRPr="00A077A2">
        <w:t> </w:t>
      </w:r>
      <w:r w:rsidR="00DE643F" w:rsidRPr="00A077A2">
        <w:t>III. 6)</w:t>
      </w:r>
      <w:r w:rsidRPr="00A077A2">
        <w:t xml:space="preserve"> des documents d</w:t>
      </w:r>
      <w:r w:rsidR="00061031" w:rsidRPr="00A077A2">
        <w:t>’</w:t>
      </w:r>
      <w:r w:rsidRPr="00A077A2">
        <w:t>appel d</w:t>
      </w:r>
      <w:r w:rsidR="00061031" w:rsidRPr="00A077A2">
        <w:t>’</w:t>
      </w:r>
      <w:r w:rsidRPr="00A077A2">
        <w:t>offres contient la condition suivante</w:t>
      </w:r>
      <w:r w:rsidR="008361B8" w:rsidRPr="00A077A2">
        <w:t xml:space="preserve"> (la</w:t>
      </w:r>
      <w:r w:rsidR="006436DD" w:rsidRPr="00A077A2">
        <w:t> </w:t>
      </w:r>
      <w:r w:rsidR="008361B8" w:rsidRPr="00A077A2">
        <w:t>« condition</w:t>
      </w:r>
      <w:r w:rsidR="006436DD" w:rsidRPr="00A077A2">
        <w:t> </w:t>
      </w:r>
      <w:r w:rsidR="008361B8" w:rsidRPr="00A077A2">
        <w:t>litigieuse »)</w:t>
      </w:r>
      <w:r w:rsidRPr="00A077A2">
        <w:t> :</w:t>
      </w:r>
    </w:p>
    <w:p w14:paraId="4EAA287E" w14:textId="795E681F" w:rsidR="003A5155" w:rsidRPr="00A077A2" w:rsidRDefault="003A5155" w:rsidP="003A5155">
      <w:pPr>
        <w:pStyle w:val="Citationenretrait"/>
        <w:rPr>
          <w:b/>
          <w:bCs/>
          <w:u w:val="single"/>
        </w:rPr>
      </w:pPr>
      <w:r w:rsidRPr="00A077A2">
        <w:rPr>
          <w:b/>
          <w:bCs/>
        </w:rPr>
        <w:t>III.</w:t>
      </w:r>
      <w:r w:rsidR="00471BC4" w:rsidRPr="00A077A2">
        <w:rPr>
          <w:b/>
          <w:bCs/>
        </w:rPr>
        <w:t> </w:t>
      </w:r>
      <w:r w:rsidRPr="00A077A2">
        <w:rPr>
          <w:b/>
          <w:bCs/>
          <w:u w:val="single"/>
        </w:rPr>
        <w:t>Conditions</w:t>
      </w:r>
    </w:p>
    <w:p w14:paraId="3D727350" w14:textId="26012A51" w:rsidR="003A5155" w:rsidRPr="00A077A2" w:rsidRDefault="003A5155" w:rsidP="003A5155">
      <w:pPr>
        <w:pStyle w:val="Citationenretrait"/>
        <w:rPr>
          <w:u w:val="single"/>
        </w:rPr>
      </w:pPr>
      <w:r w:rsidRPr="00A077A2">
        <w:t>Tout entrepreneur qui voudra présenter une soumission devra :</w:t>
      </w:r>
    </w:p>
    <w:p w14:paraId="7A257A3C" w14:textId="71F58D12" w:rsidR="003A5155" w:rsidRPr="00A077A2" w:rsidRDefault="003A5155" w:rsidP="003A5155">
      <w:pPr>
        <w:pStyle w:val="Citationenretrait"/>
      </w:pPr>
      <w:r w:rsidRPr="00A077A2">
        <w:t>[…]</w:t>
      </w:r>
    </w:p>
    <w:p w14:paraId="69114E8C" w14:textId="69736920" w:rsidR="003A5155" w:rsidRPr="00A077A2" w:rsidRDefault="003A5155" w:rsidP="003A5155">
      <w:pPr>
        <w:pStyle w:val="Citationenretrait"/>
      </w:pPr>
      <w:r w:rsidRPr="00A077A2">
        <w:t>6)</w:t>
      </w:r>
      <w:r w:rsidR="00DB19B6" w:rsidRPr="00A077A2">
        <w:t> </w:t>
      </w:r>
      <w:r w:rsidRPr="00A077A2">
        <w:rPr>
          <w:u w:val="single"/>
        </w:rPr>
        <w:t>fournir son numéro de dossier auprès de la Régie du bâtiment du Québec</w:t>
      </w:r>
      <w:r w:rsidRPr="00A077A2">
        <w:t xml:space="preserve">, de la Commission des normes du travail, de la Commission de la santé et de la sécurité au travail, </w:t>
      </w:r>
      <w:r w:rsidRPr="00A077A2">
        <w:rPr>
          <w:u w:val="single"/>
        </w:rPr>
        <w:t>accompagnée d</w:t>
      </w:r>
      <w:r w:rsidR="00061031" w:rsidRPr="00A077A2">
        <w:rPr>
          <w:u w:val="single"/>
        </w:rPr>
        <w:t>’</w:t>
      </w:r>
      <w:r w:rsidRPr="00A077A2">
        <w:rPr>
          <w:u w:val="single"/>
        </w:rPr>
        <w:t>une attestation que son dossier est en règle</w:t>
      </w:r>
      <w:r w:rsidR="00EA0918" w:rsidRPr="00A077A2">
        <w:t xml:space="preserve"> et que les rapports requis ont été produits périodiquement à ces organismes;</w:t>
      </w:r>
    </w:p>
    <w:p w14:paraId="3A7B465B" w14:textId="7E9F23E4" w:rsidR="003A5155" w:rsidRPr="00A077A2" w:rsidRDefault="00EA0918" w:rsidP="00EA0918">
      <w:pPr>
        <w:pStyle w:val="Citationenretrait"/>
        <w:jc w:val="right"/>
      </w:pPr>
      <w:r w:rsidRPr="00A077A2">
        <w:t>[Soulignements ajoutés]</w:t>
      </w:r>
    </w:p>
    <w:p w14:paraId="75506C70" w14:textId="2D3CBA5E" w:rsidR="00D70512" w:rsidRPr="00A077A2" w:rsidRDefault="00D70512" w:rsidP="00D70512">
      <w:pPr>
        <w:pStyle w:val="Paragraphe"/>
      </w:pPr>
      <w:r w:rsidRPr="00A077A2">
        <w:t>Lors de son interrogatoire préalable, la directrice</w:t>
      </w:r>
      <w:r w:rsidR="004762B2" w:rsidRPr="00A077A2">
        <w:t xml:space="preserve"> </w:t>
      </w:r>
      <w:r w:rsidRPr="00A077A2">
        <w:t>générale de l</w:t>
      </w:r>
      <w:r w:rsidR="00061031" w:rsidRPr="00A077A2">
        <w:t>’</w:t>
      </w:r>
      <w:r w:rsidRPr="00A077A2">
        <w:t>intimée à l</w:t>
      </w:r>
      <w:r w:rsidR="00061031" w:rsidRPr="00A077A2">
        <w:t>’</w:t>
      </w:r>
      <w:r w:rsidRPr="00A077A2">
        <w:t>époque</w:t>
      </w:r>
      <w:r w:rsidR="003D2317" w:rsidRPr="00A077A2">
        <w:t>, madame Frenette,</w:t>
      </w:r>
      <w:r w:rsidRPr="00A077A2">
        <w:t xml:space="preserve"> </w:t>
      </w:r>
      <w:r w:rsidR="00AF409B" w:rsidRPr="00A077A2">
        <w:t>témoigne ainsi au sujet de</w:t>
      </w:r>
      <w:r w:rsidR="004762B2" w:rsidRPr="00A077A2">
        <w:t xml:space="preserve"> la présence </w:t>
      </w:r>
      <w:r w:rsidR="00FC636D" w:rsidRPr="00A077A2">
        <w:t xml:space="preserve">de </w:t>
      </w:r>
      <w:r w:rsidR="00485B6C" w:rsidRPr="00A077A2">
        <w:t>cette</w:t>
      </w:r>
      <w:r w:rsidRPr="00A077A2">
        <w:t xml:space="preserve"> condition dans les documents d</w:t>
      </w:r>
      <w:r w:rsidR="00061031" w:rsidRPr="00A077A2">
        <w:t>’</w:t>
      </w:r>
      <w:r w:rsidRPr="00A077A2">
        <w:t>appel d</w:t>
      </w:r>
      <w:r w:rsidR="00061031" w:rsidRPr="00A077A2">
        <w:t>’</w:t>
      </w:r>
      <w:r w:rsidRPr="00A077A2">
        <w:t>offres</w:t>
      </w:r>
      <w:r w:rsidR="00781B9B">
        <w:t>,</w:t>
      </w:r>
      <w:r w:rsidR="00AF409B" w:rsidRPr="00A077A2">
        <w:t xml:space="preserve"> même si </w:t>
      </w:r>
      <w:r w:rsidR="004762B2" w:rsidRPr="00A077A2">
        <w:t>une licence de la RBQ n</w:t>
      </w:r>
      <w:r w:rsidR="00061031" w:rsidRPr="00A077A2">
        <w:t>’</w:t>
      </w:r>
      <w:r w:rsidR="004762B2" w:rsidRPr="00A077A2">
        <w:t xml:space="preserve">est pas requise pour </w:t>
      </w:r>
      <w:r w:rsidR="007B3C5D" w:rsidRPr="00A077A2">
        <w:t>l</w:t>
      </w:r>
      <w:r w:rsidR="00061031" w:rsidRPr="00A077A2">
        <w:t>’</w:t>
      </w:r>
      <w:r w:rsidR="007B3C5D" w:rsidRPr="00A077A2">
        <w:t xml:space="preserve">exécution </w:t>
      </w:r>
      <w:r w:rsidR="004762B2" w:rsidRPr="00A077A2">
        <w:t>de travaux de déneigement et d</w:t>
      </w:r>
      <w:r w:rsidR="00061031" w:rsidRPr="00A077A2">
        <w:t>’</w:t>
      </w:r>
      <w:r w:rsidR="004762B2" w:rsidRPr="00A077A2">
        <w:t>épandage d</w:t>
      </w:r>
      <w:r w:rsidR="00061031" w:rsidRPr="00A077A2">
        <w:t>’</w:t>
      </w:r>
      <w:r w:rsidR="004762B2" w:rsidRPr="00A077A2">
        <w:t>abrasifs</w:t>
      </w:r>
      <w:r w:rsidR="00A46333" w:rsidRPr="00A077A2">
        <w:t> </w:t>
      </w:r>
      <w:r w:rsidRPr="00A077A2">
        <w:t>:</w:t>
      </w:r>
    </w:p>
    <w:p w14:paraId="295D0D6F" w14:textId="1280BB83" w:rsidR="00D70512" w:rsidRPr="00A077A2" w:rsidRDefault="00D70512" w:rsidP="00503031">
      <w:pPr>
        <w:pStyle w:val="Citationenretrait"/>
        <w:ind w:left="1287" w:hanging="567"/>
      </w:pPr>
      <w:r w:rsidRPr="00A077A2">
        <w:t>Q</w:t>
      </w:r>
      <w:r w:rsidR="00A077A2">
        <w:t>.</w:t>
      </w:r>
      <w:r w:rsidR="003D2317" w:rsidRPr="00A077A2">
        <w:t xml:space="preserve"> </w:t>
      </w:r>
      <w:r w:rsidR="00503031" w:rsidRPr="00A077A2">
        <w:tab/>
      </w:r>
      <w:r w:rsidR="003D2317" w:rsidRPr="00A077A2">
        <w:rPr>
          <w:u w:val="single"/>
        </w:rPr>
        <w:t>Donc, est-ce que vous ou un de vos collègues avez fait des vérifications pour savoir si une licence de la RBQ était nécessaire pour effectuer des travaux de déneigement</w:t>
      </w:r>
      <w:r w:rsidR="003D2317" w:rsidRPr="00A077A2">
        <w:t>?</w:t>
      </w:r>
    </w:p>
    <w:p w14:paraId="71D921D4" w14:textId="1E62ED9C" w:rsidR="00D70512" w:rsidRPr="00A077A2" w:rsidRDefault="00D70512" w:rsidP="00503031">
      <w:pPr>
        <w:pStyle w:val="Citationenretrait"/>
        <w:ind w:left="1287" w:hanging="567"/>
      </w:pPr>
      <w:r w:rsidRPr="00A077A2">
        <w:lastRenderedPageBreak/>
        <w:t>R</w:t>
      </w:r>
      <w:r w:rsidR="00A077A2">
        <w:t>-</w:t>
      </w:r>
      <w:r w:rsidR="003D2317" w:rsidRPr="00A077A2">
        <w:t xml:space="preserve"> </w:t>
      </w:r>
      <w:r w:rsidR="00503031" w:rsidRPr="00A077A2">
        <w:tab/>
      </w:r>
      <w:r w:rsidR="003D2317" w:rsidRPr="00A077A2">
        <w:rPr>
          <w:u w:val="single"/>
        </w:rPr>
        <w:t>Non, madame</w:t>
      </w:r>
      <w:r w:rsidR="003D2317" w:rsidRPr="00A077A2">
        <w:t>. Je suis partie de l</w:t>
      </w:r>
      <w:r w:rsidR="00061031" w:rsidRPr="00A077A2">
        <w:t>’</w:t>
      </w:r>
      <w:r w:rsidR="003D2317" w:rsidRPr="00A077A2">
        <w:t>appel d</w:t>
      </w:r>
      <w:r w:rsidR="00061031" w:rsidRPr="00A077A2">
        <w:t>’</w:t>
      </w:r>
      <w:r w:rsidR="003D2317" w:rsidRPr="00A077A2">
        <w:t>offres qui avait été analysé et validé par un avocat</w:t>
      </w:r>
      <w:r w:rsidR="00723529" w:rsidRPr="00A077A2">
        <w:t>.</w:t>
      </w:r>
    </w:p>
    <w:p w14:paraId="0F59AB87" w14:textId="576D6E5E" w:rsidR="00723529" w:rsidRPr="00A077A2" w:rsidRDefault="00723529" w:rsidP="00D70512">
      <w:pPr>
        <w:pStyle w:val="Citationenretrait"/>
      </w:pPr>
      <w:r w:rsidRPr="00A077A2">
        <w:t>[…]</w:t>
      </w:r>
    </w:p>
    <w:p w14:paraId="76547889" w14:textId="4EFF7FE5" w:rsidR="00723529" w:rsidRPr="00A077A2" w:rsidRDefault="00723529" w:rsidP="00503031">
      <w:pPr>
        <w:pStyle w:val="Citationenretrait"/>
        <w:ind w:left="1287" w:hanging="567"/>
      </w:pPr>
      <w:r w:rsidRPr="00A077A2">
        <w:t>Q</w:t>
      </w:r>
      <w:r w:rsidR="00A077A2">
        <w:t>.</w:t>
      </w:r>
      <w:r w:rsidRPr="00A077A2">
        <w:t xml:space="preserve"> </w:t>
      </w:r>
      <w:r w:rsidR="00503031" w:rsidRPr="00A077A2">
        <w:tab/>
      </w:r>
      <w:r w:rsidRPr="00A077A2">
        <w:rPr>
          <w:u w:val="single"/>
        </w:rPr>
        <w:t>Donc, est-ce que vous savez pourquoi est-ce qu</w:t>
      </w:r>
      <w:r w:rsidR="00061031" w:rsidRPr="00A077A2">
        <w:rPr>
          <w:u w:val="single"/>
        </w:rPr>
        <w:t>’</w:t>
      </w:r>
      <w:r w:rsidRPr="00A077A2">
        <w:rPr>
          <w:u w:val="single"/>
        </w:rPr>
        <w:t>on demandait un numéro de dossier de la RBQ</w:t>
      </w:r>
      <w:r w:rsidRPr="00A077A2">
        <w:t>?</w:t>
      </w:r>
    </w:p>
    <w:p w14:paraId="27176BB0" w14:textId="1391E3D9" w:rsidR="00723529" w:rsidRPr="00A077A2" w:rsidRDefault="00723529" w:rsidP="00503031">
      <w:pPr>
        <w:pStyle w:val="Citationenretrait"/>
        <w:ind w:left="1287" w:hanging="567"/>
      </w:pPr>
      <w:r w:rsidRPr="00A077A2">
        <w:t>R</w:t>
      </w:r>
      <w:r w:rsidR="00A077A2">
        <w:t>-</w:t>
      </w:r>
      <w:r w:rsidRPr="00A077A2">
        <w:t xml:space="preserve"> </w:t>
      </w:r>
      <w:r w:rsidR="00503031" w:rsidRPr="00A077A2">
        <w:tab/>
      </w:r>
      <w:r w:rsidRPr="00A077A2">
        <w:rPr>
          <w:u w:val="single"/>
        </w:rPr>
        <w:t>Non</w:t>
      </w:r>
      <w:r w:rsidRPr="00A077A2">
        <w:t>.</w:t>
      </w:r>
    </w:p>
    <w:p w14:paraId="3C28587F" w14:textId="6C17ECB4" w:rsidR="00723529" w:rsidRPr="00A077A2" w:rsidRDefault="00723529" w:rsidP="00503031">
      <w:pPr>
        <w:pStyle w:val="Citationenretrait"/>
        <w:ind w:left="1287" w:hanging="567"/>
      </w:pPr>
      <w:r w:rsidRPr="00A077A2">
        <w:t>Q</w:t>
      </w:r>
      <w:r w:rsidR="00A077A2">
        <w:t>.</w:t>
      </w:r>
      <w:r w:rsidRPr="00A077A2">
        <w:t xml:space="preserve"> </w:t>
      </w:r>
      <w:r w:rsidR="00503031" w:rsidRPr="00A077A2">
        <w:tab/>
      </w:r>
      <w:r w:rsidRPr="00A077A2">
        <w:t>Donc, je comprends que vous avez vu ça, puis vous vous êtes dit que c</w:t>
      </w:r>
      <w:r w:rsidR="00061031" w:rsidRPr="00A077A2">
        <w:t>’</w:t>
      </w:r>
      <w:r w:rsidRPr="00A077A2">
        <w:t>était logique, puis vous n</w:t>
      </w:r>
      <w:r w:rsidR="00061031" w:rsidRPr="00A077A2">
        <w:t>’</w:t>
      </w:r>
      <w:r w:rsidRPr="00A077A2">
        <w:t>avez pas questionné davantage par rapport à ce critère-là?</w:t>
      </w:r>
    </w:p>
    <w:p w14:paraId="787947D5" w14:textId="2D4C77AF" w:rsidR="00FC5D34" w:rsidRPr="00A077A2" w:rsidRDefault="00FC5D34" w:rsidP="00503031">
      <w:pPr>
        <w:pStyle w:val="Citationenretrait"/>
        <w:ind w:left="1287" w:hanging="567"/>
      </w:pPr>
      <w:r w:rsidRPr="00A077A2">
        <w:t>R</w:t>
      </w:r>
      <w:r w:rsidR="00A077A2">
        <w:t>-</w:t>
      </w:r>
      <w:r w:rsidRPr="00A077A2">
        <w:t xml:space="preserve"> </w:t>
      </w:r>
      <w:r w:rsidR="00503031" w:rsidRPr="00A077A2">
        <w:tab/>
      </w:r>
      <w:r w:rsidRPr="00A077A2">
        <w:rPr>
          <w:u w:val="single"/>
        </w:rPr>
        <w:t>Non</w:t>
      </w:r>
      <w:r w:rsidRPr="00A077A2">
        <w:t>. Quand on est validé par une firme d</w:t>
      </w:r>
      <w:r w:rsidR="00061031" w:rsidRPr="00A077A2">
        <w:t>’</w:t>
      </w:r>
      <w:r w:rsidRPr="00A077A2">
        <w:t>avocats, on se pose pas ces questions-là.</w:t>
      </w:r>
    </w:p>
    <w:p w14:paraId="6653EB84" w14:textId="76D2F62D" w:rsidR="003D2317" w:rsidRPr="00A077A2" w:rsidRDefault="003D2317" w:rsidP="00D70512">
      <w:pPr>
        <w:pStyle w:val="Citationenretrait"/>
      </w:pPr>
      <w:r w:rsidRPr="00A077A2">
        <w:t>[…]</w:t>
      </w:r>
    </w:p>
    <w:p w14:paraId="7486C1C2" w14:textId="4F1FF01F" w:rsidR="003D2317" w:rsidRPr="00A077A2" w:rsidRDefault="003D2317" w:rsidP="00503031">
      <w:pPr>
        <w:pStyle w:val="Citationenretrait"/>
        <w:ind w:left="1287" w:hanging="567"/>
      </w:pPr>
      <w:r w:rsidRPr="00A077A2">
        <w:t>Q</w:t>
      </w:r>
      <w:r w:rsidR="00A077A2">
        <w:t>.</w:t>
      </w:r>
      <w:r w:rsidRPr="00A077A2">
        <w:t xml:space="preserve"> </w:t>
      </w:r>
      <w:r w:rsidR="00503031" w:rsidRPr="00A077A2">
        <w:tab/>
      </w:r>
      <w:r w:rsidRPr="00A077A2">
        <w:t>Donc, en fait, ma question, juste pour la prendre, je ne sais pas si vous avez perdu le fil de ma question, c</w:t>
      </w:r>
      <w:r w:rsidR="00061031" w:rsidRPr="00A077A2">
        <w:t>’</w:t>
      </w:r>
      <w:r w:rsidRPr="00A077A2">
        <w:t xml:space="preserve">était plus pour demander quel type de licence est-ce que la Municipalité voulait avoir? </w:t>
      </w:r>
      <w:r w:rsidRPr="00A077A2">
        <w:rPr>
          <w:u w:val="single"/>
        </w:rPr>
        <w:t>Parce qu</w:t>
      </w:r>
      <w:r w:rsidR="00061031" w:rsidRPr="00A077A2">
        <w:rPr>
          <w:u w:val="single"/>
        </w:rPr>
        <w:t>’</w:t>
      </w:r>
      <w:r w:rsidRPr="00A077A2">
        <w:rPr>
          <w:u w:val="single"/>
        </w:rPr>
        <w:t>il n</w:t>
      </w:r>
      <w:r w:rsidR="00061031" w:rsidRPr="00A077A2">
        <w:rPr>
          <w:u w:val="single"/>
        </w:rPr>
        <w:t>’</w:t>
      </w:r>
      <w:r w:rsidRPr="00A077A2">
        <w:rPr>
          <w:u w:val="single"/>
        </w:rPr>
        <w:t>y a pas de licence pour des travaux de déneigement.</w:t>
      </w:r>
    </w:p>
    <w:p w14:paraId="67CADE81" w14:textId="157F8A10" w:rsidR="003D2317" w:rsidRPr="00A077A2" w:rsidRDefault="003D2317" w:rsidP="00503031">
      <w:pPr>
        <w:pStyle w:val="Citationenretrait"/>
        <w:ind w:left="1287" w:hanging="567"/>
      </w:pPr>
      <w:r w:rsidRPr="00A077A2">
        <w:t>R</w:t>
      </w:r>
      <w:r w:rsidR="00A077A2">
        <w:t>-</w:t>
      </w:r>
      <w:r w:rsidRPr="00A077A2">
        <w:t xml:space="preserve"> </w:t>
      </w:r>
      <w:r w:rsidR="00503031" w:rsidRPr="00A077A2">
        <w:tab/>
      </w:r>
      <w:r w:rsidRPr="00A077A2">
        <w:rPr>
          <w:u w:val="single"/>
        </w:rPr>
        <w:t>Je comprends, mais je me suis fié à l</w:t>
      </w:r>
      <w:r w:rsidR="00061031" w:rsidRPr="00A077A2">
        <w:rPr>
          <w:u w:val="single"/>
        </w:rPr>
        <w:t>’</w:t>
      </w:r>
      <w:r w:rsidRPr="00A077A2">
        <w:rPr>
          <w:u w:val="single"/>
        </w:rPr>
        <w:t>appel d</w:t>
      </w:r>
      <w:r w:rsidR="00061031" w:rsidRPr="00A077A2">
        <w:rPr>
          <w:u w:val="single"/>
        </w:rPr>
        <w:t>’</w:t>
      </w:r>
      <w:r w:rsidRPr="00A077A2">
        <w:rPr>
          <w:u w:val="single"/>
        </w:rPr>
        <w:t>offres déjà en place</w:t>
      </w:r>
      <w:r w:rsidRPr="00A077A2">
        <w:t>.</w:t>
      </w:r>
    </w:p>
    <w:p w14:paraId="3877F151" w14:textId="3560E207" w:rsidR="003D2317" w:rsidRPr="00A077A2" w:rsidRDefault="003D2317" w:rsidP="00D70512">
      <w:pPr>
        <w:pStyle w:val="Citationenretrait"/>
      </w:pPr>
      <w:r w:rsidRPr="00A077A2">
        <w:t>[…]</w:t>
      </w:r>
    </w:p>
    <w:p w14:paraId="0E821267" w14:textId="5FA544C5" w:rsidR="003D2317" w:rsidRPr="00A077A2" w:rsidRDefault="003D2317" w:rsidP="00503031">
      <w:pPr>
        <w:pStyle w:val="Citationenretrait"/>
        <w:ind w:left="1287" w:hanging="567"/>
      </w:pPr>
      <w:r w:rsidRPr="00A077A2">
        <w:t>Q</w:t>
      </w:r>
      <w:r w:rsidR="00A077A2">
        <w:t>.</w:t>
      </w:r>
      <w:r w:rsidRPr="00A077A2">
        <w:t xml:space="preserve"> </w:t>
      </w:r>
      <w:r w:rsidR="00503031" w:rsidRPr="00A077A2">
        <w:tab/>
      </w:r>
      <w:r w:rsidRPr="00A077A2">
        <w:t>Pourquoi ne pas avoir demandé, là, de référence comme gage de compétence?</w:t>
      </w:r>
    </w:p>
    <w:p w14:paraId="0F9A71F3" w14:textId="24E21858" w:rsidR="003D2317" w:rsidRPr="00A077A2" w:rsidRDefault="003D2317" w:rsidP="00503031">
      <w:pPr>
        <w:pStyle w:val="Citationenretrait"/>
        <w:ind w:left="1287" w:hanging="567"/>
      </w:pPr>
      <w:r w:rsidRPr="00A077A2">
        <w:t>R</w:t>
      </w:r>
      <w:r w:rsidR="00A077A2">
        <w:t>-</w:t>
      </w:r>
      <w:r w:rsidRPr="00A077A2">
        <w:t xml:space="preserve"> </w:t>
      </w:r>
      <w:r w:rsidR="00503031" w:rsidRPr="00A077A2">
        <w:tab/>
      </w:r>
      <w:r w:rsidRPr="00A077A2">
        <w:t>Ah, écoutez, c</w:t>
      </w:r>
      <w:r w:rsidR="00061031" w:rsidRPr="00A077A2">
        <w:t>’</w:t>
      </w:r>
      <w:r w:rsidRPr="00A077A2">
        <w:t>est une bonne question, là. […]. J</w:t>
      </w:r>
      <w:r w:rsidR="00061031" w:rsidRPr="00A077A2">
        <w:t>’</w:t>
      </w:r>
      <w:r w:rsidRPr="00A077A2">
        <w:t>imagine que … Des références, mais ce que vous voulez dire, maître Cain, c</w:t>
      </w:r>
      <w:r w:rsidR="00061031" w:rsidRPr="00A077A2">
        <w:t>’</w:t>
      </w:r>
      <w:r w:rsidRPr="00A077A2">
        <w:t>est que … demander des références dans l</w:t>
      </w:r>
      <w:r w:rsidR="00061031" w:rsidRPr="00A077A2">
        <w:t>’</w:t>
      </w:r>
      <w:r w:rsidRPr="00A077A2">
        <w:t>appel d</w:t>
      </w:r>
      <w:r w:rsidR="00061031" w:rsidRPr="00A077A2">
        <w:t>’</w:t>
      </w:r>
      <w:r w:rsidRPr="00A077A2">
        <w:t>offres, à savoir si les soumissionnaires avaient déjà eu des contrats de déneigement municipaux?</w:t>
      </w:r>
    </w:p>
    <w:p w14:paraId="2AB9ED96" w14:textId="465F476B" w:rsidR="003D2317" w:rsidRPr="00A077A2" w:rsidRDefault="003D2317" w:rsidP="00503031">
      <w:pPr>
        <w:pStyle w:val="Citationenretrait"/>
        <w:ind w:left="1287" w:hanging="567"/>
      </w:pPr>
      <w:r w:rsidRPr="00A077A2">
        <w:t xml:space="preserve">Q. </w:t>
      </w:r>
      <w:r w:rsidR="00503031" w:rsidRPr="00A077A2">
        <w:tab/>
      </w:r>
      <w:r w:rsidRPr="00A077A2">
        <w:t>Oui, exactement.</w:t>
      </w:r>
    </w:p>
    <w:p w14:paraId="3FE63040" w14:textId="257FA9CA" w:rsidR="003D2317" w:rsidRPr="00A077A2" w:rsidRDefault="003D2317" w:rsidP="00503031">
      <w:pPr>
        <w:pStyle w:val="Citationenretrait"/>
        <w:ind w:left="1287" w:hanging="567"/>
      </w:pPr>
      <w:r w:rsidRPr="00A077A2">
        <w:t>R</w:t>
      </w:r>
      <w:r w:rsidR="00A077A2">
        <w:t>-</w:t>
      </w:r>
      <w:r w:rsidRPr="00A077A2">
        <w:t xml:space="preserve"> </w:t>
      </w:r>
      <w:r w:rsidR="00503031" w:rsidRPr="00A077A2">
        <w:tab/>
      </w:r>
      <w:r w:rsidRPr="00A077A2">
        <w:t>J</w:t>
      </w:r>
      <w:r w:rsidR="00061031" w:rsidRPr="00A077A2">
        <w:t>’</w:t>
      </w:r>
      <w:r w:rsidRPr="00A077A2">
        <w:t>ai pas de réponse à ça.</w:t>
      </w:r>
    </w:p>
    <w:p w14:paraId="04B6AE91" w14:textId="1327D3EB" w:rsidR="003D2317" w:rsidRPr="00A077A2" w:rsidRDefault="003D2317" w:rsidP="00503031">
      <w:pPr>
        <w:pStyle w:val="Citationenretrait"/>
        <w:ind w:left="1287" w:hanging="567"/>
      </w:pPr>
      <w:r w:rsidRPr="00A077A2">
        <w:t xml:space="preserve">Q. </w:t>
      </w:r>
      <w:r w:rsidR="00503031" w:rsidRPr="00A077A2">
        <w:tab/>
      </w:r>
      <w:r w:rsidR="00151A6A" w:rsidRPr="00A077A2">
        <w:t>P</w:t>
      </w:r>
      <w:r w:rsidRPr="00A077A2">
        <w:t>uis est-ce que votre réponse est la même si je vous demande pourquoi ne pas avoir demandé un certain nombre d</w:t>
      </w:r>
      <w:r w:rsidR="00061031" w:rsidRPr="00A077A2">
        <w:t>’</w:t>
      </w:r>
      <w:r w:rsidRPr="00A077A2">
        <w:t>années d</w:t>
      </w:r>
      <w:r w:rsidR="00061031" w:rsidRPr="00A077A2">
        <w:t>’</w:t>
      </w:r>
      <w:r w:rsidRPr="00A077A2">
        <w:t>expérience en déneigement?</w:t>
      </w:r>
    </w:p>
    <w:p w14:paraId="170CB101" w14:textId="6D3F588A" w:rsidR="00485B6C" w:rsidRPr="00A077A2" w:rsidRDefault="003D2317" w:rsidP="007C0BCE">
      <w:pPr>
        <w:pStyle w:val="Citationenretrait"/>
        <w:keepNext/>
        <w:ind w:left="1287" w:hanging="567"/>
      </w:pPr>
      <w:r w:rsidRPr="00A077A2">
        <w:lastRenderedPageBreak/>
        <w:t>R</w:t>
      </w:r>
      <w:r w:rsidR="00A077A2">
        <w:t>-</w:t>
      </w:r>
      <w:r w:rsidRPr="00A077A2">
        <w:t xml:space="preserve"> </w:t>
      </w:r>
      <w:r w:rsidR="00503031" w:rsidRPr="00A077A2">
        <w:tab/>
      </w:r>
      <w:r w:rsidRPr="00A077A2">
        <w:rPr>
          <w:u w:val="single"/>
        </w:rPr>
        <w:t>J</w:t>
      </w:r>
      <w:r w:rsidR="00061031" w:rsidRPr="00A077A2">
        <w:rPr>
          <w:u w:val="single"/>
        </w:rPr>
        <w:t>’</w:t>
      </w:r>
      <w:r w:rsidRPr="00A077A2">
        <w:rPr>
          <w:u w:val="single"/>
        </w:rPr>
        <w:t>ai aucune réponse à ça non plus</w:t>
      </w:r>
      <w:r w:rsidRPr="00A077A2">
        <w:t>.</w:t>
      </w:r>
    </w:p>
    <w:p w14:paraId="4C6D3589" w14:textId="1BA7BAEB" w:rsidR="00F11342" w:rsidRPr="00A077A2" w:rsidRDefault="00F11342" w:rsidP="007C0BCE">
      <w:pPr>
        <w:pStyle w:val="Citationenretrait"/>
        <w:keepNext/>
        <w:ind w:left="1287" w:hanging="567"/>
        <w:jc w:val="right"/>
      </w:pPr>
      <w:r w:rsidRPr="00A077A2">
        <w:t>[Soulignements ajoutés]</w:t>
      </w:r>
    </w:p>
    <w:p w14:paraId="3F62C752" w14:textId="23199DFC" w:rsidR="00DB19B6" w:rsidRPr="00A077A2" w:rsidRDefault="00FC636D" w:rsidP="008361B8">
      <w:pPr>
        <w:pStyle w:val="Paragraphe"/>
      </w:pPr>
      <w:r w:rsidRPr="00A077A2">
        <w:t>Puis, l</w:t>
      </w:r>
      <w:r w:rsidR="00D70512" w:rsidRPr="00A077A2">
        <w:t>ors de l</w:t>
      </w:r>
      <w:r w:rsidR="00061031" w:rsidRPr="00A077A2">
        <w:t>’</w:t>
      </w:r>
      <w:r w:rsidR="00D70512" w:rsidRPr="00A077A2">
        <w:t xml:space="preserve">instruction, </w:t>
      </w:r>
      <w:r w:rsidR="00A46333" w:rsidRPr="00A077A2">
        <w:t>madame</w:t>
      </w:r>
      <w:r w:rsidR="00EC7AB0" w:rsidRPr="00A077A2">
        <w:t xml:space="preserve"> Frenette </w:t>
      </w:r>
      <w:r w:rsidR="00D70512" w:rsidRPr="00A077A2">
        <w:t>corrige le tir :</w:t>
      </w:r>
    </w:p>
    <w:p w14:paraId="4B2D247E" w14:textId="388984BB" w:rsidR="00DB19B6" w:rsidRPr="00A077A2" w:rsidRDefault="00DB19B6" w:rsidP="00503031">
      <w:pPr>
        <w:pStyle w:val="Citationenretrait"/>
        <w:ind w:left="1287" w:hanging="567"/>
      </w:pPr>
      <w:r w:rsidRPr="00A077A2">
        <w:t xml:space="preserve">Q. </w:t>
      </w:r>
      <w:r w:rsidR="00503031" w:rsidRPr="00A077A2">
        <w:tab/>
      </w:r>
      <w:r w:rsidRPr="00A077A2">
        <w:t>O.K. Vous écriviez les appels d</w:t>
      </w:r>
      <w:r w:rsidR="00061031" w:rsidRPr="00A077A2">
        <w:t>’</w:t>
      </w:r>
      <w:r w:rsidRPr="00A077A2">
        <w:t>offres. Et quel rôle avez-vous joué dans le cadre de l</w:t>
      </w:r>
      <w:r w:rsidR="00061031" w:rsidRPr="00A077A2">
        <w:t>’</w:t>
      </w:r>
      <w:r w:rsidRPr="00A077A2">
        <w:t>appel d</w:t>
      </w:r>
      <w:r w:rsidR="00061031" w:rsidRPr="00A077A2">
        <w:t>’</w:t>
      </w:r>
      <w:r w:rsidRPr="00A077A2">
        <w:t>offres 2019-03?</w:t>
      </w:r>
    </w:p>
    <w:p w14:paraId="07DCEA20" w14:textId="77F4B4D8" w:rsidR="00DB19B6" w:rsidRPr="00A077A2" w:rsidRDefault="00DB19B6" w:rsidP="00503031">
      <w:pPr>
        <w:pStyle w:val="Citationenretrait"/>
        <w:ind w:left="1287" w:hanging="567"/>
      </w:pPr>
      <w:r w:rsidRPr="00A077A2">
        <w:t>R-</w:t>
      </w:r>
      <w:r w:rsidR="00503031" w:rsidRPr="00A077A2">
        <w:tab/>
      </w:r>
      <w:r w:rsidRPr="00A077A2">
        <w:t>Bien, en fait, c</w:t>
      </w:r>
      <w:r w:rsidR="00061031" w:rsidRPr="00A077A2">
        <w:t>’</w:t>
      </w:r>
      <w:r w:rsidRPr="00A077A2">
        <w:t>est moi qui l</w:t>
      </w:r>
      <w:r w:rsidR="00061031" w:rsidRPr="00A077A2">
        <w:t>’</w:t>
      </w:r>
      <w:r w:rsidRPr="00A077A2">
        <w:t>a rédigé et puis euh, je l</w:t>
      </w:r>
      <w:r w:rsidR="00061031" w:rsidRPr="00A077A2">
        <w:t>’</w:t>
      </w:r>
      <w:r w:rsidRPr="00A077A2">
        <w:t>ai publié sur le site du CAO tel que le gouvernement le demande.</w:t>
      </w:r>
    </w:p>
    <w:p w14:paraId="649B32B1" w14:textId="4FE6E8C7" w:rsidR="00DB19B6" w:rsidRPr="00A077A2" w:rsidRDefault="00DB19B6" w:rsidP="00DB19B6">
      <w:pPr>
        <w:pStyle w:val="Citationenretrait"/>
      </w:pPr>
      <w:r w:rsidRPr="00A077A2">
        <w:t>[…]</w:t>
      </w:r>
    </w:p>
    <w:p w14:paraId="64F60910" w14:textId="5FE1B638" w:rsidR="00503031" w:rsidRPr="00A077A2" w:rsidRDefault="00DB19B6" w:rsidP="00503031">
      <w:pPr>
        <w:pStyle w:val="Citationenretrait"/>
        <w:ind w:left="1287" w:hanging="567"/>
      </w:pPr>
      <w:r w:rsidRPr="00A077A2">
        <w:t>Q.</w:t>
      </w:r>
      <w:r w:rsidR="00503031" w:rsidRPr="00A077A2">
        <w:tab/>
      </w:r>
      <w:r w:rsidRPr="00A077A2">
        <w:rPr>
          <w:u w:val="single"/>
        </w:rPr>
        <w:t>Et pourquoi</w:t>
      </w:r>
      <w:r w:rsidR="00503031" w:rsidRPr="00A077A2">
        <w:rPr>
          <w:u w:val="single"/>
        </w:rPr>
        <w:t xml:space="preserve"> une exigence a été incluse au paragraphe 6, là, concernant le numéro de licence de la Régie du bâtiment du Québec?</w:t>
      </w:r>
    </w:p>
    <w:p w14:paraId="023C6A50" w14:textId="1DC7C65C" w:rsidR="00503031" w:rsidRPr="00A077A2" w:rsidRDefault="00503031" w:rsidP="008361B8">
      <w:pPr>
        <w:pStyle w:val="Citationenretrait"/>
        <w:ind w:left="1287" w:hanging="567"/>
      </w:pPr>
      <w:r w:rsidRPr="00A077A2">
        <w:t>R-</w:t>
      </w:r>
      <w:r w:rsidRPr="00A077A2">
        <w:tab/>
        <w:t>C</w:t>
      </w:r>
      <w:r w:rsidR="00061031" w:rsidRPr="00A077A2">
        <w:t>’</w:t>
      </w:r>
      <w:r w:rsidRPr="00A077A2">
        <w:t>était pour démontrer le sérieux des entrepreneurs qui soumissionnaient sur cet appel d</w:t>
      </w:r>
      <w:r w:rsidR="00061031" w:rsidRPr="00A077A2">
        <w:t>’</w:t>
      </w:r>
      <w:r w:rsidRPr="00A077A2">
        <w:t xml:space="preserve">offres là </w:t>
      </w:r>
      <w:r w:rsidRPr="00A077A2">
        <w:rPr>
          <w:u w:val="single"/>
        </w:rPr>
        <w:t>concernant euh... au niveau administratif et au niveau financier</w:t>
      </w:r>
      <w:r w:rsidRPr="00A077A2">
        <w:t>.</w:t>
      </w:r>
    </w:p>
    <w:p w14:paraId="3F51BFF0" w14:textId="4FD9289D" w:rsidR="00F11342" w:rsidRPr="00A077A2" w:rsidRDefault="00F11342" w:rsidP="00F11342">
      <w:pPr>
        <w:pStyle w:val="Citationenretrait"/>
        <w:ind w:left="1287" w:hanging="567"/>
        <w:jc w:val="right"/>
      </w:pPr>
      <w:r w:rsidRPr="00A077A2">
        <w:t>[Soulignements ajoutés]</w:t>
      </w:r>
    </w:p>
    <w:p w14:paraId="1BFF56C5" w14:textId="56D1164A" w:rsidR="00D70512" w:rsidRPr="00A077A2" w:rsidRDefault="0010080E" w:rsidP="0002005C">
      <w:pPr>
        <w:pStyle w:val="Paragraphe"/>
      </w:pPr>
      <w:r w:rsidRPr="00A077A2">
        <w:t>A</w:t>
      </w:r>
      <w:r w:rsidR="00D70512" w:rsidRPr="00A077A2">
        <w:t>ppelée elle aussi à témoigner</w:t>
      </w:r>
      <w:r w:rsidR="00FC5D34" w:rsidRPr="00A077A2">
        <w:t xml:space="preserve"> lors de l</w:t>
      </w:r>
      <w:r w:rsidR="00061031" w:rsidRPr="00A077A2">
        <w:t>’</w:t>
      </w:r>
      <w:r w:rsidR="00FC5D34" w:rsidRPr="00A077A2">
        <w:t>instruction</w:t>
      </w:r>
      <w:r w:rsidR="00D70512" w:rsidRPr="00A077A2">
        <w:t>, la directrice</w:t>
      </w:r>
      <w:r w:rsidR="00846072" w:rsidRPr="00A077A2">
        <w:t> </w:t>
      </w:r>
      <w:r w:rsidR="00D70512" w:rsidRPr="00A077A2">
        <w:t>générale de l</w:t>
      </w:r>
      <w:r w:rsidR="00061031" w:rsidRPr="00A077A2">
        <w:t>’</w:t>
      </w:r>
      <w:r w:rsidR="00D70512" w:rsidRPr="00A077A2">
        <w:t xml:space="preserve">intimée </w:t>
      </w:r>
      <w:r w:rsidR="00EC7AB0" w:rsidRPr="00A077A2">
        <w:t xml:space="preserve">alors </w:t>
      </w:r>
      <w:r w:rsidR="00D70512" w:rsidRPr="00A077A2">
        <w:t>en poste</w:t>
      </w:r>
      <w:r w:rsidR="00EC7AB0" w:rsidRPr="00A077A2">
        <w:t xml:space="preserve"> </w:t>
      </w:r>
      <w:r w:rsidR="00D70512" w:rsidRPr="00A077A2">
        <w:t xml:space="preserve">a précisé </w:t>
      </w:r>
      <w:r w:rsidR="007B3C5D" w:rsidRPr="00A077A2">
        <w:t>que la condition litigieuse n</w:t>
      </w:r>
      <w:r w:rsidR="00061031" w:rsidRPr="00A077A2">
        <w:t>’</w:t>
      </w:r>
      <w:r w:rsidR="007B3C5D" w:rsidRPr="00A077A2">
        <w:t xml:space="preserve">a pas été reprise </w:t>
      </w:r>
      <w:r w:rsidR="00D70512" w:rsidRPr="00A077A2">
        <w:t>dans l</w:t>
      </w:r>
      <w:r w:rsidR="00061031" w:rsidRPr="00A077A2">
        <w:t>’</w:t>
      </w:r>
      <w:r w:rsidR="00D70512" w:rsidRPr="00A077A2">
        <w:t>appel d</w:t>
      </w:r>
      <w:r w:rsidR="00061031" w:rsidRPr="00A077A2">
        <w:t>’</w:t>
      </w:r>
      <w:r w:rsidR="00D70512" w:rsidRPr="00A077A2">
        <w:t xml:space="preserve">offres </w:t>
      </w:r>
      <w:r w:rsidR="00FC636D" w:rsidRPr="00A077A2">
        <w:t>postérieur à ce</w:t>
      </w:r>
      <w:r w:rsidR="007B3C5D" w:rsidRPr="00A077A2">
        <w:t>lui</w:t>
      </w:r>
      <w:r w:rsidR="00FC636D" w:rsidRPr="00A077A2">
        <w:t xml:space="preserve"> en litig</w:t>
      </w:r>
      <w:r w:rsidR="007B3C5D" w:rsidRPr="00A077A2">
        <w:t>e</w:t>
      </w:r>
      <w:r w:rsidR="00DE643F" w:rsidRPr="00A077A2">
        <w:t> </w:t>
      </w:r>
      <w:r w:rsidR="000F7E74" w:rsidRPr="00A077A2">
        <w:t>:</w:t>
      </w:r>
    </w:p>
    <w:p w14:paraId="62E37208" w14:textId="06A5A7C8" w:rsidR="00D70512" w:rsidRPr="00A077A2" w:rsidRDefault="000F7E74" w:rsidP="000F7E74">
      <w:pPr>
        <w:pStyle w:val="Citationenretrait"/>
        <w:ind w:left="1287" w:hanging="567"/>
      </w:pPr>
      <w:r w:rsidRPr="00A077A2">
        <w:t>Q</w:t>
      </w:r>
      <w:r w:rsidR="00D70512" w:rsidRPr="00A077A2">
        <w:t>.</w:t>
      </w:r>
      <w:r w:rsidRPr="00A077A2">
        <w:tab/>
        <w:t>… qu</w:t>
      </w:r>
      <w:r w:rsidR="00061031" w:rsidRPr="00A077A2">
        <w:t>’</w:t>
      </w:r>
      <w:r w:rsidRPr="00A077A2">
        <w:t>est-ce que … qui a rédigé les documents d</w:t>
      </w:r>
      <w:r w:rsidR="00061031" w:rsidRPr="00A077A2">
        <w:t>’</w:t>
      </w:r>
      <w:r w:rsidRPr="00A077A2">
        <w:t>appel d</w:t>
      </w:r>
      <w:r w:rsidR="00061031" w:rsidRPr="00A077A2">
        <w:t>’</w:t>
      </w:r>
      <w:r w:rsidRPr="00A077A2">
        <w:t>offres, à ce moment</w:t>
      </w:r>
      <w:r w:rsidRPr="00A077A2">
        <w:noBreakHyphen/>
        <w:t>là, et quelle décision a été prise relativement à la licence RBQ?</w:t>
      </w:r>
    </w:p>
    <w:p w14:paraId="676338FB" w14:textId="324CB9C9" w:rsidR="000F7E74" w:rsidRPr="00A077A2" w:rsidRDefault="000F7E74" w:rsidP="000F7E74">
      <w:pPr>
        <w:pStyle w:val="Citationenretrait"/>
        <w:ind w:left="1287" w:hanging="567"/>
      </w:pPr>
      <w:r w:rsidRPr="00A077A2">
        <w:t>R-</w:t>
      </w:r>
      <w:r w:rsidRPr="00A077A2">
        <w:tab/>
        <w:t>C</w:t>
      </w:r>
      <w:r w:rsidR="00061031" w:rsidRPr="00A077A2">
        <w:t>’</w:t>
      </w:r>
      <w:r w:rsidRPr="00A077A2">
        <w:t>est moi qui a rédigé le devis d</w:t>
      </w:r>
      <w:r w:rsidR="00061031" w:rsidRPr="00A077A2">
        <w:t>’</w:t>
      </w:r>
      <w:r w:rsidRPr="00A077A2">
        <w:t>appel d</w:t>
      </w:r>
      <w:r w:rsidR="00061031" w:rsidRPr="00A077A2">
        <w:t>’</w:t>
      </w:r>
      <w:r w:rsidRPr="00A077A2">
        <w:t>offres, en deux mille vingt-deux (2022), je l</w:t>
      </w:r>
      <w:r w:rsidR="00061031" w:rsidRPr="00A077A2">
        <w:t>’</w:t>
      </w:r>
      <w:r w:rsidRPr="00A077A2">
        <w:t>ai fait approuver par résolution du conseil municipal.</w:t>
      </w:r>
    </w:p>
    <w:p w14:paraId="0158B39D" w14:textId="0A10D11B" w:rsidR="000F7E74" w:rsidRPr="00A077A2" w:rsidRDefault="000F7E74" w:rsidP="000F7E74">
      <w:pPr>
        <w:pStyle w:val="Citationenretrait"/>
        <w:ind w:left="1287" w:hanging="567"/>
      </w:pPr>
      <w:r w:rsidRPr="00A077A2">
        <w:t>Q.</w:t>
      </w:r>
      <w:r w:rsidRPr="00A077A2">
        <w:tab/>
        <w:t>Puis à ce moment-là, qu</w:t>
      </w:r>
      <w:r w:rsidR="00061031" w:rsidRPr="00A077A2">
        <w:t>’</w:t>
      </w:r>
      <w:r w:rsidRPr="00A077A2">
        <w:t>est-ce qui a été pris comme décision relativement à l</w:t>
      </w:r>
      <w:r w:rsidR="00061031" w:rsidRPr="00A077A2">
        <w:t>’</w:t>
      </w:r>
      <w:r w:rsidRPr="00A077A2">
        <w:t>exigence d</w:t>
      </w:r>
      <w:r w:rsidR="00061031" w:rsidRPr="00A077A2">
        <w:t>’</w:t>
      </w:r>
      <w:r w:rsidRPr="00A077A2">
        <w:t>une licence de la Régie du bâtiment?</w:t>
      </w:r>
    </w:p>
    <w:p w14:paraId="1EA347D0" w14:textId="19493D43" w:rsidR="000F7E74" w:rsidRPr="00A077A2" w:rsidRDefault="000F7E74" w:rsidP="000F7E74">
      <w:pPr>
        <w:pStyle w:val="Citationenretrait"/>
        <w:ind w:left="1287" w:hanging="567"/>
      </w:pPr>
      <w:r w:rsidRPr="00A077A2">
        <w:t>R-</w:t>
      </w:r>
      <w:r w:rsidRPr="00A077A2">
        <w:tab/>
        <w:t>Le conseil avec plusieurs discussions a décidé de ne pas exiger la licence RBQ.</w:t>
      </w:r>
    </w:p>
    <w:p w14:paraId="42F546DD" w14:textId="63D24255" w:rsidR="000F7E74" w:rsidRPr="00A077A2" w:rsidRDefault="000F7E74" w:rsidP="000F7E74">
      <w:pPr>
        <w:pStyle w:val="Citationenretrait"/>
        <w:ind w:left="1287" w:hanging="567"/>
      </w:pPr>
      <w:r w:rsidRPr="00A077A2">
        <w:t>Q.</w:t>
      </w:r>
      <w:r w:rsidRPr="00A077A2">
        <w:tab/>
        <w:t>Puis quelles étaient les considérations, à ce moment-là?</w:t>
      </w:r>
    </w:p>
    <w:p w14:paraId="7DCEEDFD" w14:textId="3E5B59F2" w:rsidR="001978DA" w:rsidRPr="00A077A2" w:rsidRDefault="000F7E74" w:rsidP="00611FD8">
      <w:pPr>
        <w:pStyle w:val="Citationenretrait"/>
        <w:ind w:left="1287" w:hanging="567"/>
      </w:pPr>
      <w:r w:rsidRPr="00A077A2">
        <w:t>R-</w:t>
      </w:r>
      <w:r w:rsidRPr="00A077A2">
        <w:tab/>
      </w:r>
      <w:r w:rsidRPr="00A077A2">
        <w:rPr>
          <w:u w:val="single"/>
        </w:rPr>
        <w:t>En fait, la Municipalité a pris note des interrogations de Monsieur Forget euh... dans le fond, a considéré qu</w:t>
      </w:r>
      <w:r w:rsidR="00061031" w:rsidRPr="00A077A2">
        <w:rPr>
          <w:u w:val="single"/>
        </w:rPr>
        <w:t>’</w:t>
      </w:r>
      <w:r w:rsidRPr="00A077A2">
        <w:rPr>
          <w:u w:val="single"/>
        </w:rPr>
        <w:t>il y avait d</w:t>
      </w:r>
      <w:r w:rsidR="00061031" w:rsidRPr="00A077A2">
        <w:rPr>
          <w:u w:val="single"/>
        </w:rPr>
        <w:t>’</w:t>
      </w:r>
      <w:r w:rsidRPr="00A077A2">
        <w:rPr>
          <w:u w:val="single"/>
        </w:rPr>
        <w:t>autres moyens de s</w:t>
      </w:r>
      <w:r w:rsidR="00061031" w:rsidRPr="00A077A2">
        <w:rPr>
          <w:u w:val="single"/>
        </w:rPr>
        <w:t>’</w:t>
      </w:r>
      <w:r w:rsidRPr="00A077A2">
        <w:rPr>
          <w:u w:val="single"/>
        </w:rPr>
        <w:t>assurer d</w:t>
      </w:r>
      <w:r w:rsidR="00061031" w:rsidRPr="00A077A2">
        <w:rPr>
          <w:u w:val="single"/>
        </w:rPr>
        <w:t>’</w:t>
      </w:r>
      <w:r w:rsidRPr="00A077A2">
        <w:rPr>
          <w:u w:val="single"/>
        </w:rPr>
        <w:t>avoir des soumissionnaires qui étaient crédibles et sérieux</w:t>
      </w:r>
      <w:r w:rsidRPr="00A077A2">
        <w:t>.</w:t>
      </w:r>
      <w:r w:rsidR="001978DA" w:rsidRPr="00A077A2">
        <w:t xml:space="preserve"> </w:t>
      </w:r>
      <w:r w:rsidRPr="00A077A2">
        <w:t>Donc, le nouveau devis, celui de deux mille vingt-deux</w:t>
      </w:r>
      <w:r w:rsidR="001978DA" w:rsidRPr="00A077A2">
        <w:t xml:space="preserve"> </w:t>
      </w:r>
      <w:r w:rsidRPr="00A077A2">
        <w:t>(2022), bien qu</w:t>
      </w:r>
      <w:r w:rsidR="00061031" w:rsidRPr="00A077A2">
        <w:t>’</w:t>
      </w:r>
      <w:r w:rsidRPr="00A077A2">
        <w:t xml:space="preserve">il ne prévoyait </w:t>
      </w:r>
      <w:r w:rsidRPr="00A077A2">
        <w:lastRenderedPageBreak/>
        <w:t>pas l</w:t>
      </w:r>
      <w:r w:rsidR="00061031" w:rsidRPr="00A077A2">
        <w:t>’</w:t>
      </w:r>
      <w:r w:rsidRPr="00A077A2">
        <w:t>exigence de</w:t>
      </w:r>
      <w:r w:rsidR="001978DA" w:rsidRPr="00A077A2">
        <w:t xml:space="preserve"> </w:t>
      </w:r>
      <w:r w:rsidRPr="00A077A2">
        <w:t>soumettre une licence RBQ, avait d</w:t>
      </w:r>
      <w:r w:rsidR="00061031" w:rsidRPr="00A077A2">
        <w:t>’</w:t>
      </w:r>
      <w:r w:rsidRPr="00A077A2">
        <w:t>autres exigences plus</w:t>
      </w:r>
      <w:r w:rsidR="001978DA" w:rsidRPr="00A077A2">
        <w:t xml:space="preserve"> </w:t>
      </w:r>
      <w:r w:rsidRPr="00A077A2">
        <w:t>strictes que les quatre (4) appels d</w:t>
      </w:r>
      <w:r w:rsidR="00061031" w:rsidRPr="00A077A2">
        <w:t>’</w:t>
      </w:r>
      <w:r w:rsidRPr="00A077A2">
        <w:t>offres précédents.</w:t>
      </w:r>
      <w:r w:rsidR="001978DA" w:rsidRPr="00A077A2">
        <w:t xml:space="preserve"> </w:t>
      </w:r>
      <w:r w:rsidRPr="00A077A2">
        <w:t>Donc, il exigeait, en deux mille vingt-deux (2022), par</w:t>
      </w:r>
      <w:r w:rsidR="001978DA" w:rsidRPr="00A077A2">
        <w:t xml:space="preserve"> </w:t>
      </w:r>
      <w:r w:rsidRPr="00A077A2">
        <w:t>exemple, je donne deux (2) exemples, il exigeait une</w:t>
      </w:r>
      <w:r w:rsidR="001978DA" w:rsidRPr="00A077A2">
        <w:t xml:space="preserve"> </w:t>
      </w:r>
      <w:r w:rsidRPr="00A077A2">
        <w:t>caution d</w:t>
      </w:r>
      <w:r w:rsidR="00061031" w:rsidRPr="00A077A2">
        <w:t>’</w:t>
      </w:r>
      <w:r w:rsidRPr="00A077A2">
        <w:t>exécution de cinquante pour cent (50</w:t>
      </w:r>
      <w:r w:rsidR="001978DA" w:rsidRPr="00A077A2">
        <w:t> </w:t>
      </w:r>
      <w:r w:rsidRPr="00A077A2">
        <w:t>%) d</w:t>
      </w:r>
      <w:r w:rsidR="00061031" w:rsidRPr="00A077A2">
        <w:t>’</w:t>
      </w:r>
      <w:r w:rsidRPr="00A077A2">
        <w:t>une</w:t>
      </w:r>
      <w:r w:rsidR="001978DA" w:rsidRPr="00A077A2">
        <w:t xml:space="preserve"> </w:t>
      </w:r>
      <w:r w:rsidRPr="00A077A2">
        <w:t>année de contrat au lieu de dix pour cent (10</w:t>
      </w:r>
      <w:r w:rsidR="001978DA" w:rsidRPr="00A077A2">
        <w:t> </w:t>
      </w:r>
      <w:r w:rsidRPr="00A077A2">
        <w:t>%) et il y</w:t>
      </w:r>
      <w:r w:rsidR="001978DA" w:rsidRPr="00A077A2">
        <w:t xml:space="preserve"> </w:t>
      </w:r>
      <w:r w:rsidRPr="00A077A2">
        <w:t>avait aussi plusieurs pénalités de prévues dans le</w:t>
      </w:r>
      <w:r w:rsidR="001978DA" w:rsidRPr="00A077A2">
        <w:t xml:space="preserve"> </w:t>
      </w:r>
      <w:r w:rsidRPr="00A077A2">
        <w:t>contrat qui n</w:t>
      </w:r>
      <w:r w:rsidR="00061031" w:rsidRPr="00A077A2">
        <w:t>’</w:t>
      </w:r>
      <w:r w:rsidRPr="00A077A2">
        <w:t>existaient pas avant dans les appels</w:t>
      </w:r>
      <w:r w:rsidR="001978DA" w:rsidRPr="00A077A2">
        <w:t xml:space="preserve"> </w:t>
      </w:r>
      <w:r w:rsidRPr="00A077A2">
        <w:t>d</w:t>
      </w:r>
      <w:r w:rsidR="00061031" w:rsidRPr="00A077A2">
        <w:t>’</w:t>
      </w:r>
      <w:r w:rsidRPr="00A077A2">
        <w:t>offres précédents.</w:t>
      </w:r>
    </w:p>
    <w:p w14:paraId="17F163E5" w14:textId="78CFB36E" w:rsidR="00F5259E" w:rsidRPr="00A077A2" w:rsidRDefault="00F5259E" w:rsidP="00F5259E">
      <w:pPr>
        <w:pStyle w:val="Citationenretrait"/>
        <w:ind w:left="1287" w:hanging="567"/>
        <w:jc w:val="right"/>
      </w:pPr>
      <w:r w:rsidRPr="00A077A2">
        <w:t>[Soulignement ajouté]</w:t>
      </w:r>
    </w:p>
    <w:p w14:paraId="5D4207B9" w14:textId="268558BE" w:rsidR="003A5155" w:rsidRPr="00A077A2" w:rsidRDefault="0010080E" w:rsidP="00611FD8">
      <w:pPr>
        <w:pStyle w:val="Paragraphe"/>
      </w:pPr>
      <w:r w:rsidRPr="00A077A2">
        <w:t xml:space="preserve">Cela étant, </w:t>
      </w:r>
      <w:r w:rsidR="00F5259E" w:rsidRPr="00A077A2">
        <w:t xml:space="preserve">environ </w:t>
      </w:r>
      <w:r w:rsidRPr="00A077A2">
        <w:t>trois</w:t>
      </w:r>
      <w:r w:rsidR="00DE643F" w:rsidRPr="00A077A2">
        <w:t> </w:t>
      </w:r>
      <w:r w:rsidRPr="00A077A2">
        <w:t>semaines après la publication de l</w:t>
      </w:r>
      <w:r w:rsidR="00061031" w:rsidRPr="00A077A2">
        <w:t>’</w:t>
      </w:r>
      <w:r w:rsidRPr="00A077A2">
        <w:t>appel d</w:t>
      </w:r>
      <w:r w:rsidR="00061031" w:rsidRPr="00A077A2">
        <w:t>’</w:t>
      </w:r>
      <w:r w:rsidRPr="00A077A2">
        <w:t>offres</w:t>
      </w:r>
      <w:r w:rsidR="007B3C5D" w:rsidRPr="00A077A2">
        <w:t xml:space="preserve"> visant le</w:t>
      </w:r>
      <w:r w:rsidR="00153143" w:rsidRPr="00A077A2">
        <w:t xml:space="preserve"> contrat 2019-2022</w:t>
      </w:r>
      <w:r w:rsidR="006406A5" w:rsidRPr="00A077A2">
        <w:t xml:space="preserve"> en litige</w:t>
      </w:r>
      <w:r w:rsidRPr="00A077A2">
        <w:t>, soit l</w:t>
      </w:r>
      <w:r w:rsidR="003A5155" w:rsidRPr="00A077A2">
        <w:t>e 25</w:t>
      </w:r>
      <w:r w:rsidR="00DE643F" w:rsidRPr="00A077A2">
        <w:t> </w:t>
      </w:r>
      <w:r w:rsidR="003A5155" w:rsidRPr="00A077A2">
        <w:t>mai</w:t>
      </w:r>
      <w:r w:rsidR="00DE643F" w:rsidRPr="00A077A2">
        <w:t> </w:t>
      </w:r>
      <w:r w:rsidR="003A5155" w:rsidRPr="00A077A2">
        <w:t xml:space="preserve">2019, </w:t>
      </w:r>
      <w:r w:rsidR="00456329" w:rsidRPr="00A077A2">
        <w:t>et à peine 19</w:t>
      </w:r>
      <w:r w:rsidR="00DE643F" w:rsidRPr="00A077A2">
        <w:t> </w:t>
      </w:r>
      <w:r w:rsidR="00456329" w:rsidRPr="00A077A2">
        <w:t>jours avant la date de clôture des soumissions</w:t>
      </w:r>
      <w:r w:rsidR="00D76019" w:rsidRPr="00A077A2">
        <w:t>,</w:t>
      </w:r>
      <w:r w:rsidR="00DE79F0" w:rsidRPr="00A077A2">
        <w:t xml:space="preserve"> le 13</w:t>
      </w:r>
      <w:r w:rsidR="00DE643F" w:rsidRPr="00A077A2">
        <w:t> </w:t>
      </w:r>
      <w:r w:rsidR="00DE79F0" w:rsidRPr="00A077A2">
        <w:t>juin</w:t>
      </w:r>
      <w:r w:rsidR="00DE643F" w:rsidRPr="00A077A2">
        <w:t> </w:t>
      </w:r>
      <w:r w:rsidR="00D76019" w:rsidRPr="00A077A2">
        <w:t>2019</w:t>
      </w:r>
      <w:r w:rsidR="00456329" w:rsidRPr="00A077A2">
        <w:t xml:space="preserve">, </w:t>
      </w:r>
      <w:r w:rsidR="003A5155" w:rsidRPr="00A077A2">
        <w:t xml:space="preserve">le </w:t>
      </w:r>
      <w:r w:rsidR="00AF2B2B" w:rsidRPr="00A077A2">
        <w:rPr>
          <w:i/>
          <w:iCs/>
        </w:rPr>
        <w:t>CM</w:t>
      </w:r>
      <w:r w:rsidR="003A5155" w:rsidRPr="00A077A2">
        <w:t xml:space="preserve"> est modifié pour y intégrer un processus permettant aux soumissionnaires de loger une plainte concernant la teneur d</w:t>
      </w:r>
      <w:r w:rsidR="00061031" w:rsidRPr="00A077A2">
        <w:t>’</w:t>
      </w:r>
      <w:r w:rsidR="003A5155" w:rsidRPr="00A077A2">
        <w:t>un appel d</w:t>
      </w:r>
      <w:r w:rsidR="00061031" w:rsidRPr="00A077A2">
        <w:t>’</w:t>
      </w:r>
      <w:r w:rsidR="003A5155" w:rsidRPr="00A077A2">
        <w:t>offres</w:t>
      </w:r>
      <w:r w:rsidR="003A5155" w:rsidRPr="00A077A2">
        <w:rPr>
          <w:rStyle w:val="Appelnotedebasdep"/>
        </w:rPr>
        <w:footnoteReference w:id="4"/>
      </w:r>
      <w:r w:rsidR="003A5155" w:rsidRPr="00A077A2">
        <w:t>. Le</w:t>
      </w:r>
      <w:r w:rsidR="00146E94" w:rsidRPr="00A077A2">
        <w:t>s</w:t>
      </w:r>
      <w:r w:rsidR="003A5155" w:rsidRPr="00A077A2">
        <w:t xml:space="preserve"> </w:t>
      </w:r>
      <w:r w:rsidR="00F5259E" w:rsidRPr="00A077A2">
        <w:t xml:space="preserve">extraits pertinents des </w:t>
      </w:r>
      <w:r w:rsidR="003A5155" w:rsidRPr="00A077A2">
        <w:t>nouve</w:t>
      </w:r>
      <w:r w:rsidR="00146E94" w:rsidRPr="00A077A2">
        <w:t>aux</w:t>
      </w:r>
      <w:r w:rsidR="003A5155" w:rsidRPr="00A077A2">
        <w:t xml:space="preserve"> article</w:t>
      </w:r>
      <w:r w:rsidR="00146E94" w:rsidRPr="00A077A2">
        <w:t>s</w:t>
      </w:r>
      <w:r w:rsidR="003A5155" w:rsidRPr="00A077A2">
        <w:t xml:space="preserve"> </w:t>
      </w:r>
      <w:r w:rsidR="00146E94" w:rsidRPr="00A077A2">
        <w:t>938.1.2.1</w:t>
      </w:r>
      <w:r w:rsidR="00C61E11" w:rsidRPr="00A077A2">
        <w:t>,</w:t>
      </w:r>
      <w:r w:rsidR="00146E94" w:rsidRPr="00A077A2">
        <w:t xml:space="preserve"> </w:t>
      </w:r>
      <w:r w:rsidR="003A5155" w:rsidRPr="00A077A2">
        <w:t xml:space="preserve">938.1.2.2 </w:t>
      </w:r>
      <w:r w:rsidR="00C61E11" w:rsidRPr="00A077A2">
        <w:t>et 938.1.2.4</w:t>
      </w:r>
      <w:r w:rsidR="00B774A8" w:rsidRPr="00A077A2">
        <w:t>, tels qu</w:t>
      </w:r>
      <w:r w:rsidR="00061031" w:rsidRPr="00A077A2">
        <w:t>’</w:t>
      </w:r>
      <w:r w:rsidR="00B774A8" w:rsidRPr="00A077A2">
        <w:t>alors en vigueur,</w:t>
      </w:r>
      <w:r w:rsidR="00C61E11" w:rsidRPr="00A077A2">
        <w:t xml:space="preserve"> </w:t>
      </w:r>
      <w:r w:rsidR="00146E94" w:rsidRPr="00A077A2">
        <w:t>édicten</w:t>
      </w:r>
      <w:r w:rsidR="003A5155" w:rsidRPr="00A077A2">
        <w:t>t ce qui suit :</w:t>
      </w:r>
    </w:p>
    <w:p w14:paraId="1F069BD1" w14:textId="59C29BDA" w:rsidR="004B3E06" w:rsidRPr="00A077A2" w:rsidRDefault="004E3BF8" w:rsidP="004B3E06">
      <w:pPr>
        <w:pStyle w:val="Citationenretrait"/>
        <w:rPr>
          <w:lang w:eastAsia="fr-CA"/>
        </w:rPr>
      </w:pPr>
      <w:hyperlink r:id="rId8" w:anchor="se:938_1_2_1" w:history="1">
        <w:r>
          <w:rPr>
            <w:rFonts w:cs="Arial"/>
            <w:b/>
            <w:bCs/>
            <w:lang w:eastAsia="fr-CA"/>
          </w:rPr>
          <w:t>938.1.2.1.</w:t>
        </w:r>
      </w:hyperlink>
      <w:r w:rsidR="007816D1" w:rsidRPr="00A077A2">
        <w:rPr>
          <w:lang w:eastAsia="fr-CA"/>
        </w:rPr>
        <w:t> </w:t>
      </w:r>
      <w:r w:rsidR="004B3E06" w:rsidRPr="00A077A2">
        <w:rPr>
          <w:lang w:eastAsia="fr-CA"/>
        </w:rPr>
        <w:t>Une municipalité doit traiter de façon équitable les plaintes qui lui sont formulées dans le cadre de l</w:t>
      </w:r>
      <w:r w:rsidR="00061031" w:rsidRPr="00A077A2">
        <w:rPr>
          <w:lang w:eastAsia="fr-CA"/>
        </w:rPr>
        <w:t>’</w:t>
      </w:r>
      <w:r w:rsidR="004B3E06" w:rsidRPr="00A077A2">
        <w:rPr>
          <w:lang w:eastAsia="fr-CA"/>
        </w:rPr>
        <w:t>adjudication d</w:t>
      </w:r>
      <w:r w:rsidR="00061031" w:rsidRPr="00A077A2">
        <w:rPr>
          <w:lang w:eastAsia="fr-CA"/>
        </w:rPr>
        <w:t>’</w:t>
      </w:r>
      <w:r w:rsidR="004B3E06" w:rsidRPr="00A077A2">
        <w:rPr>
          <w:lang w:eastAsia="fr-CA"/>
        </w:rPr>
        <w:t>un contrat à la suite d</w:t>
      </w:r>
      <w:r w:rsidR="00061031" w:rsidRPr="00A077A2">
        <w:rPr>
          <w:lang w:eastAsia="fr-CA"/>
        </w:rPr>
        <w:t>’</w:t>
      </w:r>
      <w:r w:rsidR="004B3E06" w:rsidRPr="00A077A2">
        <w:rPr>
          <w:lang w:eastAsia="fr-CA"/>
        </w:rPr>
        <w:t>une demande de soumissions publique ou de l</w:t>
      </w:r>
      <w:r w:rsidR="00061031" w:rsidRPr="00A077A2">
        <w:rPr>
          <w:lang w:eastAsia="fr-CA"/>
        </w:rPr>
        <w:t>’</w:t>
      </w:r>
      <w:r w:rsidR="004B3E06" w:rsidRPr="00A077A2">
        <w:rPr>
          <w:lang w:eastAsia="fr-CA"/>
        </w:rPr>
        <w:t>attribution d</w:t>
      </w:r>
      <w:r w:rsidR="00061031" w:rsidRPr="00A077A2">
        <w:rPr>
          <w:lang w:eastAsia="fr-CA"/>
        </w:rPr>
        <w:t>’</w:t>
      </w:r>
      <w:r w:rsidR="004B3E06" w:rsidRPr="00A077A2">
        <w:rPr>
          <w:lang w:eastAsia="fr-CA"/>
        </w:rPr>
        <w:t xml:space="preserve">un contrat. </w:t>
      </w:r>
      <w:r w:rsidR="004B3E06" w:rsidRPr="00A077A2">
        <w:rPr>
          <w:u w:val="single"/>
          <w:lang w:eastAsia="fr-CA"/>
        </w:rPr>
        <w:t>À cette fin, elle doit se doter d</w:t>
      </w:r>
      <w:r w:rsidR="00061031" w:rsidRPr="00A077A2">
        <w:rPr>
          <w:u w:val="single"/>
          <w:lang w:eastAsia="fr-CA"/>
        </w:rPr>
        <w:t>’</w:t>
      </w:r>
      <w:r w:rsidR="004B3E06" w:rsidRPr="00A077A2">
        <w:rPr>
          <w:u w:val="single"/>
          <w:lang w:eastAsia="fr-CA"/>
        </w:rPr>
        <w:t>une procédure portant sur la réception et l</w:t>
      </w:r>
      <w:r w:rsidR="00061031" w:rsidRPr="00A077A2">
        <w:rPr>
          <w:u w:val="single"/>
          <w:lang w:eastAsia="fr-CA"/>
        </w:rPr>
        <w:t>’</w:t>
      </w:r>
      <w:r w:rsidR="004B3E06" w:rsidRPr="00A077A2">
        <w:rPr>
          <w:u w:val="single"/>
          <w:lang w:eastAsia="fr-CA"/>
        </w:rPr>
        <w:t>examen des plaintes formulées</w:t>
      </w:r>
      <w:r w:rsidR="004B3E06" w:rsidRPr="00A077A2">
        <w:rPr>
          <w:lang w:eastAsia="fr-CA"/>
        </w:rPr>
        <w:t>.</w:t>
      </w:r>
    </w:p>
    <w:p w14:paraId="7FD3DA1C" w14:textId="77777777" w:rsidR="00C61E11" w:rsidRPr="00A077A2" w:rsidRDefault="00C61E11" w:rsidP="004B3E06">
      <w:pPr>
        <w:pStyle w:val="Citationenretrait"/>
        <w:rPr>
          <w:lang w:eastAsia="fr-CA"/>
        </w:rPr>
      </w:pPr>
      <w:r w:rsidRPr="00A077A2">
        <w:rPr>
          <w:lang w:eastAsia="fr-CA"/>
        </w:rPr>
        <w:t>[…]</w:t>
      </w:r>
    </w:p>
    <w:bookmarkStart w:id="11" w:name="art938.1.2.2"/>
    <w:bookmarkEnd w:id="11"/>
    <w:p w14:paraId="00543201" w14:textId="0867C53F" w:rsidR="004B3E06" w:rsidRPr="00A077A2" w:rsidRDefault="004B3E06" w:rsidP="004B3E06">
      <w:pPr>
        <w:pStyle w:val="Citationenretrait"/>
        <w:rPr>
          <w:lang w:eastAsia="fr-CA"/>
        </w:rPr>
      </w:pPr>
      <w:r w:rsidRPr="00A077A2">
        <w:rPr>
          <w:lang w:eastAsia="fr-CA"/>
        </w:rPr>
        <w:fldChar w:fldCharType="begin"/>
      </w:r>
      <w:r w:rsidRPr="00A077A2">
        <w:rPr>
          <w:lang w:eastAsia="fr-CA"/>
        </w:rPr>
        <w:instrText>HYPERLINK "https://www.canlii.org/fr/qc/legis/lois/rlrq-c-c-27.1/derniere/rlrq-c-c-27.1.html" \l "se:938_1_2_2"</w:instrText>
      </w:r>
      <w:r w:rsidRPr="00A077A2">
        <w:rPr>
          <w:lang w:eastAsia="fr-CA"/>
        </w:rPr>
      </w:r>
      <w:r w:rsidRPr="00A077A2">
        <w:rPr>
          <w:lang w:eastAsia="fr-CA"/>
        </w:rPr>
        <w:fldChar w:fldCharType="separate"/>
      </w:r>
      <w:r w:rsidR="004E3BF8">
        <w:rPr>
          <w:rFonts w:cs="Arial"/>
          <w:b/>
          <w:bCs/>
          <w:lang w:eastAsia="fr-CA"/>
        </w:rPr>
        <w:t>938.1.2.2.</w:t>
      </w:r>
      <w:r w:rsidRPr="00A077A2">
        <w:rPr>
          <w:lang w:eastAsia="fr-CA"/>
        </w:rPr>
        <w:fldChar w:fldCharType="end"/>
      </w:r>
      <w:r w:rsidR="007816D1" w:rsidRPr="00A077A2">
        <w:rPr>
          <w:lang w:eastAsia="fr-CA"/>
        </w:rPr>
        <w:t> </w:t>
      </w:r>
      <w:r w:rsidRPr="00A077A2">
        <w:rPr>
          <w:u w:val="single"/>
          <w:lang w:eastAsia="fr-CA"/>
        </w:rPr>
        <w:t>Lorsqu</w:t>
      </w:r>
      <w:r w:rsidR="00061031" w:rsidRPr="00A077A2">
        <w:rPr>
          <w:u w:val="single"/>
          <w:lang w:eastAsia="fr-CA"/>
        </w:rPr>
        <w:t>’</w:t>
      </w:r>
      <w:r w:rsidRPr="00A077A2">
        <w:rPr>
          <w:u w:val="single"/>
          <w:lang w:eastAsia="fr-CA"/>
        </w:rPr>
        <w:t>elle concerne une demande de soumissions publique en cours</w:t>
      </w:r>
      <w:r w:rsidRPr="00A077A2">
        <w:rPr>
          <w:lang w:eastAsia="fr-CA"/>
        </w:rPr>
        <w:t>, seul</w:t>
      </w:r>
      <w:r w:rsidR="008728D3" w:rsidRPr="00A077A2">
        <w:rPr>
          <w:lang w:eastAsia="fr-CA"/>
        </w:rPr>
        <w:t>s</w:t>
      </w:r>
      <w:r w:rsidRPr="00A077A2">
        <w:rPr>
          <w:lang w:eastAsia="fr-CA"/>
        </w:rPr>
        <w:t xml:space="preserve"> une personne intéressée ou un groupe de personnes intéressées à participer au processus d</w:t>
      </w:r>
      <w:r w:rsidR="00061031" w:rsidRPr="00A077A2">
        <w:rPr>
          <w:lang w:eastAsia="fr-CA"/>
        </w:rPr>
        <w:t>’</w:t>
      </w:r>
      <w:r w:rsidRPr="00A077A2">
        <w:rPr>
          <w:lang w:eastAsia="fr-CA"/>
        </w:rPr>
        <w:t xml:space="preserve">adjudication ou son représentant </w:t>
      </w:r>
      <w:r w:rsidRPr="00A077A2">
        <w:rPr>
          <w:u w:val="single"/>
          <w:lang w:eastAsia="fr-CA"/>
        </w:rPr>
        <w:t>peut porter plainte relativement à ce processus du fait que les documents de demande de soumissions prévoient des conditions qui</w:t>
      </w:r>
      <w:r w:rsidRPr="00A077A2">
        <w:rPr>
          <w:lang w:eastAsia="fr-CA"/>
        </w:rPr>
        <w:t xml:space="preserve"> n</w:t>
      </w:r>
      <w:r w:rsidR="00061031" w:rsidRPr="00A077A2">
        <w:rPr>
          <w:lang w:eastAsia="fr-CA"/>
        </w:rPr>
        <w:t>’</w:t>
      </w:r>
      <w:r w:rsidRPr="00A077A2">
        <w:rPr>
          <w:lang w:eastAsia="fr-CA"/>
        </w:rPr>
        <w:t xml:space="preserve">assurent pas un traitement intègre et équitable des concurrents, </w:t>
      </w:r>
      <w:r w:rsidRPr="00A077A2">
        <w:rPr>
          <w:u w:val="single"/>
          <w:lang w:eastAsia="fr-CA"/>
        </w:rPr>
        <w:t>ne permettent pas à des concurrents d</w:t>
      </w:r>
      <w:r w:rsidR="00061031" w:rsidRPr="00A077A2">
        <w:rPr>
          <w:u w:val="single"/>
          <w:lang w:eastAsia="fr-CA"/>
        </w:rPr>
        <w:t>’</w:t>
      </w:r>
      <w:r w:rsidRPr="00A077A2">
        <w:rPr>
          <w:u w:val="single"/>
          <w:lang w:eastAsia="fr-CA"/>
        </w:rPr>
        <w:t>y participer bien qu</w:t>
      </w:r>
      <w:r w:rsidR="00061031" w:rsidRPr="00A077A2">
        <w:rPr>
          <w:u w:val="single"/>
          <w:lang w:eastAsia="fr-CA"/>
        </w:rPr>
        <w:t>’</w:t>
      </w:r>
      <w:r w:rsidRPr="00A077A2">
        <w:rPr>
          <w:u w:val="single"/>
          <w:lang w:eastAsia="fr-CA"/>
        </w:rPr>
        <w:t>ils soient qualifiés pour répondre aux besoins exprimés</w:t>
      </w:r>
      <w:r w:rsidRPr="00A077A2">
        <w:rPr>
          <w:lang w:eastAsia="fr-CA"/>
        </w:rPr>
        <w:t xml:space="preserve"> ou ne sont pas autrement conformes au cadre normatif de la municipalité.</w:t>
      </w:r>
    </w:p>
    <w:p w14:paraId="390EFE85" w14:textId="532235F2" w:rsidR="004B3E06" w:rsidRPr="00A077A2" w:rsidRDefault="004B3E06" w:rsidP="004B3E06">
      <w:pPr>
        <w:pStyle w:val="Citationenretrait"/>
        <w:rPr>
          <w:lang w:eastAsia="fr-CA"/>
        </w:rPr>
      </w:pPr>
      <w:r w:rsidRPr="00A077A2">
        <w:rPr>
          <w:lang w:eastAsia="fr-CA"/>
        </w:rPr>
        <w:t>La plainte doit être reçue par la municipalité au plus tard à la date limite de réception des plaintes qui est indiquée au système électronique d</w:t>
      </w:r>
      <w:r w:rsidR="00061031" w:rsidRPr="00A077A2">
        <w:rPr>
          <w:lang w:eastAsia="fr-CA"/>
        </w:rPr>
        <w:t>’</w:t>
      </w:r>
      <w:r w:rsidRPr="00A077A2">
        <w:rPr>
          <w:lang w:eastAsia="fr-CA"/>
        </w:rPr>
        <w:t>appel d</w:t>
      </w:r>
      <w:r w:rsidR="00061031" w:rsidRPr="00A077A2">
        <w:rPr>
          <w:lang w:eastAsia="fr-CA"/>
        </w:rPr>
        <w:t>’</w:t>
      </w:r>
      <w:r w:rsidRPr="00A077A2">
        <w:rPr>
          <w:lang w:eastAsia="fr-CA"/>
        </w:rPr>
        <w:t>offres approuvé par le gouvernement. Cette date est déterminée, sous réserve du troisième alinéa, en ajoutant, à la date de l</w:t>
      </w:r>
      <w:r w:rsidR="00061031" w:rsidRPr="00A077A2">
        <w:rPr>
          <w:lang w:eastAsia="fr-CA"/>
        </w:rPr>
        <w:t>’</w:t>
      </w:r>
      <w:r w:rsidRPr="00A077A2">
        <w:rPr>
          <w:lang w:eastAsia="fr-CA"/>
        </w:rPr>
        <w:t>annonce de la demande de soumissions, une période correspondant à la moitié du délai de réception des soumissions, laquelle période ne peut toutefois être inférieure à 10 jours.</w:t>
      </w:r>
    </w:p>
    <w:p w14:paraId="109CA4A2" w14:textId="77777777" w:rsidR="00C61E11" w:rsidRPr="00A077A2" w:rsidRDefault="00C61E11" w:rsidP="004B3E06">
      <w:pPr>
        <w:pStyle w:val="Citationenretrait"/>
        <w:rPr>
          <w:lang w:eastAsia="fr-CA"/>
        </w:rPr>
      </w:pPr>
      <w:r w:rsidRPr="00A077A2">
        <w:rPr>
          <w:lang w:eastAsia="fr-CA"/>
        </w:rPr>
        <w:t>[…]</w:t>
      </w:r>
    </w:p>
    <w:p w14:paraId="04AAEF94" w14:textId="57DEA8B3" w:rsidR="004B3E06" w:rsidRPr="00A077A2" w:rsidRDefault="004B3E06" w:rsidP="004B3E06">
      <w:pPr>
        <w:pStyle w:val="Citationenretrait"/>
        <w:rPr>
          <w:lang w:eastAsia="fr-CA"/>
        </w:rPr>
      </w:pPr>
      <w:r w:rsidRPr="00A077A2">
        <w:rPr>
          <w:lang w:eastAsia="fr-CA"/>
        </w:rPr>
        <w:lastRenderedPageBreak/>
        <w:t>Le plaignant transmet sans délai une copie de cette plainte à l</w:t>
      </w:r>
      <w:r w:rsidR="00061031" w:rsidRPr="00A077A2">
        <w:rPr>
          <w:lang w:eastAsia="fr-CA"/>
        </w:rPr>
        <w:t>’</w:t>
      </w:r>
      <w:r w:rsidRPr="00A077A2">
        <w:rPr>
          <w:lang w:eastAsia="fr-CA"/>
        </w:rPr>
        <w:t>Autorité des marchés publics pour information.</w:t>
      </w:r>
    </w:p>
    <w:p w14:paraId="0192543C" w14:textId="5AA508AE" w:rsidR="00C61E11" w:rsidRPr="00A077A2" w:rsidRDefault="00C61E11" w:rsidP="004B3E06">
      <w:pPr>
        <w:pStyle w:val="Citationenretrait"/>
        <w:rPr>
          <w:lang w:eastAsia="fr-CA"/>
        </w:rPr>
      </w:pPr>
      <w:r w:rsidRPr="00A077A2">
        <w:rPr>
          <w:lang w:eastAsia="fr-CA"/>
        </w:rPr>
        <w:t>[…]</w:t>
      </w:r>
    </w:p>
    <w:bookmarkStart w:id="12" w:name="art938.1.2.4"/>
    <w:bookmarkEnd w:id="12"/>
    <w:p w14:paraId="66BDDB58" w14:textId="48377778" w:rsidR="004B3E06" w:rsidRPr="00A077A2" w:rsidRDefault="004B3E06" w:rsidP="004B3E06">
      <w:pPr>
        <w:pStyle w:val="Citationenretrait"/>
        <w:rPr>
          <w:lang w:eastAsia="fr-CA"/>
        </w:rPr>
      </w:pPr>
      <w:r w:rsidRPr="00A077A2">
        <w:rPr>
          <w:lang w:eastAsia="fr-CA"/>
        </w:rPr>
        <w:fldChar w:fldCharType="begin"/>
      </w:r>
      <w:r w:rsidRPr="00A077A2">
        <w:rPr>
          <w:lang w:eastAsia="fr-CA"/>
        </w:rPr>
        <w:instrText>HYPERLINK "https://www.canlii.org/fr/qc/legis/lois/rlrq-c-c-27.1/derniere/rlrq-c-c-27.1.html" \l "se:938_1_2_4"</w:instrText>
      </w:r>
      <w:r w:rsidRPr="00A077A2">
        <w:rPr>
          <w:lang w:eastAsia="fr-CA"/>
        </w:rPr>
      </w:r>
      <w:r w:rsidRPr="00A077A2">
        <w:rPr>
          <w:lang w:eastAsia="fr-CA"/>
        </w:rPr>
        <w:fldChar w:fldCharType="separate"/>
      </w:r>
      <w:r w:rsidR="004E3BF8">
        <w:rPr>
          <w:b/>
          <w:bCs/>
          <w:szCs w:val="24"/>
          <w:lang w:eastAsia="fr-CA"/>
        </w:rPr>
        <w:t>938.1.2.4.</w:t>
      </w:r>
      <w:r w:rsidRPr="00A077A2">
        <w:rPr>
          <w:lang w:eastAsia="fr-CA"/>
        </w:rPr>
        <w:fldChar w:fldCharType="end"/>
      </w:r>
      <w:r w:rsidR="007816D1" w:rsidRPr="00A077A2">
        <w:rPr>
          <w:lang w:eastAsia="fr-CA"/>
        </w:rPr>
        <w:t> </w:t>
      </w:r>
      <w:r w:rsidRPr="00A077A2">
        <w:rPr>
          <w:u w:val="single"/>
          <w:lang w:eastAsia="fr-CA"/>
        </w:rPr>
        <w:t>Dans le cas d</w:t>
      </w:r>
      <w:r w:rsidR="00061031" w:rsidRPr="00A077A2">
        <w:rPr>
          <w:u w:val="single"/>
          <w:lang w:eastAsia="fr-CA"/>
        </w:rPr>
        <w:t>’</w:t>
      </w:r>
      <w:r w:rsidRPr="00A077A2">
        <w:rPr>
          <w:u w:val="single"/>
          <w:lang w:eastAsia="fr-CA"/>
        </w:rPr>
        <w:t>une plainte visée à l</w:t>
      </w:r>
      <w:r w:rsidR="00061031" w:rsidRPr="00A077A2">
        <w:rPr>
          <w:u w:val="single"/>
          <w:lang w:eastAsia="fr-CA"/>
        </w:rPr>
        <w:t>’</w:t>
      </w:r>
      <w:hyperlink r:id="rId9" w:anchor="art938.1.2.2_smooth" w:history="1">
        <w:r w:rsidR="004E3BF8">
          <w:rPr>
            <w:u w:val="single"/>
            <w:lang w:eastAsia="fr-CA"/>
          </w:rPr>
          <w:t>article 938.1.2.2</w:t>
        </w:r>
      </w:hyperlink>
      <w:r w:rsidRPr="00A077A2">
        <w:rPr>
          <w:lang w:eastAsia="fr-CA"/>
        </w:rPr>
        <w:t>, la municipalité doit transmettre sa décision au plaignant par voie électronique après la date limite de réception des plaintes mais au plus tard trois jours avant la date limite de réception des soumissions qu</w:t>
      </w:r>
      <w:r w:rsidR="00061031" w:rsidRPr="00A077A2">
        <w:rPr>
          <w:lang w:eastAsia="fr-CA"/>
        </w:rPr>
        <w:t>’</w:t>
      </w:r>
      <w:r w:rsidRPr="00A077A2">
        <w:rPr>
          <w:lang w:eastAsia="fr-CA"/>
        </w:rPr>
        <w:t>elle a déterminée. Elle doit, au besoin, reporter la date limite de réception des soumissions.</w:t>
      </w:r>
    </w:p>
    <w:p w14:paraId="37B93F85" w14:textId="39FBD7FA" w:rsidR="000130A7" w:rsidRPr="00A077A2" w:rsidRDefault="008728D3" w:rsidP="00471BC4">
      <w:pPr>
        <w:pStyle w:val="Citationenretrait"/>
        <w:rPr>
          <w:lang w:eastAsia="fr-CA"/>
        </w:rPr>
      </w:pPr>
      <w:r w:rsidRPr="00A077A2">
        <w:rPr>
          <w:lang w:eastAsia="fr-CA"/>
        </w:rPr>
        <w:t>[…]</w:t>
      </w:r>
    </w:p>
    <w:p w14:paraId="6A2E4851" w14:textId="16FD4E18" w:rsidR="00C61E11" w:rsidRPr="00A077A2" w:rsidRDefault="00C61E11" w:rsidP="00471BC4">
      <w:pPr>
        <w:pStyle w:val="Citationenretrait"/>
        <w:jc w:val="right"/>
        <w:rPr>
          <w:lang w:eastAsia="fr-CA"/>
        </w:rPr>
      </w:pPr>
      <w:r w:rsidRPr="00A077A2">
        <w:rPr>
          <w:lang w:eastAsia="fr-CA"/>
        </w:rPr>
        <w:t>[Soulignements ajoutés]</w:t>
      </w:r>
    </w:p>
    <w:p w14:paraId="5D7E4D4C" w14:textId="3F076355" w:rsidR="00F5259E" w:rsidRPr="00A077A2" w:rsidRDefault="003A5155" w:rsidP="00B52E64">
      <w:pPr>
        <w:pStyle w:val="Paragraphe"/>
      </w:pPr>
      <w:r w:rsidRPr="00A077A2">
        <w:t>L</w:t>
      </w:r>
      <w:r w:rsidR="000D1E74" w:rsidRPr="00A077A2">
        <w:t>e 25</w:t>
      </w:r>
      <w:r w:rsidR="00DE643F" w:rsidRPr="00A077A2">
        <w:t> </w:t>
      </w:r>
      <w:r w:rsidR="000D1E74" w:rsidRPr="00A077A2">
        <w:t>mai</w:t>
      </w:r>
      <w:r w:rsidR="00DE643F" w:rsidRPr="00A077A2">
        <w:t> </w:t>
      </w:r>
      <w:r w:rsidR="000D1E74" w:rsidRPr="00A077A2">
        <w:t>20</w:t>
      </w:r>
      <w:r w:rsidR="00103D6F" w:rsidRPr="00A077A2">
        <w:t>1</w:t>
      </w:r>
      <w:r w:rsidR="000D1E74" w:rsidRPr="00A077A2">
        <w:t>9, la procédure de l</w:t>
      </w:r>
      <w:r w:rsidR="00061031" w:rsidRPr="00A077A2">
        <w:t>’</w:t>
      </w:r>
      <w:r w:rsidR="007B3C5D" w:rsidRPr="00A077A2">
        <w:t>intimée</w:t>
      </w:r>
      <w:r w:rsidR="000D1E74" w:rsidRPr="00A077A2">
        <w:t xml:space="preserve"> </w:t>
      </w:r>
      <w:r w:rsidR="000D1E74" w:rsidRPr="00A077A2">
        <w:rPr>
          <w:lang w:eastAsia="fr-CA"/>
        </w:rPr>
        <w:t>portant sur la réception et l</w:t>
      </w:r>
      <w:r w:rsidR="00061031" w:rsidRPr="00A077A2">
        <w:rPr>
          <w:lang w:eastAsia="fr-CA"/>
        </w:rPr>
        <w:t>’</w:t>
      </w:r>
      <w:r w:rsidR="000D1E74" w:rsidRPr="00A077A2">
        <w:rPr>
          <w:lang w:eastAsia="fr-CA"/>
        </w:rPr>
        <w:t>examen des plaintes</w:t>
      </w:r>
      <w:r w:rsidR="000D1E74" w:rsidRPr="00A077A2">
        <w:t>, incluant un</w:t>
      </w:r>
      <w:r w:rsidRPr="00A077A2">
        <w:t xml:space="preserve"> formulaire</w:t>
      </w:r>
      <w:r w:rsidR="000D1E74" w:rsidRPr="00A077A2">
        <w:t xml:space="preserve"> de plainte standardisé, entre en vigueur. Le formulaire</w:t>
      </w:r>
      <w:r w:rsidR="00FC636D" w:rsidRPr="00A077A2">
        <w:t xml:space="preserve"> </w:t>
      </w:r>
      <w:r w:rsidRPr="00A077A2">
        <w:t>prévoit notamment qu</w:t>
      </w:r>
      <w:r w:rsidR="00061031" w:rsidRPr="00A077A2">
        <w:t>’</w:t>
      </w:r>
      <w:r w:rsidRPr="00A077A2">
        <w:t>un soumissionnaire intéressé à un appel d</w:t>
      </w:r>
      <w:r w:rsidR="00061031" w:rsidRPr="00A077A2">
        <w:t>’</w:t>
      </w:r>
      <w:r w:rsidRPr="00A077A2">
        <w:t>offres peut</w:t>
      </w:r>
      <w:r w:rsidR="005577E4" w:rsidRPr="00A077A2">
        <w:t xml:space="preserve"> </w:t>
      </w:r>
      <w:r w:rsidR="001978DA" w:rsidRPr="00A077A2">
        <w:t>porter plainte relativement à un processus d</w:t>
      </w:r>
      <w:r w:rsidR="00061031" w:rsidRPr="00A077A2">
        <w:t>’</w:t>
      </w:r>
      <w:r w:rsidR="001978DA" w:rsidRPr="00A077A2">
        <w:t>appel d</w:t>
      </w:r>
      <w:r w:rsidR="00061031" w:rsidRPr="00A077A2">
        <w:t>’</w:t>
      </w:r>
      <w:r w:rsidR="001978DA" w:rsidRPr="00A077A2">
        <w:t>offres « du fait que les documents : prévoient des conditions qui n</w:t>
      </w:r>
      <w:r w:rsidR="00061031" w:rsidRPr="00A077A2">
        <w:t>’</w:t>
      </w:r>
      <w:r w:rsidR="001978DA" w:rsidRPr="00A077A2">
        <w:t>assurent pas un traitement intègre et équitable des concurrents ou ne permettent pas des concurrents d</w:t>
      </w:r>
      <w:r w:rsidR="00061031" w:rsidRPr="00A077A2">
        <w:t>’</w:t>
      </w:r>
      <w:r w:rsidR="001978DA" w:rsidRPr="00A077A2">
        <w:t>y participer, bien qu</w:t>
      </w:r>
      <w:r w:rsidR="00061031" w:rsidRPr="00A077A2">
        <w:t>’</w:t>
      </w:r>
      <w:r w:rsidR="001978DA" w:rsidRPr="00A077A2">
        <w:t>ils soient qualifiés pour répondre aux besoins exprimés »</w:t>
      </w:r>
      <w:r w:rsidR="001978DA" w:rsidRPr="00A077A2">
        <w:rPr>
          <w:rStyle w:val="Appelnotedebasdep"/>
        </w:rPr>
        <w:footnoteReference w:id="5"/>
      </w:r>
      <w:r w:rsidR="001978DA" w:rsidRPr="00A077A2">
        <w:t>.</w:t>
      </w:r>
    </w:p>
    <w:p w14:paraId="61E2E488" w14:textId="1C88D13F" w:rsidR="005577E4" w:rsidRPr="00A077A2" w:rsidRDefault="001978DA" w:rsidP="00D47652">
      <w:pPr>
        <w:pStyle w:val="Paragraphe"/>
      </w:pPr>
      <w:r w:rsidRPr="00A077A2">
        <w:t>L</w:t>
      </w:r>
      <w:r w:rsidR="00061031" w:rsidRPr="00A077A2">
        <w:t>’</w:t>
      </w:r>
      <w:r w:rsidRPr="00A077A2">
        <w:t>appelante n</w:t>
      </w:r>
      <w:r w:rsidR="00061031" w:rsidRPr="00A077A2">
        <w:t>’</w:t>
      </w:r>
      <w:r w:rsidRPr="00A077A2">
        <w:t xml:space="preserve">a pas déposé de plainte </w:t>
      </w:r>
      <w:r w:rsidR="00662C4B" w:rsidRPr="00A077A2">
        <w:t>concernant</w:t>
      </w:r>
      <w:r w:rsidRPr="00A077A2">
        <w:t xml:space="preserve"> la </w:t>
      </w:r>
      <w:r w:rsidR="00662C4B" w:rsidRPr="00A077A2">
        <w:t>condition</w:t>
      </w:r>
      <w:r w:rsidRPr="00A077A2">
        <w:t xml:space="preserve"> litigieuse.</w:t>
      </w:r>
      <w:r w:rsidR="00B52E64" w:rsidRPr="00A077A2">
        <w:t xml:space="preserve"> Nous y reviendrons.</w:t>
      </w:r>
    </w:p>
    <w:p w14:paraId="290A2E5E" w14:textId="146377DC" w:rsidR="00D47652" w:rsidRPr="00A077A2" w:rsidRDefault="003A5155" w:rsidP="00D47652">
      <w:pPr>
        <w:pStyle w:val="Paragraphe"/>
      </w:pPr>
      <w:r w:rsidRPr="00A077A2">
        <w:t>Le ou vers le 11</w:t>
      </w:r>
      <w:r w:rsidR="00DE643F" w:rsidRPr="00A077A2">
        <w:t> </w:t>
      </w:r>
      <w:r w:rsidRPr="00A077A2">
        <w:t>juin</w:t>
      </w:r>
      <w:r w:rsidR="00DE643F" w:rsidRPr="00A077A2">
        <w:t> </w:t>
      </w:r>
      <w:r w:rsidRPr="00A077A2">
        <w:t>2019, l</w:t>
      </w:r>
      <w:r w:rsidR="00061031" w:rsidRPr="00A077A2">
        <w:t>’</w:t>
      </w:r>
      <w:r w:rsidRPr="00A077A2">
        <w:t xml:space="preserve">appelante dépose </w:t>
      </w:r>
      <w:r w:rsidR="001E1C44" w:rsidRPr="00A077A2">
        <w:t>sa</w:t>
      </w:r>
      <w:r w:rsidRPr="00A077A2">
        <w:t xml:space="preserve"> soumission au montant de 450</w:t>
      </w:r>
      <w:r w:rsidR="001978DA" w:rsidRPr="00A077A2">
        <w:t> </w:t>
      </w:r>
      <w:r w:rsidRPr="00A077A2">
        <w:t>000</w:t>
      </w:r>
      <w:r w:rsidR="001978DA" w:rsidRPr="00A077A2">
        <w:t> </w:t>
      </w:r>
      <w:r w:rsidRPr="00A077A2">
        <w:t xml:space="preserve">$. </w:t>
      </w:r>
      <w:r w:rsidR="001E1C44" w:rsidRPr="00A077A2">
        <w:t>Son</w:t>
      </w:r>
      <w:r w:rsidRPr="00A077A2">
        <w:t xml:space="preserve"> représentant </w:t>
      </w:r>
      <w:r w:rsidR="00D47652" w:rsidRPr="00A077A2">
        <w:t xml:space="preserve">y </w:t>
      </w:r>
      <w:r w:rsidRPr="00A077A2">
        <w:t>atteste qu</w:t>
      </w:r>
      <w:r w:rsidR="00061031" w:rsidRPr="00A077A2">
        <w:t>’</w:t>
      </w:r>
      <w:r w:rsidR="001E1C44" w:rsidRPr="00A077A2">
        <w:t>elle</w:t>
      </w:r>
      <w:r w:rsidRPr="00A077A2">
        <w:t xml:space="preserve"> détient une licence de la RBQ</w:t>
      </w:r>
      <w:r w:rsidR="00EA0918" w:rsidRPr="00A077A2">
        <w:t xml:space="preserve"> et en donne le numéro</w:t>
      </w:r>
      <w:r w:rsidR="00D47652" w:rsidRPr="00A077A2">
        <w:t xml:space="preserve">. Ces informations sont </w:t>
      </w:r>
      <w:r w:rsidR="007B3C5D" w:rsidRPr="00A077A2">
        <w:t>inexacte</w:t>
      </w:r>
      <w:r w:rsidR="00D47652" w:rsidRPr="00A077A2">
        <w:t>s. Lors de l</w:t>
      </w:r>
      <w:r w:rsidR="00061031" w:rsidRPr="00A077A2">
        <w:t>’</w:t>
      </w:r>
      <w:r w:rsidR="00D47652" w:rsidRPr="00A077A2">
        <w:t>instruction, le représentant de l</w:t>
      </w:r>
      <w:r w:rsidR="00061031" w:rsidRPr="00A077A2">
        <w:t>’</w:t>
      </w:r>
      <w:r w:rsidR="00D47652" w:rsidRPr="00A077A2">
        <w:t>appelante a témoigné que cette dernière détenait antérieurement une</w:t>
      </w:r>
      <w:r w:rsidR="001E1C44" w:rsidRPr="00A077A2">
        <w:t xml:space="preserve"> telle</w:t>
      </w:r>
      <w:r w:rsidR="00D47652" w:rsidRPr="00A077A2">
        <w:t xml:space="preserve"> licence,</w:t>
      </w:r>
      <w:r w:rsidR="00662C4B" w:rsidRPr="00A077A2">
        <w:t xml:space="preserve"> mais</w:t>
      </w:r>
      <w:r w:rsidR="00D47652" w:rsidRPr="00A077A2">
        <w:t xml:space="preserve"> qu</w:t>
      </w:r>
      <w:r w:rsidR="00061031" w:rsidRPr="00A077A2">
        <w:t>’</w:t>
      </w:r>
      <w:r w:rsidR="00D47652" w:rsidRPr="00A077A2">
        <w:t>il avait pris la décision de ne pas encourir la dépense de 1</w:t>
      </w:r>
      <w:r w:rsidR="001978DA" w:rsidRPr="00A077A2">
        <w:t> </w:t>
      </w:r>
      <w:r w:rsidR="00D47652" w:rsidRPr="00A077A2">
        <w:t>000</w:t>
      </w:r>
      <w:r w:rsidR="001978DA" w:rsidRPr="00A077A2">
        <w:t> </w:t>
      </w:r>
      <w:r w:rsidR="00D47652" w:rsidRPr="00A077A2">
        <w:t xml:space="preserve">$ pour </w:t>
      </w:r>
      <w:r w:rsidR="000B0084" w:rsidRPr="00A077A2">
        <w:t xml:space="preserve">la renouveler </w:t>
      </w:r>
      <w:r w:rsidR="007F0305" w:rsidRPr="00A077A2">
        <w:t>parce qu</w:t>
      </w:r>
      <w:r w:rsidR="00061031" w:rsidRPr="00A077A2">
        <w:t>’</w:t>
      </w:r>
      <w:r w:rsidR="007F0305" w:rsidRPr="00A077A2">
        <w:t>une licence de la RBQ n</w:t>
      </w:r>
      <w:r w:rsidR="00061031" w:rsidRPr="00A077A2">
        <w:t>’</w:t>
      </w:r>
      <w:r w:rsidR="00B36DA6" w:rsidRPr="00A077A2">
        <w:t>est</w:t>
      </w:r>
      <w:r w:rsidR="007F0305" w:rsidRPr="00A077A2">
        <w:t xml:space="preserve"> pas </w:t>
      </w:r>
      <w:r w:rsidR="004F3A57" w:rsidRPr="00A077A2">
        <w:t>nécessaire</w:t>
      </w:r>
      <w:r w:rsidR="007F0305" w:rsidRPr="00A077A2">
        <w:t xml:space="preserve"> pour effectuer des travaux de déneigement et d</w:t>
      </w:r>
      <w:r w:rsidR="00061031" w:rsidRPr="00A077A2">
        <w:t>’</w:t>
      </w:r>
      <w:r w:rsidR="007F0305" w:rsidRPr="00A077A2">
        <w:t>épandage d</w:t>
      </w:r>
      <w:r w:rsidR="00061031" w:rsidRPr="00A077A2">
        <w:t>’</w:t>
      </w:r>
      <w:r w:rsidR="007F0305" w:rsidRPr="00A077A2">
        <w:t>abrasifs, d</w:t>
      </w:r>
      <w:r w:rsidR="00061031" w:rsidRPr="00A077A2">
        <w:t>’</w:t>
      </w:r>
      <w:r w:rsidR="007F0305" w:rsidRPr="00A077A2">
        <w:t xml:space="preserve">une part, et </w:t>
      </w:r>
      <w:r w:rsidR="000B0084" w:rsidRPr="00A077A2">
        <w:t>parce</w:t>
      </w:r>
      <w:r w:rsidR="00D47652" w:rsidRPr="00A077A2">
        <w:t xml:space="preserve"> qu</w:t>
      </w:r>
      <w:r w:rsidR="00061031" w:rsidRPr="00A077A2">
        <w:t>’</w:t>
      </w:r>
      <w:r w:rsidR="00662C4B" w:rsidRPr="00A077A2">
        <w:t>en l</w:t>
      </w:r>
      <w:r w:rsidR="00061031" w:rsidRPr="00A077A2">
        <w:t>’</w:t>
      </w:r>
      <w:r w:rsidR="00662C4B" w:rsidRPr="00A077A2">
        <w:t>espèce il</w:t>
      </w:r>
      <w:r w:rsidR="00D47652" w:rsidRPr="00A077A2">
        <w:t xml:space="preserve"> n</w:t>
      </w:r>
      <w:r w:rsidR="00061031" w:rsidRPr="00A077A2">
        <w:t>’</w:t>
      </w:r>
      <w:r w:rsidR="00D47652" w:rsidRPr="00A077A2">
        <w:t>était pas sûr de remporter l</w:t>
      </w:r>
      <w:r w:rsidR="00061031" w:rsidRPr="00A077A2">
        <w:t>’</w:t>
      </w:r>
      <w:r w:rsidR="00D47652" w:rsidRPr="00A077A2">
        <w:t>appel d</w:t>
      </w:r>
      <w:r w:rsidR="00061031" w:rsidRPr="00A077A2">
        <w:t>’</w:t>
      </w:r>
      <w:r w:rsidR="00D47652" w:rsidRPr="00A077A2">
        <w:t>offres, d</w:t>
      </w:r>
      <w:r w:rsidR="00061031" w:rsidRPr="00A077A2">
        <w:t>’</w:t>
      </w:r>
      <w:r w:rsidR="00D47652" w:rsidRPr="00A077A2">
        <w:t>autre part</w:t>
      </w:r>
      <w:r w:rsidR="007F0305" w:rsidRPr="00A077A2">
        <w:t>.</w:t>
      </w:r>
    </w:p>
    <w:p w14:paraId="540B75C1" w14:textId="7BCC4B70" w:rsidR="003A5155" w:rsidRPr="00A077A2" w:rsidRDefault="00D47652" w:rsidP="003A5155">
      <w:pPr>
        <w:pStyle w:val="Paragraphe"/>
      </w:pPr>
      <w:r w:rsidRPr="00A077A2">
        <w:t xml:space="preserve">Cela étant, </w:t>
      </w:r>
      <w:r w:rsidR="003A5155" w:rsidRPr="00A077A2">
        <w:t>la période de dépôt des soumissions prend fin</w:t>
      </w:r>
      <w:r w:rsidR="00251588" w:rsidRPr="00A077A2">
        <w:t xml:space="preserve"> le 13</w:t>
      </w:r>
      <w:r w:rsidR="00DE643F" w:rsidRPr="00A077A2">
        <w:t> </w:t>
      </w:r>
      <w:r w:rsidR="00251588" w:rsidRPr="00A077A2">
        <w:t>juin</w:t>
      </w:r>
      <w:r w:rsidR="00DE643F" w:rsidRPr="00A077A2">
        <w:t> </w:t>
      </w:r>
      <w:r w:rsidR="00251588" w:rsidRPr="00A077A2">
        <w:t>2019</w:t>
      </w:r>
      <w:r w:rsidR="003A5155" w:rsidRPr="00A077A2">
        <w:t>.</w:t>
      </w:r>
      <w:r w:rsidR="005D3B74" w:rsidRPr="00A077A2">
        <w:t xml:space="preserve"> Celle de l</w:t>
      </w:r>
      <w:r w:rsidR="00061031" w:rsidRPr="00A077A2">
        <w:t>’</w:t>
      </w:r>
      <w:r w:rsidR="005D3B74" w:rsidRPr="00A077A2">
        <w:t>appelante est la plus basse à 450</w:t>
      </w:r>
      <w:r w:rsidR="001978DA" w:rsidRPr="00A077A2">
        <w:t> </w:t>
      </w:r>
      <w:r w:rsidR="005D3B74" w:rsidRPr="00A077A2">
        <w:t>000</w:t>
      </w:r>
      <w:r w:rsidR="001978DA" w:rsidRPr="00A077A2">
        <w:t> </w:t>
      </w:r>
      <w:r w:rsidR="005D3B74" w:rsidRPr="00A077A2">
        <w:t>$. Le montant des deux autres soumissions déposées est de 599</w:t>
      </w:r>
      <w:r w:rsidR="001978DA" w:rsidRPr="00A077A2">
        <w:t> </w:t>
      </w:r>
      <w:r w:rsidR="005D3B74" w:rsidRPr="00A077A2">
        <w:t>516,16</w:t>
      </w:r>
      <w:r w:rsidR="001978DA" w:rsidRPr="00A077A2">
        <w:t> </w:t>
      </w:r>
      <w:r w:rsidR="005D3B74" w:rsidRPr="00A077A2">
        <w:t xml:space="preserve">$ dans le cas de </w:t>
      </w:r>
      <w:r w:rsidR="009C59CF" w:rsidRPr="00A077A2">
        <w:t xml:space="preserve">Les </w:t>
      </w:r>
      <w:r w:rsidR="005D3B74" w:rsidRPr="00A077A2">
        <w:t xml:space="preserve">Entreprises Bourget </w:t>
      </w:r>
      <w:r w:rsidR="009C59CF" w:rsidRPr="00A077A2">
        <w:t xml:space="preserve">inc. </w:t>
      </w:r>
      <w:r w:rsidR="005D3B74" w:rsidRPr="00A077A2">
        <w:t>et de 678</w:t>
      </w:r>
      <w:r w:rsidR="00EC5F2D" w:rsidRPr="00A077A2">
        <w:t> </w:t>
      </w:r>
      <w:r w:rsidR="005D3B74" w:rsidRPr="00A077A2">
        <w:t>600</w:t>
      </w:r>
      <w:r w:rsidR="00EC5F2D" w:rsidRPr="00A077A2">
        <w:t> </w:t>
      </w:r>
      <w:r w:rsidR="005D3B74" w:rsidRPr="00A077A2">
        <w:t xml:space="preserve">$ dans celui de Les </w:t>
      </w:r>
      <w:r w:rsidR="001700B7" w:rsidRPr="00A077A2">
        <w:t>S</w:t>
      </w:r>
      <w:r w:rsidR="005D3B74" w:rsidRPr="00A077A2">
        <w:t>ables Fournel et fils inc.</w:t>
      </w:r>
    </w:p>
    <w:p w14:paraId="003C9C50" w14:textId="2B405E64" w:rsidR="00D47652" w:rsidRPr="00A077A2" w:rsidRDefault="00752504" w:rsidP="007C0BCE">
      <w:pPr>
        <w:pStyle w:val="Paragraphe"/>
        <w:keepNext/>
        <w:keepLines/>
      </w:pPr>
      <w:r w:rsidRPr="00A077A2">
        <w:lastRenderedPageBreak/>
        <w:t>Dans le cadre de la vérification des soumissions reçues</w:t>
      </w:r>
      <w:r w:rsidR="00EA0918" w:rsidRPr="00A077A2">
        <w:t>, la directrice</w:t>
      </w:r>
      <w:r w:rsidR="00553C5B" w:rsidRPr="00A077A2">
        <w:t> </w:t>
      </w:r>
      <w:r w:rsidR="00EA0918" w:rsidRPr="00A077A2">
        <w:t xml:space="preserve">générale </w:t>
      </w:r>
      <w:r w:rsidR="00691BCD" w:rsidRPr="00A077A2">
        <w:t xml:space="preserve">et secrétaire-trésorière </w:t>
      </w:r>
      <w:r w:rsidR="00EA0918" w:rsidRPr="00A077A2">
        <w:t>de l</w:t>
      </w:r>
      <w:r w:rsidR="00061031" w:rsidRPr="00A077A2">
        <w:t>’</w:t>
      </w:r>
      <w:r w:rsidR="00EA0918" w:rsidRPr="00A077A2">
        <w:t>intimée consulte</w:t>
      </w:r>
      <w:r w:rsidR="005D3B74" w:rsidRPr="00A077A2">
        <w:t xml:space="preserve"> </w:t>
      </w:r>
      <w:r w:rsidR="00EA0918" w:rsidRPr="00A077A2">
        <w:t>le site de la RBQ pour vérifier le statut de</w:t>
      </w:r>
      <w:r w:rsidR="005D3B74" w:rsidRPr="00A077A2">
        <w:t>s soumissionnaires</w:t>
      </w:r>
      <w:r w:rsidR="00EA0918" w:rsidRPr="00A077A2">
        <w:t xml:space="preserve">. Elle constate que le numéro de licence fourni par </w:t>
      </w:r>
      <w:r w:rsidR="009C59CF" w:rsidRPr="00A077A2">
        <w:t>l</w:t>
      </w:r>
      <w:r w:rsidR="00061031" w:rsidRPr="00A077A2">
        <w:t>’</w:t>
      </w:r>
      <w:r w:rsidR="009C59CF" w:rsidRPr="00A077A2">
        <w:t>appelante</w:t>
      </w:r>
      <w:r w:rsidR="00EA0918" w:rsidRPr="00A077A2">
        <w:t xml:space="preserve"> </w:t>
      </w:r>
      <w:r w:rsidR="0042709F" w:rsidRPr="00A077A2">
        <w:t xml:space="preserve">dans sa soumission </w:t>
      </w:r>
      <w:r w:rsidR="00EA0918" w:rsidRPr="00A077A2">
        <w:t>est inexistant et qu</w:t>
      </w:r>
      <w:r w:rsidR="00061031" w:rsidRPr="00A077A2">
        <w:t>’</w:t>
      </w:r>
      <w:r w:rsidR="00EA0918" w:rsidRPr="00A077A2">
        <w:t xml:space="preserve">elle ne détient pas de licence en règle. </w:t>
      </w:r>
    </w:p>
    <w:p w14:paraId="56B15A3E" w14:textId="6CB1F703" w:rsidR="003A5155" w:rsidRPr="00A077A2" w:rsidRDefault="00174241" w:rsidP="00D8722E">
      <w:pPr>
        <w:pStyle w:val="Paragraphe"/>
      </w:pPr>
      <w:r w:rsidRPr="00A077A2">
        <w:t>Le 9</w:t>
      </w:r>
      <w:r w:rsidR="00DE643F" w:rsidRPr="00A077A2">
        <w:t> </w:t>
      </w:r>
      <w:r w:rsidRPr="00A077A2">
        <w:t>juillet</w:t>
      </w:r>
      <w:r w:rsidR="00DE643F" w:rsidRPr="00A077A2">
        <w:t> </w:t>
      </w:r>
      <w:r w:rsidRPr="00A077A2">
        <w:t xml:space="preserve">2019, </w:t>
      </w:r>
      <w:r w:rsidR="00691BCD" w:rsidRPr="00A077A2">
        <w:t>elle</w:t>
      </w:r>
      <w:r w:rsidRPr="00A077A2">
        <w:t xml:space="preserve"> écrit à l</w:t>
      </w:r>
      <w:r w:rsidR="00061031" w:rsidRPr="00A077A2">
        <w:t>’</w:t>
      </w:r>
      <w:r w:rsidRPr="00A077A2">
        <w:t>appelante pour l</w:t>
      </w:r>
      <w:r w:rsidR="00061031" w:rsidRPr="00A077A2">
        <w:t>’</w:t>
      </w:r>
      <w:r w:rsidRPr="00A077A2">
        <w:t>informer qu</w:t>
      </w:r>
      <w:r w:rsidR="00061031" w:rsidRPr="00A077A2">
        <w:t>’</w:t>
      </w:r>
      <w:r w:rsidR="00AB601E" w:rsidRPr="00A077A2">
        <w:t>elle s</w:t>
      </w:r>
      <w:r w:rsidR="00061031" w:rsidRPr="00A077A2">
        <w:t>’</w:t>
      </w:r>
      <w:r w:rsidR="00AB601E" w:rsidRPr="00A077A2">
        <w:t>est classée au troisième rang et que</w:t>
      </w:r>
      <w:r w:rsidRPr="00A077A2">
        <w:t xml:space="preserve"> </w:t>
      </w:r>
      <w:r w:rsidR="00AB601E" w:rsidRPr="00A077A2">
        <w:t xml:space="preserve">la municipalité a rejeté </w:t>
      </w:r>
      <w:r w:rsidRPr="00A077A2">
        <w:t>sa soumission au motif de non-conformité</w:t>
      </w:r>
      <w:r w:rsidR="00AB01A4" w:rsidRPr="00A077A2">
        <w:t xml:space="preserve">. Le document joint à cette correspondance </w:t>
      </w:r>
      <w:r w:rsidRPr="00A077A2">
        <w:t>précis</w:t>
      </w:r>
      <w:r w:rsidR="00AB01A4" w:rsidRPr="00A077A2">
        <w:t xml:space="preserve">e que la soumission est « non-conforme aux exigences du devis » en ce que </w:t>
      </w:r>
      <w:r w:rsidRPr="00A077A2">
        <w:t>le numéro de dossier de la RBQ fourni par l</w:t>
      </w:r>
      <w:r w:rsidR="00061031" w:rsidRPr="00A077A2">
        <w:t>’</w:t>
      </w:r>
      <w:r w:rsidR="00AB01A4" w:rsidRPr="00A077A2">
        <w:t>a</w:t>
      </w:r>
      <w:r w:rsidRPr="00A077A2">
        <w:t xml:space="preserve">ppelante </w:t>
      </w:r>
      <w:r w:rsidR="005A4CEB" w:rsidRPr="00A077A2">
        <w:t>est</w:t>
      </w:r>
      <w:r w:rsidRPr="00A077A2">
        <w:t xml:space="preserve"> «</w:t>
      </w:r>
      <w:r w:rsidR="00DE643F" w:rsidRPr="00A077A2">
        <w:t> </w:t>
      </w:r>
      <w:r w:rsidRPr="00A077A2">
        <w:t>inexistant</w:t>
      </w:r>
      <w:r w:rsidR="00DE643F" w:rsidRPr="00A077A2">
        <w:t> </w:t>
      </w:r>
      <w:r w:rsidRPr="00A077A2">
        <w:t>» et qu</w:t>
      </w:r>
      <w:r w:rsidR="00061031" w:rsidRPr="00A077A2">
        <w:t>’</w:t>
      </w:r>
      <w:r w:rsidRPr="00A077A2">
        <w:t>aucun document d</w:t>
      </w:r>
      <w:r w:rsidR="00061031" w:rsidRPr="00A077A2">
        <w:t>’</w:t>
      </w:r>
      <w:r w:rsidRPr="00A077A2">
        <w:t>attestation n</w:t>
      </w:r>
      <w:r w:rsidR="00061031" w:rsidRPr="00A077A2">
        <w:t>’</w:t>
      </w:r>
      <w:r w:rsidRPr="00A077A2">
        <w:t xml:space="preserve">a été joint à </w:t>
      </w:r>
      <w:r w:rsidR="00196A1D" w:rsidRPr="00A077A2">
        <w:t>sa</w:t>
      </w:r>
      <w:r w:rsidRPr="00A077A2">
        <w:t xml:space="preserve"> soumission</w:t>
      </w:r>
      <w:r w:rsidR="00196A1D" w:rsidRPr="00A077A2">
        <w:t xml:space="preserve">, </w:t>
      </w:r>
      <w:r w:rsidR="00AB01A4" w:rsidRPr="00A077A2">
        <w:t xml:space="preserve">le tout </w:t>
      </w:r>
      <w:r w:rsidR="00196A1D" w:rsidRPr="00A077A2">
        <w:t>en contravention de la condition</w:t>
      </w:r>
      <w:r w:rsidR="00DE643F" w:rsidRPr="00A077A2">
        <w:t> </w:t>
      </w:r>
      <w:r w:rsidR="00196A1D" w:rsidRPr="00A077A2">
        <w:t>III.</w:t>
      </w:r>
      <w:r w:rsidR="00DE643F" w:rsidRPr="00A077A2">
        <w:t> </w:t>
      </w:r>
      <w:r w:rsidR="00196A1D" w:rsidRPr="00A077A2">
        <w:t>6) des documents d</w:t>
      </w:r>
      <w:r w:rsidR="00061031" w:rsidRPr="00A077A2">
        <w:t>’</w:t>
      </w:r>
      <w:r w:rsidR="00196A1D" w:rsidRPr="00A077A2">
        <w:t>appel d</w:t>
      </w:r>
      <w:r w:rsidR="00061031" w:rsidRPr="00A077A2">
        <w:t>’</w:t>
      </w:r>
      <w:r w:rsidR="00196A1D" w:rsidRPr="00A077A2">
        <w:t>offres</w:t>
      </w:r>
      <w:r w:rsidRPr="00A077A2">
        <w:rPr>
          <w:vertAlign w:val="superscript"/>
        </w:rPr>
        <w:footnoteReference w:id="6"/>
      </w:r>
      <w:r w:rsidR="00251588" w:rsidRPr="00A077A2">
        <w:t>.</w:t>
      </w:r>
    </w:p>
    <w:p w14:paraId="6CDFE80B" w14:textId="2DF4511B" w:rsidR="003A5155" w:rsidRPr="00A077A2" w:rsidRDefault="003A5155" w:rsidP="00174241">
      <w:pPr>
        <w:pStyle w:val="Paragraphe"/>
      </w:pPr>
      <w:r w:rsidRPr="00A077A2">
        <w:t xml:space="preserve">Le </w:t>
      </w:r>
      <w:r w:rsidR="009C59CF" w:rsidRPr="00A077A2">
        <w:t xml:space="preserve">ou vers le </w:t>
      </w:r>
      <w:r w:rsidRPr="00A077A2">
        <w:t>9</w:t>
      </w:r>
      <w:r w:rsidR="00251588" w:rsidRPr="00A077A2">
        <w:t> </w:t>
      </w:r>
      <w:r w:rsidRPr="00A077A2">
        <w:t>juillet</w:t>
      </w:r>
      <w:r w:rsidR="00251588" w:rsidRPr="00A077A2">
        <w:t> </w:t>
      </w:r>
      <w:r w:rsidRPr="00A077A2">
        <w:t xml:space="preserve">2019, </w:t>
      </w:r>
      <w:r w:rsidR="009C59CF" w:rsidRPr="00A077A2">
        <w:t>l</w:t>
      </w:r>
      <w:r w:rsidR="00061031" w:rsidRPr="00A077A2">
        <w:t>’</w:t>
      </w:r>
      <w:r w:rsidR="009C59CF" w:rsidRPr="00A077A2">
        <w:t xml:space="preserve">intimée </w:t>
      </w:r>
      <w:r w:rsidR="002D04DB" w:rsidRPr="00A077A2">
        <w:t>décide d</w:t>
      </w:r>
      <w:r w:rsidR="00061031" w:rsidRPr="00A077A2">
        <w:t>’</w:t>
      </w:r>
      <w:r w:rsidR="002D04DB" w:rsidRPr="00A077A2">
        <w:t>attribuer</w:t>
      </w:r>
      <w:r w:rsidR="009C59CF" w:rsidRPr="00A077A2">
        <w:t xml:space="preserve"> le contrat </w:t>
      </w:r>
      <w:r w:rsidR="002D04DB" w:rsidRPr="00A077A2">
        <w:t>à</w:t>
      </w:r>
      <w:r w:rsidR="009C59CF" w:rsidRPr="00A077A2">
        <w:t xml:space="preserve"> Les Entreprises Bourget inc., la plus basse soumissionnaire </w:t>
      </w:r>
      <w:r w:rsidR="00B71279" w:rsidRPr="00A077A2">
        <w:t>qu</w:t>
      </w:r>
      <w:r w:rsidR="00061031" w:rsidRPr="00A077A2">
        <w:t>’</w:t>
      </w:r>
      <w:r w:rsidR="00B71279" w:rsidRPr="00A077A2">
        <w:t xml:space="preserve">elle estime </w:t>
      </w:r>
      <w:r w:rsidR="009C59CF" w:rsidRPr="00A077A2">
        <w:t>conforme.</w:t>
      </w:r>
    </w:p>
    <w:p w14:paraId="64D5E0EF" w14:textId="356361DA" w:rsidR="003A5155" w:rsidRPr="00A077A2" w:rsidRDefault="003A5155" w:rsidP="00574645">
      <w:pPr>
        <w:pStyle w:val="Paragraphe"/>
      </w:pPr>
      <w:r w:rsidRPr="00A077A2">
        <w:t>Le 21</w:t>
      </w:r>
      <w:r w:rsidR="00251588" w:rsidRPr="00A077A2">
        <w:t> </w:t>
      </w:r>
      <w:r w:rsidRPr="00A077A2">
        <w:t>août</w:t>
      </w:r>
      <w:r w:rsidR="00251588" w:rsidRPr="00A077A2">
        <w:t> </w:t>
      </w:r>
      <w:r w:rsidRPr="00A077A2">
        <w:t>2019, l</w:t>
      </w:r>
      <w:r w:rsidR="00061031" w:rsidRPr="00A077A2">
        <w:t>’</w:t>
      </w:r>
      <w:r w:rsidR="009C59CF" w:rsidRPr="00A077A2">
        <w:t>a</w:t>
      </w:r>
      <w:r w:rsidRPr="00A077A2">
        <w:t>ppelante transmet une mise</w:t>
      </w:r>
      <w:r w:rsidR="001F623D" w:rsidRPr="00A077A2">
        <w:t> </w:t>
      </w:r>
      <w:r w:rsidRPr="00A077A2">
        <w:t>en</w:t>
      </w:r>
      <w:r w:rsidR="001F623D" w:rsidRPr="00A077A2">
        <w:t> </w:t>
      </w:r>
      <w:r w:rsidRPr="00A077A2">
        <w:t>demeure à l</w:t>
      </w:r>
      <w:r w:rsidR="00061031" w:rsidRPr="00A077A2">
        <w:t>’</w:t>
      </w:r>
      <w:r w:rsidR="009C59CF" w:rsidRPr="00A077A2">
        <w:t>i</w:t>
      </w:r>
      <w:r w:rsidRPr="00A077A2">
        <w:t xml:space="preserve">ntimée </w:t>
      </w:r>
      <w:r w:rsidR="009C59CF" w:rsidRPr="00A077A2">
        <w:t>et la</w:t>
      </w:r>
      <w:r w:rsidRPr="00A077A2">
        <w:t xml:space="preserve"> somme</w:t>
      </w:r>
      <w:r w:rsidR="009C59CF" w:rsidRPr="00A077A2">
        <w:t xml:space="preserve"> </w:t>
      </w:r>
      <w:r w:rsidRPr="00A077A2">
        <w:t>de lui octroyer le contrat à l</w:t>
      </w:r>
      <w:r w:rsidR="00061031" w:rsidRPr="00A077A2">
        <w:t>’</w:t>
      </w:r>
      <w:r w:rsidRPr="00A077A2">
        <w:t>exclusion de tout autre entrepreneur</w:t>
      </w:r>
      <w:r w:rsidR="003D0035" w:rsidRPr="00A077A2">
        <w:t>.</w:t>
      </w:r>
    </w:p>
    <w:p w14:paraId="288EEDA4" w14:textId="36ABCE8D" w:rsidR="00F8083B" w:rsidRPr="00A077A2" w:rsidRDefault="003A5155" w:rsidP="00574645">
      <w:pPr>
        <w:pStyle w:val="Paragraphe"/>
      </w:pPr>
      <w:r w:rsidRPr="00A077A2">
        <w:t>Le 2</w:t>
      </w:r>
      <w:r w:rsidR="00251588" w:rsidRPr="00A077A2">
        <w:t> </w:t>
      </w:r>
      <w:r w:rsidRPr="00A077A2">
        <w:t>octobre</w:t>
      </w:r>
      <w:r w:rsidR="00251588" w:rsidRPr="00A077A2">
        <w:t> </w:t>
      </w:r>
      <w:r w:rsidRPr="00A077A2">
        <w:t>2019, l</w:t>
      </w:r>
      <w:r w:rsidR="00061031" w:rsidRPr="00A077A2">
        <w:t>’</w:t>
      </w:r>
      <w:r w:rsidR="009C59CF" w:rsidRPr="00A077A2">
        <w:t>i</w:t>
      </w:r>
      <w:r w:rsidRPr="00A077A2">
        <w:t xml:space="preserve">ntimée </w:t>
      </w:r>
      <w:r w:rsidR="009C59CF" w:rsidRPr="00A077A2">
        <w:t>répond à</w:t>
      </w:r>
      <w:r w:rsidRPr="00A077A2">
        <w:t xml:space="preserve"> l</w:t>
      </w:r>
      <w:r w:rsidR="00061031" w:rsidRPr="00A077A2">
        <w:t>’</w:t>
      </w:r>
      <w:r w:rsidR="009C59CF" w:rsidRPr="00A077A2">
        <w:t>a</w:t>
      </w:r>
      <w:r w:rsidRPr="00A077A2">
        <w:t>ppelant</w:t>
      </w:r>
      <w:r w:rsidR="009C59CF" w:rsidRPr="00A077A2">
        <w:t xml:space="preserve">e, </w:t>
      </w:r>
      <w:r w:rsidRPr="00A077A2">
        <w:t>réitère l</w:t>
      </w:r>
      <w:r w:rsidR="00691BCD" w:rsidRPr="00A077A2">
        <w:t>e motif de</w:t>
      </w:r>
      <w:r w:rsidR="009C59CF" w:rsidRPr="00A077A2">
        <w:t xml:space="preserve"> non</w:t>
      </w:r>
      <w:r w:rsidR="00251588" w:rsidRPr="00A077A2">
        <w:noBreakHyphen/>
      </w:r>
      <w:r w:rsidR="009C59CF" w:rsidRPr="00A077A2">
        <w:t xml:space="preserve">conformité de sa soumission </w:t>
      </w:r>
      <w:r w:rsidRPr="00A077A2">
        <w:t>et maintient sa décision.</w:t>
      </w:r>
    </w:p>
    <w:p w14:paraId="2969A243" w14:textId="76510ABF" w:rsidR="0031795D" w:rsidRPr="00A077A2" w:rsidRDefault="0031795D" w:rsidP="00574645">
      <w:pPr>
        <w:pStyle w:val="Paragraphe"/>
      </w:pPr>
      <w:r w:rsidRPr="00A077A2">
        <w:t>Le 21</w:t>
      </w:r>
      <w:r w:rsidR="00251588" w:rsidRPr="00A077A2">
        <w:t> </w:t>
      </w:r>
      <w:r w:rsidRPr="00A077A2">
        <w:t>novembre</w:t>
      </w:r>
      <w:r w:rsidR="00251588" w:rsidRPr="00A077A2">
        <w:t> </w:t>
      </w:r>
      <w:r w:rsidRPr="00A077A2">
        <w:t>2019,</w:t>
      </w:r>
      <w:r w:rsidR="00251588" w:rsidRPr="00A077A2">
        <w:t xml:space="preserve"> </w:t>
      </w:r>
      <w:r w:rsidRPr="00A077A2">
        <w:t>l</w:t>
      </w:r>
      <w:r w:rsidR="00061031" w:rsidRPr="00A077A2">
        <w:t>’</w:t>
      </w:r>
      <w:r w:rsidRPr="00A077A2">
        <w:t>appelante introduit sa demande devant la Cour supérieur</w:t>
      </w:r>
      <w:r w:rsidR="00AB01A4" w:rsidRPr="00A077A2">
        <w:t>e</w:t>
      </w:r>
      <w:r w:rsidRPr="00A077A2">
        <w:t>.</w:t>
      </w:r>
    </w:p>
    <w:p w14:paraId="36A9FDAD" w14:textId="6DC2F85B" w:rsidR="0031795D" w:rsidRPr="00A077A2" w:rsidRDefault="0031795D" w:rsidP="00574645">
      <w:pPr>
        <w:pStyle w:val="Paragraphe"/>
      </w:pPr>
      <w:r w:rsidRPr="00A077A2">
        <w:t>Le 5</w:t>
      </w:r>
      <w:r w:rsidR="00251588" w:rsidRPr="00A077A2">
        <w:t> </w:t>
      </w:r>
      <w:r w:rsidRPr="00A077A2">
        <w:t>mars</w:t>
      </w:r>
      <w:r w:rsidR="00251588" w:rsidRPr="00A077A2">
        <w:t> </w:t>
      </w:r>
      <w:r w:rsidRPr="00A077A2">
        <w:t xml:space="preserve">2020, </w:t>
      </w:r>
      <w:r w:rsidR="002D04DB" w:rsidRPr="00A077A2">
        <w:t>un juge</w:t>
      </w:r>
      <w:r w:rsidRPr="00A077A2">
        <w:t xml:space="preserve"> </w:t>
      </w:r>
      <w:r w:rsidR="00087FC7" w:rsidRPr="00A077A2">
        <w:t>ordonne la scission de l</w:t>
      </w:r>
      <w:r w:rsidR="00061031" w:rsidRPr="00A077A2">
        <w:t>’</w:t>
      </w:r>
      <w:r w:rsidR="00087FC7" w:rsidRPr="00A077A2">
        <w:t>instance afin que les parties procèdent d</w:t>
      </w:r>
      <w:r w:rsidR="00DE2264" w:rsidRPr="00A077A2">
        <w:t xml:space="preserve">ans une première étape sur les questions relatives </w:t>
      </w:r>
      <w:r w:rsidR="00AB01A4" w:rsidRPr="00A077A2">
        <w:t>à la conformité de la soumission de l</w:t>
      </w:r>
      <w:r w:rsidR="00061031" w:rsidRPr="00A077A2">
        <w:t>’</w:t>
      </w:r>
      <w:r w:rsidR="00AB01A4" w:rsidRPr="00A077A2">
        <w:t xml:space="preserve">appelante et </w:t>
      </w:r>
      <w:r w:rsidR="00DE2264" w:rsidRPr="00A077A2">
        <w:t>à la responsabilité de l</w:t>
      </w:r>
      <w:r w:rsidR="00061031" w:rsidRPr="00A077A2">
        <w:t>’</w:t>
      </w:r>
      <w:r w:rsidR="00DE2264" w:rsidRPr="00A077A2">
        <w:t>intimée</w:t>
      </w:r>
      <w:r w:rsidR="00AB01A4" w:rsidRPr="00A077A2">
        <w:t>.</w:t>
      </w:r>
      <w:r w:rsidR="00DE2264" w:rsidRPr="00A077A2">
        <w:t xml:space="preserve"> </w:t>
      </w:r>
    </w:p>
    <w:p w14:paraId="34CA3F14" w14:textId="340FEDBE" w:rsidR="00F8083B" w:rsidRPr="00A077A2" w:rsidRDefault="00F8083B" w:rsidP="00EC5F2D">
      <w:pPr>
        <w:pStyle w:val="Titre1"/>
      </w:pPr>
      <w:r w:rsidRPr="00A077A2">
        <w:t>Le jugement entrepris</w:t>
      </w:r>
    </w:p>
    <w:p w14:paraId="4802903C" w14:textId="40203D23" w:rsidR="003971C6" w:rsidRPr="00A077A2" w:rsidRDefault="003D0035" w:rsidP="003971C6">
      <w:pPr>
        <w:pStyle w:val="Paragraphe"/>
        <w:tabs>
          <w:tab w:val="num" w:pos="720"/>
        </w:tabs>
      </w:pPr>
      <w:r w:rsidRPr="00A077A2">
        <w:t>L</w:t>
      </w:r>
      <w:r w:rsidR="00C36C5F" w:rsidRPr="00A077A2">
        <w:t>e juge</w:t>
      </w:r>
      <w:r w:rsidR="00C50C8F" w:rsidRPr="00A077A2">
        <w:t xml:space="preserve"> </w:t>
      </w:r>
      <w:r w:rsidRPr="00A077A2">
        <w:t>prend acte de l</w:t>
      </w:r>
      <w:r w:rsidR="00061031" w:rsidRPr="00A077A2">
        <w:t>’</w:t>
      </w:r>
      <w:r w:rsidRPr="00A077A2">
        <w:t>admission des parties qu</w:t>
      </w:r>
      <w:r w:rsidR="00061031" w:rsidRPr="00A077A2">
        <w:t>’</w:t>
      </w:r>
      <w:r w:rsidRPr="00A077A2">
        <w:t>aucune disposition législative n</w:t>
      </w:r>
      <w:r w:rsidR="00061031" w:rsidRPr="00A077A2">
        <w:t>’</w:t>
      </w:r>
      <w:r w:rsidRPr="00A077A2">
        <w:t>exige</w:t>
      </w:r>
      <w:r w:rsidR="007B3C5D" w:rsidRPr="00A077A2">
        <w:t xml:space="preserve"> </w:t>
      </w:r>
      <w:r w:rsidRPr="00A077A2">
        <w:t>la détention d</w:t>
      </w:r>
      <w:r w:rsidR="00061031" w:rsidRPr="00A077A2">
        <w:t>’</w:t>
      </w:r>
      <w:r w:rsidRPr="00A077A2">
        <w:t xml:space="preserve">une licence de la RBQ pour effectuer </w:t>
      </w:r>
      <w:r w:rsidR="002510AC" w:rsidRPr="00A077A2">
        <w:t>l</w:t>
      </w:r>
      <w:r w:rsidRPr="00A077A2">
        <w:t>es travaux de déneigement</w:t>
      </w:r>
      <w:r w:rsidR="002510AC" w:rsidRPr="00A077A2">
        <w:t xml:space="preserve"> et d</w:t>
      </w:r>
      <w:r w:rsidR="00061031" w:rsidRPr="00A077A2">
        <w:t>’</w:t>
      </w:r>
      <w:r w:rsidR="002510AC" w:rsidRPr="00A077A2">
        <w:t>épandage visés par l</w:t>
      </w:r>
      <w:r w:rsidR="00061031" w:rsidRPr="00A077A2">
        <w:t>’</w:t>
      </w:r>
      <w:r w:rsidR="002510AC" w:rsidRPr="00A077A2">
        <w:t>appel d</w:t>
      </w:r>
      <w:r w:rsidR="00061031" w:rsidRPr="00A077A2">
        <w:t>’</w:t>
      </w:r>
      <w:r w:rsidR="002510AC" w:rsidRPr="00A077A2">
        <w:t>offres</w:t>
      </w:r>
      <w:r w:rsidRPr="00A077A2">
        <w:rPr>
          <w:rStyle w:val="Appelnotedebasdep"/>
        </w:rPr>
        <w:footnoteReference w:id="7"/>
      </w:r>
      <w:r w:rsidRPr="00A077A2">
        <w:t xml:space="preserve">. Il </w:t>
      </w:r>
      <w:r w:rsidR="000A436F" w:rsidRPr="00A077A2">
        <w:t>retient</w:t>
      </w:r>
      <w:r w:rsidRPr="00A077A2">
        <w:t xml:space="preserve"> </w:t>
      </w:r>
      <w:r w:rsidR="000A436F" w:rsidRPr="00A077A2">
        <w:t>toutefois</w:t>
      </w:r>
      <w:r w:rsidRPr="00A077A2">
        <w:t xml:space="preserve"> </w:t>
      </w:r>
      <w:r w:rsidR="00C50C8F" w:rsidRPr="00A077A2">
        <w:t>que l</w:t>
      </w:r>
      <w:r w:rsidR="00061031" w:rsidRPr="00A077A2">
        <w:t>’</w:t>
      </w:r>
      <w:r w:rsidR="00C50C8F" w:rsidRPr="00A077A2">
        <w:t xml:space="preserve">intimée </w:t>
      </w:r>
      <w:r w:rsidR="00C36C5F" w:rsidRPr="00A077A2">
        <w:t xml:space="preserve">avait inclus </w:t>
      </w:r>
      <w:r w:rsidR="000B0084" w:rsidRPr="00A077A2">
        <w:t>cette</w:t>
      </w:r>
      <w:r w:rsidR="00C50C8F" w:rsidRPr="00A077A2">
        <w:t xml:space="preserve"> condition </w:t>
      </w:r>
      <w:r w:rsidR="00C36C5F" w:rsidRPr="00A077A2">
        <w:t xml:space="preserve">afin de </w:t>
      </w:r>
      <w:r w:rsidR="00FF30E6" w:rsidRPr="00A077A2">
        <w:t>« </w:t>
      </w:r>
      <w:r w:rsidR="00C36C5F" w:rsidRPr="00A077A2">
        <w:t xml:space="preserve">vérifier </w:t>
      </w:r>
      <w:r w:rsidR="00FF30E6" w:rsidRPr="00A077A2">
        <w:rPr>
          <w:u w:val="single"/>
        </w:rPr>
        <w:t>indirectement</w:t>
      </w:r>
      <w:r w:rsidR="00FF30E6" w:rsidRPr="00A077A2">
        <w:t xml:space="preserve"> le sérieux, le sens de l</w:t>
      </w:r>
      <w:r w:rsidR="00061031" w:rsidRPr="00A077A2">
        <w:t>’</w:t>
      </w:r>
      <w:r w:rsidR="00FF30E6" w:rsidRPr="00A077A2">
        <w:t>organisation et la crédibilité des soumissionnaires »</w:t>
      </w:r>
      <w:r w:rsidR="00FF30E6" w:rsidRPr="00A077A2">
        <w:rPr>
          <w:rStyle w:val="Appelnotedebasdep"/>
        </w:rPr>
        <w:footnoteReference w:id="8"/>
      </w:r>
      <w:r w:rsidR="003971C6" w:rsidRPr="00A077A2">
        <w:t xml:space="preserve"> (soulignement ajouté). </w:t>
      </w:r>
      <w:r w:rsidR="00FF30E6" w:rsidRPr="00A077A2">
        <w:t xml:space="preserve">Le juge </w:t>
      </w:r>
      <w:r w:rsidR="003971C6" w:rsidRPr="00A077A2">
        <w:t>observe aussi</w:t>
      </w:r>
      <w:r w:rsidR="00FF30E6" w:rsidRPr="00A077A2">
        <w:t xml:space="preserve"> qu</w:t>
      </w:r>
      <w:r w:rsidR="00061031" w:rsidRPr="00A077A2">
        <w:t>’</w:t>
      </w:r>
      <w:r w:rsidR="00FF30E6" w:rsidRPr="00A077A2">
        <w:t>un jugement rendu par un de ses collègues confirme que l</w:t>
      </w:r>
      <w:r w:rsidR="00061031" w:rsidRPr="00A077A2">
        <w:t>’</w:t>
      </w:r>
      <w:r w:rsidR="00FF30E6" w:rsidRPr="00A077A2">
        <w:t>obligation de détenir une licence de la RBQ constitue une condition essentielle « pour l</w:t>
      </w:r>
      <w:r w:rsidR="00061031" w:rsidRPr="00A077A2">
        <w:t>’</w:t>
      </w:r>
      <w:r w:rsidR="00FF30E6" w:rsidRPr="00A077A2">
        <w:t>octroi d</w:t>
      </w:r>
      <w:r w:rsidR="00061031" w:rsidRPr="00A077A2">
        <w:t>’</w:t>
      </w:r>
      <w:r w:rsidR="00FF30E6" w:rsidRPr="00A077A2">
        <w:t>un contrat d</w:t>
      </w:r>
      <w:r w:rsidR="00061031" w:rsidRPr="00A077A2">
        <w:t>’</w:t>
      </w:r>
      <w:r w:rsidR="00FF30E6" w:rsidRPr="00A077A2">
        <w:t>entretien</w:t>
      </w:r>
      <w:bookmarkStart w:id="13" w:name="_Ref237872471"/>
      <w:r w:rsidR="00D8435B" w:rsidRPr="00A077A2">
        <w:t xml:space="preserve"> par Hydro-Québec</w:t>
      </w:r>
      <w:r w:rsidR="00FF30E6" w:rsidRPr="00A077A2">
        <w:rPr>
          <w:rStyle w:val="Appelnotedebasdep"/>
        </w:rPr>
        <w:footnoteReference w:id="9"/>
      </w:r>
      <w:bookmarkEnd w:id="13"/>
      <w:r w:rsidR="00EC5F2D" w:rsidRPr="00A077A2">
        <w:t> </w:t>
      </w:r>
      <w:r w:rsidR="00FF30E6" w:rsidRPr="00A077A2">
        <w:t xml:space="preserve">». </w:t>
      </w:r>
    </w:p>
    <w:p w14:paraId="096B1F3A" w14:textId="5049F580" w:rsidR="00C36C5F" w:rsidRPr="00A077A2" w:rsidRDefault="00332A66" w:rsidP="003971C6">
      <w:pPr>
        <w:pStyle w:val="Paragraphe"/>
        <w:tabs>
          <w:tab w:val="num" w:pos="720"/>
        </w:tabs>
      </w:pPr>
      <w:r w:rsidRPr="00A077A2">
        <w:lastRenderedPageBreak/>
        <w:t>En somme, l</w:t>
      </w:r>
      <w:r w:rsidR="003D0035" w:rsidRPr="00A077A2">
        <w:t>a municipalité avait la faculté de déterminer les conditions qu</w:t>
      </w:r>
      <w:r w:rsidR="00061031" w:rsidRPr="00A077A2">
        <w:t>’</w:t>
      </w:r>
      <w:r w:rsidR="003D0035" w:rsidRPr="00A077A2">
        <w:t>elle jugeait appropriées et</w:t>
      </w:r>
      <w:r w:rsidR="001E1C44" w:rsidRPr="00A077A2">
        <w:t>, ajoute le juge,</w:t>
      </w:r>
      <w:r w:rsidR="003D0035" w:rsidRPr="00A077A2">
        <w:t xml:space="preserve"> le tribunal n</w:t>
      </w:r>
      <w:r w:rsidR="00061031" w:rsidRPr="00A077A2">
        <w:t>’</w:t>
      </w:r>
      <w:r w:rsidR="003D0035" w:rsidRPr="00A077A2">
        <w:t>interviendra qu</w:t>
      </w:r>
      <w:r w:rsidR="00061031" w:rsidRPr="00A077A2">
        <w:t>’</w:t>
      </w:r>
      <w:r w:rsidR="003D0035" w:rsidRPr="00A077A2">
        <w:t>en présence d</w:t>
      </w:r>
      <w:r w:rsidR="00061031" w:rsidRPr="00A077A2">
        <w:t>’</w:t>
      </w:r>
      <w:r w:rsidR="003D0035" w:rsidRPr="00A077A2">
        <w:t xml:space="preserve">une condition arbitraire, frivole ou </w:t>
      </w:r>
      <w:r w:rsidRPr="00A077A2">
        <w:t>dont</w:t>
      </w:r>
      <w:r w:rsidR="003D0035" w:rsidRPr="00A077A2">
        <w:t xml:space="preserve"> le but </w:t>
      </w:r>
      <w:r w:rsidRPr="00A077A2">
        <w:t xml:space="preserve">est </w:t>
      </w:r>
      <w:r w:rsidR="003D0035" w:rsidRPr="00A077A2">
        <w:t>de contourner la loi</w:t>
      </w:r>
      <w:r w:rsidR="002510AC" w:rsidRPr="00A077A2">
        <w:t>, ce qui n</w:t>
      </w:r>
      <w:r w:rsidR="00061031" w:rsidRPr="00A077A2">
        <w:t>’</w:t>
      </w:r>
      <w:r w:rsidR="002510AC" w:rsidRPr="00A077A2">
        <w:t>est pas le cas en l</w:t>
      </w:r>
      <w:r w:rsidR="00061031" w:rsidRPr="00A077A2">
        <w:t>’</w:t>
      </w:r>
      <w:r w:rsidR="002510AC" w:rsidRPr="00A077A2">
        <w:t>espèce</w:t>
      </w:r>
      <w:r w:rsidR="00FF30E6" w:rsidRPr="00A077A2">
        <w:rPr>
          <w:rStyle w:val="Appelnotedebasdep"/>
        </w:rPr>
        <w:footnoteReference w:id="10"/>
      </w:r>
      <w:r w:rsidR="003D0035" w:rsidRPr="00A077A2">
        <w:t>.</w:t>
      </w:r>
    </w:p>
    <w:p w14:paraId="70EDFDE6" w14:textId="09ED7E93" w:rsidR="007E4956" w:rsidRPr="00A077A2" w:rsidRDefault="003971C6" w:rsidP="00610E48">
      <w:pPr>
        <w:pStyle w:val="Paragraphe"/>
        <w:tabs>
          <w:tab w:val="num" w:pos="720"/>
        </w:tabs>
      </w:pPr>
      <w:r w:rsidRPr="00A077A2">
        <w:t>L</w:t>
      </w:r>
      <w:r w:rsidR="00C36C5F" w:rsidRPr="00A077A2">
        <w:t>e juge</w:t>
      </w:r>
      <w:r w:rsidR="00C50C8F" w:rsidRPr="00A077A2">
        <w:t xml:space="preserve"> </w:t>
      </w:r>
      <w:r w:rsidR="00A05E1B" w:rsidRPr="00A077A2">
        <w:t xml:space="preserve">estime </w:t>
      </w:r>
      <w:r w:rsidRPr="00A077A2">
        <w:t xml:space="preserve">donc </w:t>
      </w:r>
      <w:r w:rsidR="00A05E1B" w:rsidRPr="00A077A2">
        <w:t>que « le litige se résume à une seule question</w:t>
      </w:r>
      <w:r w:rsidR="005A6B19" w:rsidRPr="00A077A2">
        <w:t xml:space="preserve"> », soit celle de savoir si </w:t>
      </w:r>
      <w:r w:rsidR="003D0035" w:rsidRPr="00A077A2">
        <w:t>l</w:t>
      </w:r>
      <w:r w:rsidR="00061031" w:rsidRPr="00A077A2">
        <w:t>’</w:t>
      </w:r>
      <w:r w:rsidR="00C36C5F" w:rsidRPr="00A077A2">
        <w:t xml:space="preserve">irrégularité </w:t>
      </w:r>
      <w:r w:rsidR="005A4605" w:rsidRPr="00A077A2">
        <w:t>contenue dans la soumission de l</w:t>
      </w:r>
      <w:r w:rsidR="00061031" w:rsidRPr="00A077A2">
        <w:t>’</w:t>
      </w:r>
      <w:r w:rsidR="005A4605" w:rsidRPr="00A077A2">
        <w:t>appelante</w:t>
      </w:r>
      <w:r w:rsidR="005A6B19" w:rsidRPr="00A077A2">
        <w:t xml:space="preserve"> « </w:t>
      </w:r>
      <w:r w:rsidR="00C36C5F" w:rsidRPr="00A077A2">
        <w:t>est</w:t>
      </w:r>
      <w:r w:rsidR="005A4605" w:rsidRPr="00A077A2">
        <w:t xml:space="preserve"> </w:t>
      </w:r>
      <w:r w:rsidR="00C36C5F" w:rsidRPr="00A077A2">
        <w:t>majeure ou mineure?</w:t>
      </w:r>
      <w:r w:rsidR="00C50C8F" w:rsidRPr="00A077A2">
        <w:rPr>
          <w:rStyle w:val="Appelnotedebasdep"/>
        </w:rPr>
        <w:footnoteReference w:id="11"/>
      </w:r>
      <w:r w:rsidR="001F623D" w:rsidRPr="00A077A2">
        <w:t> </w:t>
      </w:r>
      <w:r w:rsidR="00C36C5F" w:rsidRPr="00A077A2">
        <w:t>»</w:t>
      </w:r>
      <w:r w:rsidR="00C50C8F" w:rsidRPr="00A077A2">
        <w:t>.</w:t>
      </w:r>
      <w:r w:rsidR="00C36C5F" w:rsidRPr="00A077A2">
        <w:t xml:space="preserve"> </w:t>
      </w:r>
      <w:r w:rsidRPr="00A077A2">
        <w:t xml:space="preserve">Ainsi, </w:t>
      </w:r>
      <w:r w:rsidR="00C50C8F" w:rsidRPr="00A077A2">
        <w:t>p</w:t>
      </w:r>
      <w:r w:rsidR="00C36C5F" w:rsidRPr="00A077A2">
        <w:t xml:space="preserve">our trancher cette question </w:t>
      </w:r>
      <w:r w:rsidRPr="00A077A2">
        <w:t>le juge estime qu</w:t>
      </w:r>
      <w:r w:rsidR="00061031" w:rsidRPr="00A077A2">
        <w:t>’</w:t>
      </w:r>
      <w:r w:rsidRPr="00A077A2">
        <w:t>il</w:t>
      </w:r>
      <w:r w:rsidR="00C36C5F" w:rsidRPr="00A077A2">
        <w:t xml:space="preserve"> faut s</w:t>
      </w:r>
      <w:r w:rsidR="00061031" w:rsidRPr="00A077A2">
        <w:t>’</w:t>
      </w:r>
      <w:r w:rsidR="00C36C5F" w:rsidRPr="00A077A2">
        <w:t>en remettre aux enseignements d</w:t>
      </w:r>
      <w:r w:rsidR="00F5259E" w:rsidRPr="00A077A2">
        <w:t>e la Cour dans l</w:t>
      </w:r>
      <w:r w:rsidR="00C36C5F" w:rsidRPr="00A077A2">
        <w:t>e</w:t>
      </w:r>
      <w:r w:rsidR="005A6B19" w:rsidRPr="00A077A2">
        <w:t>s</w:t>
      </w:r>
      <w:r w:rsidR="00C36C5F" w:rsidRPr="00A077A2">
        <w:t xml:space="preserve"> arrêt</w:t>
      </w:r>
      <w:r w:rsidR="005A6B19" w:rsidRPr="00A077A2">
        <w:t>s</w:t>
      </w:r>
      <w:r w:rsidR="00C36C5F" w:rsidRPr="00A077A2">
        <w:t xml:space="preserve"> </w:t>
      </w:r>
      <w:r w:rsidR="00C36C5F" w:rsidRPr="00A077A2">
        <w:rPr>
          <w:i/>
          <w:iCs/>
        </w:rPr>
        <w:t>Tapitec</w:t>
      </w:r>
      <w:r w:rsidR="005A6B19" w:rsidRPr="00A077A2">
        <w:rPr>
          <w:rStyle w:val="Appelnotedebasdep"/>
        </w:rPr>
        <w:footnoteReference w:id="12"/>
      </w:r>
      <w:r w:rsidR="005A6B19" w:rsidRPr="00A077A2">
        <w:t xml:space="preserve"> et </w:t>
      </w:r>
      <w:r w:rsidR="005A6B19" w:rsidRPr="00A077A2">
        <w:rPr>
          <w:i/>
          <w:iCs/>
        </w:rPr>
        <w:t>Entreprises TGC inc.</w:t>
      </w:r>
      <w:r w:rsidR="005A6B19" w:rsidRPr="00A077A2">
        <w:rPr>
          <w:rStyle w:val="Appelnotedebasdep"/>
        </w:rPr>
        <w:footnoteReference w:id="13"/>
      </w:r>
      <w:r w:rsidR="005A6B19" w:rsidRPr="00A077A2">
        <w:t>. Le</w:t>
      </w:r>
      <w:r w:rsidR="001F623D" w:rsidRPr="00A077A2">
        <w:t> </w:t>
      </w:r>
      <w:r w:rsidR="005A6B19" w:rsidRPr="00A077A2">
        <w:t xml:space="preserve">juge cite ce dernier arrêt </w:t>
      </w:r>
      <w:r w:rsidR="000B0084" w:rsidRPr="00A077A2">
        <w:t xml:space="preserve">en raison </w:t>
      </w:r>
      <w:r w:rsidR="007E4956" w:rsidRPr="00A077A2">
        <w:t xml:space="preserve">plus spécifiquement </w:t>
      </w:r>
      <w:r w:rsidR="000B0084" w:rsidRPr="00A077A2">
        <w:t>de</w:t>
      </w:r>
      <w:r w:rsidR="005A6B19" w:rsidRPr="00A077A2">
        <w:t xml:space="preserve"> son énoncé selon lequel un donneur d</w:t>
      </w:r>
      <w:r w:rsidR="00061031" w:rsidRPr="00A077A2">
        <w:t>’</w:t>
      </w:r>
      <w:r w:rsidR="005A6B19" w:rsidRPr="00A077A2">
        <w:t>ouvrage public possède une « discrétion administrative » pour accepter une soumission malgré des irrégularités mineures</w:t>
      </w:r>
      <w:r w:rsidR="00451224" w:rsidRPr="00A077A2">
        <w:rPr>
          <w:rStyle w:val="Appelnotedebasdep"/>
        </w:rPr>
        <w:footnoteReference w:id="14"/>
      </w:r>
      <w:r w:rsidR="00C907A2" w:rsidRPr="00A077A2">
        <w:t xml:space="preserve">, </w:t>
      </w:r>
      <w:r w:rsidR="007E4956" w:rsidRPr="00A077A2">
        <w:t>s</w:t>
      </w:r>
      <w:r w:rsidR="00061031" w:rsidRPr="00A077A2">
        <w:t>’</w:t>
      </w:r>
      <w:r w:rsidR="00451224" w:rsidRPr="00A077A2">
        <w:t>il exerce cette discrétion de façon raisonnable</w:t>
      </w:r>
      <w:r w:rsidR="00451224" w:rsidRPr="00A077A2">
        <w:rPr>
          <w:rStyle w:val="Appelnotedebasdep"/>
        </w:rPr>
        <w:footnoteReference w:id="15"/>
      </w:r>
      <w:r w:rsidR="00451224" w:rsidRPr="00A077A2">
        <w:t>. Le donneur d</w:t>
      </w:r>
      <w:r w:rsidR="00061031" w:rsidRPr="00A077A2">
        <w:t>’</w:t>
      </w:r>
      <w:r w:rsidR="00451224" w:rsidRPr="00A077A2">
        <w:t xml:space="preserve">ouvrage est toutefois tenu de rejeter une soumission </w:t>
      </w:r>
      <w:r w:rsidR="005A6B19" w:rsidRPr="00A077A2">
        <w:t>affectée d</w:t>
      </w:r>
      <w:r w:rsidR="00061031" w:rsidRPr="00A077A2">
        <w:t>’</w:t>
      </w:r>
      <w:r w:rsidR="005A6B19" w:rsidRPr="00A077A2">
        <w:t>un manquement à une exigence essentielle ou substantielle</w:t>
      </w:r>
      <w:r w:rsidR="005A6B19" w:rsidRPr="00A077A2">
        <w:rPr>
          <w:rStyle w:val="Appelnotedebasdep"/>
        </w:rPr>
        <w:footnoteReference w:id="16"/>
      </w:r>
      <w:r w:rsidR="00C36C5F" w:rsidRPr="00A077A2">
        <w:t xml:space="preserve">. </w:t>
      </w:r>
    </w:p>
    <w:p w14:paraId="6D99AFA3" w14:textId="7103B882" w:rsidR="00C36C5F" w:rsidRPr="00A077A2" w:rsidRDefault="00451224" w:rsidP="00610E48">
      <w:pPr>
        <w:pStyle w:val="Paragraphe"/>
        <w:tabs>
          <w:tab w:val="num" w:pos="720"/>
        </w:tabs>
      </w:pPr>
      <w:r w:rsidRPr="00A077A2">
        <w:t>En l</w:t>
      </w:r>
      <w:r w:rsidR="00061031" w:rsidRPr="00A077A2">
        <w:t>’</w:t>
      </w:r>
      <w:r w:rsidRPr="00A077A2">
        <w:t xml:space="preserve">espèce, conclut </w:t>
      </w:r>
      <w:r w:rsidR="001D0678" w:rsidRPr="00A077A2">
        <w:t xml:space="preserve">le juge, </w:t>
      </w:r>
      <w:r w:rsidRPr="00A077A2">
        <w:t>la condition en litige n</w:t>
      </w:r>
      <w:r w:rsidR="00061031" w:rsidRPr="00A077A2">
        <w:t>’</w:t>
      </w:r>
      <w:r w:rsidRPr="00A077A2">
        <w:t>est pas d</w:t>
      </w:r>
      <w:r w:rsidR="00061031" w:rsidRPr="00A077A2">
        <w:t>’</w:t>
      </w:r>
      <w:r w:rsidRPr="00A077A2">
        <w:t>ordre public</w:t>
      </w:r>
      <w:r w:rsidR="00312DDD" w:rsidRPr="00A077A2">
        <w:t xml:space="preserve"> et ne</w:t>
      </w:r>
      <w:r w:rsidRPr="00A077A2">
        <w:t xml:space="preserve"> constitue</w:t>
      </w:r>
      <w:r w:rsidR="00312DDD" w:rsidRPr="00A077A2">
        <w:t xml:space="preserve"> pas davantage</w:t>
      </w:r>
      <w:r w:rsidRPr="00A077A2">
        <w:t xml:space="preserve"> une exigence «</w:t>
      </w:r>
      <w:r w:rsidR="00EC5F2D" w:rsidRPr="00A077A2">
        <w:t> </w:t>
      </w:r>
      <w:r w:rsidRPr="00A077A2">
        <w:t>de fond</w:t>
      </w:r>
      <w:r w:rsidR="00EC5F2D" w:rsidRPr="00A077A2">
        <w:t> </w:t>
      </w:r>
      <w:r w:rsidRPr="00A077A2">
        <w:t>» de l</w:t>
      </w:r>
      <w:r w:rsidR="00061031" w:rsidRPr="00A077A2">
        <w:t>’</w:t>
      </w:r>
      <w:r w:rsidRPr="00A077A2">
        <w:t>appel d</w:t>
      </w:r>
      <w:r w:rsidR="00061031" w:rsidRPr="00A077A2">
        <w:t>’</w:t>
      </w:r>
      <w:r w:rsidRPr="00A077A2">
        <w:t>offres</w:t>
      </w:r>
      <w:r w:rsidR="00B71A9F" w:rsidRPr="00A077A2">
        <w:rPr>
          <w:rStyle w:val="Appelnotedebasdep"/>
        </w:rPr>
        <w:footnoteReference w:id="17"/>
      </w:r>
      <w:r w:rsidRPr="00A077A2">
        <w:t xml:space="preserve">. </w:t>
      </w:r>
      <w:r w:rsidR="00312DDD" w:rsidRPr="00A077A2">
        <w:t>« Reste à déterminer</w:t>
      </w:r>
      <w:r w:rsidR="007E4956" w:rsidRPr="00A077A2">
        <w:t xml:space="preserve"> », selon le juge, </w:t>
      </w:r>
      <w:r w:rsidR="001D0678" w:rsidRPr="00A077A2">
        <w:rPr>
          <w:rFonts w:cs="Arial"/>
        </w:rPr>
        <w:t xml:space="preserve">si, </w:t>
      </w:r>
      <w:r w:rsidR="007E4956" w:rsidRPr="00A077A2">
        <w:rPr>
          <w:rFonts w:cs="Arial"/>
        </w:rPr>
        <w:t>« </w:t>
      </w:r>
      <w:r w:rsidR="001D0678" w:rsidRPr="00A077A2">
        <w:rPr>
          <w:rFonts w:cs="Arial"/>
        </w:rPr>
        <w:t>par l</w:t>
      </w:r>
      <w:r w:rsidR="00061031" w:rsidRPr="00A077A2">
        <w:rPr>
          <w:rFonts w:cs="Arial"/>
        </w:rPr>
        <w:t>’</w:t>
      </w:r>
      <w:r w:rsidR="001D0678" w:rsidRPr="00A077A2">
        <w:rPr>
          <w:rFonts w:cs="Arial"/>
        </w:rPr>
        <w:t>usage, les obligations implicites et l</w:t>
      </w:r>
      <w:r w:rsidR="00061031" w:rsidRPr="00A077A2">
        <w:rPr>
          <w:rFonts w:cs="Arial"/>
        </w:rPr>
        <w:t>’</w:t>
      </w:r>
      <w:r w:rsidR="001D0678" w:rsidRPr="00A077A2">
        <w:rPr>
          <w:rFonts w:cs="Arial"/>
        </w:rPr>
        <w:t>intention des parties</w:t>
      </w:r>
      <w:r w:rsidR="007E4956" w:rsidRPr="00A077A2">
        <w:rPr>
          <w:rFonts w:cs="Arial"/>
        </w:rPr>
        <w:t> »</w:t>
      </w:r>
      <w:r w:rsidR="001D0678" w:rsidRPr="00A077A2">
        <w:rPr>
          <w:rFonts w:cs="Arial"/>
        </w:rPr>
        <w:t xml:space="preserve">, </w:t>
      </w:r>
      <w:r w:rsidR="007E4956" w:rsidRPr="00A077A2">
        <w:rPr>
          <w:rFonts w:cs="Arial"/>
        </w:rPr>
        <w:t>la condition en litige</w:t>
      </w:r>
      <w:r w:rsidR="001D0678" w:rsidRPr="00A077A2">
        <w:rPr>
          <w:rFonts w:cs="Arial"/>
        </w:rPr>
        <w:t xml:space="preserve"> </w:t>
      </w:r>
      <w:r w:rsidR="007E4956" w:rsidRPr="00A077A2">
        <w:rPr>
          <w:rFonts w:cs="Arial"/>
        </w:rPr>
        <w:t>« </w:t>
      </w:r>
      <w:r w:rsidR="001D0678" w:rsidRPr="00A077A2">
        <w:rPr>
          <w:rFonts w:cs="Arial"/>
        </w:rPr>
        <w:t>représente un élément essentiel sur lequel [l</w:t>
      </w:r>
      <w:r w:rsidR="00061031" w:rsidRPr="00A077A2">
        <w:rPr>
          <w:rFonts w:cs="Arial"/>
        </w:rPr>
        <w:t>’</w:t>
      </w:r>
      <w:r w:rsidR="001D0678" w:rsidRPr="00A077A2">
        <w:rPr>
          <w:rFonts w:cs="Arial"/>
        </w:rPr>
        <w:t>intimée], dans l</w:t>
      </w:r>
      <w:r w:rsidR="00061031" w:rsidRPr="00A077A2">
        <w:rPr>
          <w:rFonts w:cs="Arial"/>
        </w:rPr>
        <w:t>’</w:t>
      </w:r>
      <w:r w:rsidR="001D0678" w:rsidRPr="00A077A2">
        <w:rPr>
          <w:rFonts w:cs="Arial"/>
        </w:rPr>
        <w:t>exercice de sa discrétion administrative, a eu raison d</w:t>
      </w:r>
      <w:r w:rsidR="00061031" w:rsidRPr="00A077A2">
        <w:rPr>
          <w:rFonts w:cs="Arial"/>
        </w:rPr>
        <w:t>’</w:t>
      </w:r>
      <w:r w:rsidR="001D0678" w:rsidRPr="00A077A2">
        <w:rPr>
          <w:rFonts w:cs="Arial"/>
        </w:rPr>
        <w:t>insister au point d</w:t>
      </w:r>
      <w:r w:rsidR="00061031" w:rsidRPr="00A077A2">
        <w:rPr>
          <w:rFonts w:cs="Arial"/>
        </w:rPr>
        <w:t>’</w:t>
      </w:r>
      <w:r w:rsidR="001D0678" w:rsidRPr="00A077A2">
        <w:rPr>
          <w:rFonts w:cs="Arial"/>
        </w:rPr>
        <w:t>en faire une condition d</w:t>
      </w:r>
      <w:r w:rsidR="00061031" w:rsidRPr="00A077A2">
        <w:rPr>
          <w:rFonts w:cs="Arial"/>
        </w:rPr>
        <w:t>’</w:t>
      </w:r>
      <w:r w:rsidR="001D0678" w:rsidRPr="00A077A2">
        <w:rPr>
          <w:rFonts w:cs="Arial"/>
        </w:rPr>
        <w:t>admissibilité pour tout soumissionnaire ou si autrement il s</w:t>
      </w:r>
      <w:r w:rsidR="00061031" w:rsidRPr="00A077A2">
        <w:rPr>
          <w:rFonts w:cs="Arial"/>
        </w:rPr>
        <w:t>’</w:t>
      </w:r>
      <w:r w:rsidR="001D0678" w:rsidRPr="00A077A2">
        <w:rPr>
          <w:rFonts w:cs="Arial"/>
        </w:rPr>
        <w:t>agit d</w:t>
      </w:r>
      <w:r w:rsidR="00061031" w:rsidRPr="00A077A2">
        <w:rPr>
          <w:rFonts w:cs="Arial"/>
        </w:rPr>
        <w:t>’</w:t>
      </w:r>
      <w:r w:rsidR="001D0678" w:rsidRPr="00A077A2">
        <w:rPr>
          <w:rFonts w:cs="Arial"/>
        </w:rPr>
        <w:t>une irrégularité mineure</w:t>
      </w:r>
      <w:r w:rsidR="001D0678" w:rsidRPr="00A077A2">
        <w:rPr>
          <w:rStyle w:val="Appelnotedebasdep"/>
          <w:rFonts w:cs="Arial"/>
        </w:rPr>
        <w:footnoteReference w:id="18"/>
      </w:r>
      <w:r w:rsidR="00EC5F2D" w:rsidRPr="00A077A2">
        <w:rPr>
          <w:rFonts w:cs="Arial"/>
        </w:rPr>
        <w:t> </w:t>
      </w:r>
      <w:r w:rsidR="00312DDD" w:rsidRPr="00A077A2">
        <w:t>»</w:t>
      </w:r>
      <w:r w:rsidR="001D0678" w:rsidRPr="00A077A2">
        <w:t>.</w:t>
      </w:r>
      <w:r w:rsidR="00312DDD" w:rsidRPr="00A077A2">
        <w:t xml:space="preserve"> </w:t>
      </w:r>
      <w:r w:rsidR="007E4956" w:rsidRPr="00A077A2">
        <w:t>Dans ce dernier cas</w:t>
      </w:r>
      <w:r w:rsidR="001D0678" w:rsidRPr="00A077A2">
        <w:t>,</w:t>
      </w:r>
      <w:r w:rsidRPr="00A077A2">
        <w:t xml:space="preserve"> </w:t>
      </w:r>
      <w:r w:rsidR="001D0678" w:rsidRPr="00A077A2">
        <w:t>il s</w:t>
      </w:r>
      <w:r w:rsidR="00061031" w:rsidRPr="00A077A2">
        <w:t>’</w:t>
      </w:r>
      <w:r w:rsidR="001D0678" w:rsidRPr="00A077A2">
        <w:t>agi</w:t>
      </w:r>
      <w:r w:rsidR="007E4956" w:rsidRPr="00A077A2">
        <w:t>ra</w:t>
      </w:r>
      <w:r w:rsidR="001D0678" w:rsidRPr="00A077A2">
        <w:t xml:space="preserve"> de déterminer si l</w:t>
      </w:r>
      <w:r w:rsidR="00061031" w:rsidRPr="00A077A2">
        <w:t>’</w:t>
      </w:r>
      <w:r w:rsidR="001D0678" w:rsidRPr="00A077A2">
        <w:t>intimée a exercé sa discrétion administrative « de manière raisonnable »</w:t>
      </w:r>
      <w:r w:rsidR="001D0678" w:rsidRPr="00A077A2">
        <w:rPr>
          <w:rStyle w:val="Appelnotedebasdep"/>
        </w:rPr>
        <w:footnoteReference w:id="19"/>
      </w:r>
      <w:r w:rsidR="007E4956" w:rsidRPr="00A077A2">
        <w:t xml:space="preserve"> en opposant cette irrégularité à l</w:t>
      </w:r>
      <w:r w:rsidR="00061031" w:rsidRPr="00A077A2">
        <w:t>’</w:t>
      </w:r>
      <w:r w:rsidR="007E4956" w:rsidRPr="00A077A2">
        <w:t>appelante.</w:t>
      </w:r>
    </w:p>
    <w:p w14:paraId="00123BAF" w14:textId="4107CBD8" w:rsidR="001D0678" w:rsidRPr="00A077A2" w:rsidRDefault="001D0678" w:rsidP="008F05D7">
      <w:pPr>
        <w:pStyle w:val="Paragraphe"/>
        <w:keepNext/>
      </w:pPr>
      <w:r w:rsidRPr="00A077A2">
        <w:t xml:space="preserve">Le juge poursuit son analyse, laquelle </w:t>
      </w:r>
      <w:r w:rsidR="002E3FB0" w:rsidRPr="00A077A2">
        <w:t xml:space="preserve">dénote </w:t>
      </w:r>
      <w:r w:rsidR="000B0084" w:rsidRPr="00A077A2">
        <w:t>une certaine</w:t>
      </w:r>
      <w:r w:rsidR="002E3FB0" w:rsidRPr="00A077A2">
        <w:t xml:space="preserve"> confusion</w:t>
      </w:r>
      <w:r w:rsidRPr="00A077A2">
        <w:t xml:space="preserve"> </w:t>
      </w:r>
      <w:r w:rsidR="00CE3E12" w:rsidRPr="00A077A2">
        <w:t xml:space="preserve">quant </w:t>
      </w:r>
      <w:r w:rsidR="00C907A2" w:rsidRPr="00A077A2">
        <w:t>à la discrétion dont est investi</w:t>
      </w:r>
      <w:r w:rsidR="00CE3E12" w:rsidRPr="00A077A2">
        <w:t>e</w:t>
      </w:r>
      <w:r w:rsidR="00C907A2" w:rsidRPr="00A077A2">
        <w:t xml:space="preserve"> ou non</w:t>
      </w:r>
      <w:r w:rsidR="00F6122B" w:rsidRPr="00A077A2">
        <w:t xml:space="preserve"> </w:t>
      </w:r>
      <w:r w:rsidR="00C907A2" w:rsidRPr="00A077A2">
        <w:t>une municipalité</w:t>
      </w:r>
      <w:r w:rsidR="003971C6" w:rsidRPr="00A077A2">
        <w:t>,</w:t>
      </w:r>
      <w:r w:rsidR="00C907A2" w:rsidRPr="00A077A2">
        <w:t xml:space="preserve"> selon que l</w:t>
      </w:r>
      <w:r w:rsidR="00061031" w:rsidRPr="00A077A2">
        <w:t>’</w:t>
      </w:r>
      <w:r w:rsidR="00C907A2" w:rsidRPr="00A077A2">
        <w:t xml:space="preserve">irrégularité est mineure ou </w:t>
      </w:r>
      <w:r w:rsidR="00CE3E12" w:rsidRPr="00A077A2">
        <w:t>qu</w:t>
      </w:r>
      <w:r w:rsidR="00061031" w:rsidRPr="00A077A2">
        <w:t>’</w:t>
      </w:r>
      <w:r w:rsidR="00CE3E12" w:rsidRPr="00A077A2">
        <w:t>elle porte sur une condition essentielle</w:t>
      </w:r>
      <w:r w:rsidR="00EC5F2D" w:rsidRPr="00A077A2">
        <w:t> </w:t>
      </w:r>
      <w:r w:rsidRPr="00A077A2">
        <w:t>:</w:t>
      </w:r>
    </w:p>
    <w:p w14:paraId="50B5AAA6" w14:textId="0A91338E" w:rsidR="002E3FB0" w:rsidRPr="00A077A2" w:rsidRDefault="002E3FB0" w:rsidP="008F05D7">
      <w:pPr>
        <w:pStyle w:val="Citationenretrait"/>
        <w:keepNext/>
        <w:rPr>
          <w:lang w:eastAsia="fr-CA"/>
        </w:rPr>
      </w:pPr>
      <w:r w:rsidRPr="00A077A2">
        <w:t>[</w:t>
      </w:r>
      <w:bookmarkStart w:id="14" w:name="par57"/>
      <w:r w:rsidRPr="00A077A2">
        <w:t>57</w:t>
      </w:r>
      <w:bookmarkEnd w:id="14"/>
      <w:r w:rsidRPr="00A077A2">
        <w:t>]</w:t>
      </w:r>
      <w:r w:rsidR="00A077A2">
        <w:tab/>
      </w:r>
      <w:r w:rsidRPr="00A077A2">
        <w:t>Le dossier de Transport Forget n</w:t>
      </w:r>
      <w:r w:rsidR="00061031" w:rsidRPr="00A077A2">
        <w:t>’</w:t>
      </w:r>
      <w:r w:rsidRPr="00A077A2">
        <w:t>était pas en règle à la RBQ parce que celle</w:t>
      </w:r>
      <w:r w:rsidR="008D5FA0" w:rsidRPr="00A077A2">
        <w:noBreakHyphen/>
      </w:r>
      <w:r w:rsidRPr="00A077A2">
        <w:t>ci n</w:t>
      </w:r>
      <w:r w:rsidR="00061031" w:rsidRPr="00A077A2">
        <w:t>’</w:t>
      </w:r>
      <w:r w:rsidRPr="00A077A2">
        <w:t>avait pas payé les droits (1</w:t>
      </w:r>
      <w:r w:rsidR="00EC5F2D" w:rsidRPr="00A077A2">
        <w:t> </w:t>
      </w:r>
      <w:r w:rsidRPr="00A077A2">
        <w:t>000</w:t>
      </w:r>
      <w:r w:rsidR="00EC5F2D" w:rsidRPr="00A077A2">
        <w:t> </w:t>
      </w:r>
      <w:r w:rsidRPr="00A077A2">
        <w:t>$) requis pour renouveler sa licence. Il s</w:t>
      </w:r>
      <w:r w:rsidR="00061031" w:rsidRPr="00A077A2">
        <w:t>’</w:t>
      </w:r>
      <w:r w:rsidRPr="00A077A2">
        <w:t>agissait d</w:t>
      </w:r>
      <w:r w:rsidR="00061031" w:rsidRPr="00A077A2">
        <w:t>’</w:t>
      </w:r>
      <w:r w:rsidRPr="00A077A2">
        <w:t>un choix librement exercé par son principal administrateur qui fut confronté à choisir de payer 1</w:t>
      </w:r>
      <w:r w:rsidR="00EC5F2D" w:rsidRPr="00A077A2">
        <w:t> </w:t>
      </w:r>
      <w:r w:rsidRPr="00A077A2">
        <w:t>000</w:t>
      </w:r>
      <w:r w:rsidR="00EC5F2D" w:rsidRPr="00A077A2">
        <w:t> </w:t>
      </w:r>
      <w:r w:rsidRPr="00A077A2">
        <w:t>$ pour être conforme ou de payer 1</w:t>
      </w:r>
      <w:r w:rsidR="00EC5F2D" w:rsidRPr="00A077A2">
        <w:t> </w:t>
      </w:r>
      <w:r w:rsidRPr="00A077A2">
        <w:t>000</w:t>
      </w:r>
      <w:r w:rsidR="00EC5F2D" w:rsidRPr="00A077A2">
        <w:t> </w:t>
      </w:r>
      <w:r w:rsidRPr="00A077A2">
        <w:t xml:space="preserve">$ sans </w:t>
      </w:r>
      <w:r w:rsidRPr="00A077A2">
        <w:lastRenderedPageBreak/>
        <w:t>être assuré d</w:t>
      </w:r>
      <w:r w:rsidR="00061031" w:rsidRPr="00A077A2">
        <w:t>’</w:t>
      </w:r>
      <w:r w:rsidRPr="00A077A2">
        <w:t>obtenir le contrat (celui accordé au plus bas soumissionnaire conforme) ou de courir le risque que sa soumission ne soit pas conforme.</w:t>
      </w:r>
    </w:p>
    <w:p w14:paraId="64608189" w14:textId="10A16B56" w:rsidR="002E3FB0" w:rsidRPr="00A077A2" w:rsidRDefault="002E3FB0" w:rsidP="002E3FB0">
      <w:pPr>
        <w:pStyle w:val="Citationenretrait"/>
      </w:pPr>
      <w:r w:rsidRPr="00A077A2">
        <w:t>[</w:t>
      </w:r>
      <w:bookmarkStart w:id="15" w:name="par58"/>
      <w:r w:rsidRPr="00A077A2">
        <w:t>58</w:t>
      </w:r>
      <w:bookmarkEnd w:id="15"/>
      <w:r w:rsidRPr="00A077A2">
        <w:t>]</w:t>
      </w:r>
      <w:r w:rsidR="00A077A2">
        <w:tab/>
      </w:r>
      <w:r w:rsidRPr="00A077A2">
        <w:t>C</w:t>
      </w:r>
      <w:r w:rsidR="00061031" w:rsidRPr="00A077A2">
        <w:t>’</w:t>
      </w:r>
      <w:r w:rsidRPr="00A077A2">
        <w:t>est justement ce manque de sérieux que la Municipalité cherche à proscrire par son exigence F)</w:t>
      </w:r>
      <w:r w:rsidR="00AF2B2B" w:rsidRPr="00A077A2">
        <w:rPr>
          <w:rStyle w:val="Appelnotedebasdep"/>
        </w:rPr>
        <w:footnoteReference w:id="20"/>
      </w:r>
      <w:r w:rsidRPr="00A077A2">
        <w:t xml:space="preserve">. </w:t>
      </w:r>
      <w:r w:rsidRPr="00A077A2">
        <w:rPr>
          <w:u w:val="single"/>
        </w:rPr>
        <w:t>En l</w:t>
      </w:r>
      <w:r w:rsidR="00061031" w:rsidRPr="00A077A2">
        <w:rPr>
          <w:u w:val="single"/>
        </w:rPr>
        <w:t>’</w:t>
      </w:r>
      <w:r w:rsidRPr="00A077A2">
        <w:rPr>
          <w:u w:val="single"/>
        </w:rPr>
        <w:t>espèce, de toute évidence, l</w:t>
      </w:r>
      <w:r w:rsidR="00061031" w:rsidRPr="00A077A2">
        <w:rPr>
          <w:u w:val="single"/>
        </w:rPr>
        <w:t>’</w:t>
      </w:r>
      <w:r w:rsidRPr="00A077A2">
        <w:rPr>
          <w:u w:val="single"/>
        </w:rPr>
        <w:t>irrégularité n</w:t>
      </w:r>
      <w:r w:rsidR="00061031" w:rsidRPr="00A077A2">
        <w:rPr>
          <w:u w:val="single"/>
        </w:rPr>
        <w:t>’</w:t>
      </w:r>
      <w:r w:rsidRPr="00A077A2">
        <w:rPr>
          <w:u w:val="single"/>
        </w:rPr>
        <w:t>était</w:t>
      </w:r>
      <w:r w:rsidRPr="00A077A2">
        <w:t xml:space="preserve"> </w:t>
      </w:r>
      <w:r w:rsidRPr="00A077A2">
        <w:rPr>
          <w:b/>
          <w:bCs/>
        </w:rPr>
        <w:t xml:space="preserve">pas </w:t>
      </w:r>
      <w:r w:rsidRPr="00A077A2">
        <w:rPr>
          <w:u w:val="single"/>
        </w:rPr>
        <w:t>mineure</w:t>
      </w:r>
      <w:r w:rsidRPr="00A077A2">
        <w:t>.</w:t>
      </w:r>
    </w:p>
    <w:p w14:paraId="65565FCD" w14:textId="6DF843D1" w:rsidR="002E3FB0" w:rsidRPr="00A077A2" w:rsidRDefault="002E3FB0" w:rsidP="002E3FB0">
      <w:pPr>
        <w:pStyle w:val="Citationenretrait"/>
      </w:pPr>
      <w:r w:rsidRPr="00A077A2">
        <w:t>[</w:t>
      </w:r>
      <w:r w:rsidR="002C19AA" w:rsidRPr="00A077A2">
        <w:t>…</w:t>
      </w:r>
      <w:r w:rsidRPr="00A077A2">
        <w:t>]</w:t>
      </w:r>
    </w:p>
    <w:p w14:paraId="3DA61F0E" w14:textId="512E9199" w:rsidR="002E3FB0" w:rsidRPr="00A077A2" w:rsidRDefault="002E3FB0" w:rsidP="002E3FB0">
      <w:pPr>
        <w:pStyle w:val="Citationenretrait"/>
      </w:pPr>
      <w:r w:rsidRPr="00A077A2">
        <w:t>[</w:t>
      </w:r>
      <w:bookmarkStart w:id="16" w:name="par60"/>
      <w:r w:rsidRPr="00A077A2">
        <w:t>60</w:t>
      </w:r>
      <w:bookmarkEnd w:id="16"/>
      <w:r w:rsidRPr="00A077A2">
        <w:t>]</w:t>
      </w:r>
      <w:r w:rsidR="00A077A2">
        <w:tab/>
      </w:r>
      <w:r w:rsidRPr="00A077A2">
        <w:rPr>
          <w:u w:val="single"/>
        </w:rPr>
        <w:t>Il est utile de rappeler que le donneur d</w:t>
      </w:r>
      <w:r w:rsidR="00061031" w:rsidRPr="00A077A2">
        <w:rPr>
          <w:u w:val="single"/>
        </w:rPr>
        <w:t>’</w:t>
      </w:r>
      <w:r w:rsidRPr="00A077A2">
        <w:rPr>
          <w:u w:val="single"/>
        </w:rPr>
        <w:t>ouvrage jouit d</w:t>
      </w:r>
      <w:r w:rsidR="00061031" w:rsidRPr="00A077A2">
        <w:rPr>
          <w:u w:val="single"/>
        </w:rPr>
        <w:t>’</w:t>
      </w:r>
      <w:r w:rsidRPr="00A077A2">
        <w:rPr>
          <w:u w:val="single"/>
        </w:rPr>
        <w:t>une certaine latitude dans l</w:t>
      </w:r>
      <w:r w:rsidR="00061031" w:rsidRPr="00A077A2">
        <w:rPr>
          <w:u w:val="single"/>
        </w:rPr>
        <w:t>’</w:t>
      </w:r>
      <w:r w:rsidRPr="00A077A2">
        <w:rPr>
          <w:u w:val="single"/>
        </w:rPr>
        <w:t>analyse de la conformité des soumissions</w:t>
      </w:r>
      <w:r w:rsidRPr="00A077A2">
        <w:t xml:space="preserve">. </w:t>
      </w:r>
      <w:r w:rsidRPr="00A077A2">
        <w:rPr>
          <w:u w:val="single"/>
        </w:rPr>
        <w:t>De l</w:t>
      </w:r>
      <w:r w:rsidR="00061031" w:rsidRPr="00A077A2">
        <w:rPr>
          <w:u w:val="single"/>
        </w:rPr>
        <w:t>’</w:t>
      </w:r>
      <w:r w:rsidRPr="00A077A2">
        <w:rPr>
          <w:u w:val="single"/>
        </w:rPr>
        <w:t>avis du Tribunal, cette discrétion, en l</w:t>
      </w:r>
      <w:r w:rsidR="00061031" w:rsidRPr="00A077A2">
        <w:rPr>
          <w:u w:val="single"/>
        </w:rPr>
        <w:t>’</w:t>
      </w:r>
      <w:r w:rsidRPr="00A077A2">
        <w:rPr>
          <w:u w:val="single"/>
        </w:rPr>
        <w:t>instance, a été judicieusement exercée</w:t>
      </w:r>
      <w:r w:rsidRPr="00A077A2">
        <w:t>. Transport Forget ne peut se prévaloir de sa propre turpitude, celle qui résulte du choix qu</w:t>
      </w:r>
      <w:r w:rsidR="00061031" w:rsidRPr="00A077A2">
        <w:t>’</w:t>
      </w:r>
      <w:r w:rsidRPr="00A077A2">
        <w:t>elle avait de payer ou non les droits inhérents au renouvellement de sa licence RBQ. Elle a pris un risque mal calculé qui a rendu sa soumission inadmissible.</w:t>
      </w:r>
    </w:p>
    <w:p w14:paraId="29021EEC" w14:textId="16D2876C" w:rsidR="002E3FB0" w:rsidRPr="00A077A2" w:rsidRDefault="002E3FB0" w:rsidP="002E3FB0">
      <w:pPr>
        <w:pStyle w:val="Citationenretrait"/>
      </w:pPr>
      <w:r w:rsidRPr="00A077A2">
        <w:t>[</w:t>
      </w:r>
      <w:bookmarkStart w:id="17" w:name="par61"/>
      <w:r w:rsidRPr="00A077A2">
        <w:t>61</w:t>
      </w:r>
      <w:bookmarkEnd w:id="17"/>
      <w:r w:rsidRPr="00A077A2">
        <w:t>]</w:t>
      </w:r>
      <w:r w:rsidR="00A077A2">
        <w:tab/>
      </w:r>
      <w:r w:rsidRPr="00A077A2">
        <w:t>Un soumissionnaire potentiel qui ne détient pas un numéro de dossier de la RBQ devait comprendre qu</w:t>
      </w:r>
      <w:r w:rsidR="00061031" w:rsidRPr="00A077A2">
        <w:t>’</w:t>
      </w:r>
      <w:r w:rsidRPr="00A077A2">
        <w:t>il ne pouvait pas soumissionner pour l</w:t>
      </w:r>
      <w:r w:rsidR="00061031" w:rsidRPr="00A077A2">
        <w:t>’</w:t>
      </w:r>
      <w:r w:rsidRPr="00A077A2">
        <w:t xml:space="preserve">obtention du contrat de déneigement. Le non-respect </w:t>
      </w:r>
      <w:r w:rsidRPr="00A077A2">
        <w:rPr>
          <w:u w:val="single"/>
        </w:rPr>
        <w:t>de cette exigence substantielle</w:t>
      </w:r>
      <w:r w:rsidRPr="00A077A2">
        <w:t xml:space="preserve"> constitue une irrégularité à l</w:t>
      </w:r>
      <w:r w:rsidR="00061031" w:rsidRPr="00A077A2">
        <w:t>’</w:t>
      </w:r>
      <w:r w:rsidRPr="00A077A2">
        <w:t>encontre d</w:t>
      </w:r>
      <w:r w:rsidR="00061031" w:rsidRPr="00A077A2">
        <w:t>’</w:t>
      </w:r>
      <w:r w:rsidRPr="00A077A2">
        <w:t xml:space="preserve">une condition validement imposée, laquelle justifiait la Municipalité, </w:t>
      </w:r>
      <w:r w:rsidRPr="00A077A2">
        <w:rPr>
          <w:u w:val="single"/>
        </w:rPr>
        <w:t>dans l</w:t>
      </w:r>
      <w:r w:rsidR="00061031" w:rsidRPr="00A077A2">
        <w:rPr>
          <w:u w:val="single"/>
        </w:rPr>
        <w:t>’</w:t>
      </w:r>
      <w:r w:rsidRPr="00A077A2">
        <w:rPr>
          <w:u w:val="single"/>
        </w:rPr>
        <w:t>exercice de sa discrétion administrative</w:t>
      </w:r>
      <w:r w:rsidRPr="00A077A2">
        <w:t>, d</w:t>
      </w:r>
      <w:r w:rsidR="00061031" w:rsidRPr="00A077A2">
        <w:t>’</w:t>
      </w:r>
      <w:r w:rsidRPr="00A077A2">
        <w:t>écarter rationnellement la soumission de Transport Forget. Il en va de la primauté de l</w:t>
      </w:r>
      <w:r w:rsidR="00061031" w:rsidRPr="00A077A2">
        <w:t>’</w:t>
      </w:r>
      <w:r w:rsidRPr="00A077A2">
        <w:t>égalité entre les soumissionnaires, un objectif important et légitime.</w:t>
      </w:r>
    </w:p>
    <w:p w14:paraId="51691E79" w14:textId="11B25E4B" w:rsidR="002E3FB0" w:rsidRPr="00A077A2" w:rsidRDefault="002E3FB0" w:rsidP="002E3FB0">
      <w:pPr>
        <w:pStyle w:val="Citationenretrait"/>
      </w:pPr>
      <w:r w:rsidRPr="00A077A2">
        <w:t>[</w:t>
      </w:r>
      <w:r w:rsidR="002C19AA" w:rsidRPr="00A077A2">
        <w:t>…</w:t>
      </w:r>
      <w:r w:rsidRPr="00A077A2">
        <w:t>]</w:t>
      </w:r>
    </w:p>
    <w:p w14:paraId="2FA1088B" w14:textId="530366F1" w:rsidR="001D0678" w:rsidRPr="00A077A2" w:rsidRDefault="002E3FB0" w:rsidP="00E54B1E">
      <w:pPr>
        <w:pStyle w:val="Citationenretrait"/>
      </w:pPr>
      <w:r w:rsidRPr="00A077A2">
        <w:t>[</w:t>
      </w:r>
      <w:bookmarkStart w:id="18" w:name="par63"/>
      <w:r w:rsidRPr="00A077A2">
        <w:t>63</w:t>
      </w:r>
      <w:bookmarkEnd w:id="18"/>
      <w:r w:rsidRPr="00A077A2">
        <w:t>]</w:t>
      </w:r>
      <w:r w:rsidR="00A077A2">
        <w:tab/>
      </w:r>
      <w:r w:rsidRPr="00A077A2">
        <w:t>Le Tribunal est d</w:t>
      </w:r>
      <w:r w:rsidR="00061031" w:rsidRPr="00A077A2">
        <w:t>’</w:t>
      </w:r>
      <w:r w:rsidRPr="00A077A2">
        <w:t>avis que la Municipalité a raisonnablement et à bon droit écarté la soumission de Transport Forget.</w:t>
      </w:r>
    </w:p>
    <w:p w14:paraId="77EEFD64" w14:textId="7EE14721" w:rsidR="002C19AA" w:rsidRPr="00A077A2" w:rsidRDefault="002C19AA" w:rsidP="002C19AA">
      <w:pPr>
        <w:pStyle w:val="Citationenretrait"/>
        <w:jc w:val="right"/>
      </w:pPr>
      <w:r w:rsidRPr="00A077A2">
        <w:t xml:space="preserve">[Soulignements </w:t>
      </w:r>
      <w:r w:rsidR="000B0084" w:rsidRPr="00A077A2">
        <w:t xml:space="preserve">et caractères gras </w:t>
      </w:r>
      <w:r w:rsidRPr="00A077A2">
        <w:t>ajoutés]</w:t>
      </w:r>
    </w:p>
    <w:p w14:paraId="3BF3E991" w14:textId="1DB83A52" w:rsidR="00C36C5F" w:rsidRPr="00A077A2" w:rsidRDefault="000B0084" w:rsidP="00C36C5F">
      <w:pPr>
        <w:pStyle w:val="Paragraphe"/>
      </w:pPr>
      <w:r w:rsidRPr="00A077A2">
        <w:t>B</w:t>
      </w:r>
      <w:r w:rsidR="005A62A6" w:rsidRPr="00A077A2">
        <w:t>ien que ces conclusions suffisent à régler le sort de la demande de l</w:t>
      </w:r>
      <w:r w:rsidR="00061031" w:rsidRPr="00A077A2">
        <w:t>’</w:t>
      </w:r>
      <w:r w:rsidR="005A62A6" w:rsidRPr="00A077A2">
        <w:t>appelante, l</w:t>
      </w:r>
      <w:r w:rsidR="003D0035" w:rsidRPr="00A077A2">
        <w:t xml:space="preserve">e juge </w:t>
      </w:r>
      <w:r w:rsidR="0088344C" w:rsidRPr="00A077A2">
        <w:t>ajoute subsidiairement</w:t>
      </w:r>
      <w:r w:rsidR="005A62A6" w:rsidRPr="00A077A2">
        <w:rPr>
          <w:rStyle w:val="Appelnotedebasdep"/>
        </w:rPr>
        <w:footnoteReference w:id="21"/>
      </w:r>
      <w:r w:rsidRPr="00A077A2">
        <w:t xml:space="preserve"> </w:t>
      </w:r>
      <w:r w:rsidR="003D0035" w:rsidRPr="00A077A2">
        <w:t>que</w:t>
      </w:r>
      <w:r w:rsidR="00C36C5F" w:rsidRPr="00A077A2">
        <w:t xml:space="preserve"> les modifications au </w:t>
      </w:r>
      <w:r w:rsidR="00C36C5F" w:rsidRPr="00A077A2">
        <w:rPr>
          <w:i/>
          <w:iCs/>
        </w:rPr>
        <w:t>C</w:t>
      </w:r>
      <w:r w:rsidR="007E4956" w:rsidRPr="00A077A2">
        <w:rPr>
          <w:i/>
          <w:iCs/>
        </w:rPr>
        <w:t>M</w:t>
      </w:r>
      <w:r w:rsidR="00C36C5F" w:rsidRPr="00A077A2">
        <w:t xml:space="preserve"> instaurant un processus de plainte sont entrées en vigueur avant que la période d</w:t>
      </w:r>
      <w:r w:rsidR="00B4581C" w:rsidRPr="00A077A2">
        <w:t>e dépôt des soumissions</w:t>
      </w:r>
      <w:r w:rsidR="00C36C5F" w:rsidRPr="00A077A2">
        <w:t xml:space="preserve"> ne soit terminée</w:t>
      </w:r>
      <w:r w:rsidR="00B52E64" w:rsidRPr="00A077A2">
        <w:t xml:space="preserve"> </w:t>
      </w:r>
      <w:r w:rsidR="005A62A6" w:rsidRPr="00A077A2">
        <w:t xml:space="preserve">et que </w:t>
      </w:r>
      <w:r w:rsidR="00C36C5F" w:rsidRPr="00A077A2">
        <w:t xml:space="preserve">le défaut </w:t>
      </w:r>
      <w:r w:rsidR="00C50C8F" w:rsidRPr="00A077A2">
        <w:t>de l</w:t>
      </w:r>
      <w:r w:rsidR="00061031" w:rsidRPr="00A077A2">
        <w:t>’</w:t>
      </w:r>
      <w:r w:rsidR="00C50C8F" w:rsidRPr="00A077A2">
        <w:t>appelante d</w:t>
      </w:r>
      <w:r w:rsidR="00061031" w:rsidRPr="00A077A2">
        <w:t>’</w:t>
      </w:r>
      <w:r w:rsidR="00C50C8F" w:rsidRPr="00A077A2">
        <w:t xml:space="preserve">avoir déposé une plainte </w:t>
      </w:r>
      <w:r w:rsidR="007E4956" w:rsidRPr="00A077A2">
        <w:t xml:space="preserve">en temps utile </w:t>
      </w:r>
      <w:r w:rsidR="00C50C8F" w:rsidRPr="00A077A2">
        <w:t xml:space="preserve">pour </w:t>
      </w:r>
      <w:r w:rsidR="007E4956" w:rsidRPr="00A077A2">
        <w:t>contest</w:t>
      </w:r>
      <w:r w:rsidR="00C50C8F" w:rsidRPr="00A077A2">
        <w:t xml:space="preserve">er la </w:t>
      </w:r>
      <w:r w:rsidR="003D0035" w:rsidRPr="00A077A2">
        <w:t>condition</w:t>
      </w:r>
      <w:r w:rsidR="00C50C8F" w:rsidRPr="00A077A2">
        <w:t xml:space="preserve"> </w:t>
      </w:r>
      <w:r w:rsidR="003971C6" w:rsidRPr="00A077A2">
        <w:t>litigieuse</w:t>
      </w:r>
      <w:r w:rsidR="00C50C8F" w:rsidRPr="00A077A2">
        <w:t xml:space="preserve"> </w:t>
      </w:r>
      <w:r w:rsidR="00C36C5F" w:rsidRPr="00A077A2">
        <w:t>constitu</w:t>
      </w:r>
      <w:r w:rsidR="003971C6" w:rsidRPr="00A077A2">
        <w:t>e</w:t>
      </w:r>
      <w:r w:rsidR="00C36C5F" w:rsidRPr="00A077A2">
        <w:t xml:space="preserve"> une fin de non-recevoir</w:t>
      </w:r>
      <w:r w:rsidR="00B4581C" w:rsidRPr="00A077A2">
        <w:t xml:space="preserve"> </w:t>
      </w:r>
      <w:r w:rsidR="007E4956" w:rsidRPr="00A077A2">
        <w:t>opposable à sa demande</w:t>
      </w:r>
      <w:r w:rsidR="007B3C5D" w:rsidRPr="00A077A2">
        <w:rPr>
          <w:rStyle w:val="Appelnotedebasdep"/>
        </w:rPr>
        <w:footnoteReference w:id="22"/>
      </w:r>
      <w:r w:rsidR="007B3C5D" w:rsidRPr="00A077A2">
        <w:t>.</w:t>
      </w:r>
    </w:p>
    <w:p w14:paraId="6EC7C520" w14:textId="7BC15979" w:rsidR="00610E48" w:rsidRPr="00A077A2" w:rsidRDefault="00610E48" w:rsidP="00EC5F2D">
      <w:pPr>
        <w:pStyle w:val="Titre1"/>
      </w:pPr>
      <w:r w:rsidRPr="00A077A2">
        <w:lastRenderedPageBreak/>
        <w:t>Les questions en litige</w:t>
      </w:r>
    </w:p>
    <w:p w14:paraId="3922F7E6" w14:textId="2CA503A5" w:rsidR="00296C6C" w:rsidRPr="00A077A2" w:rsidRDefault="00296C6C" w:rsidP="00296C6C">
      <w:pPr>
        <w:pStyle w:val="Paragraphe"/>
      </w:pPr>
      <w:r w:rsidRPr="00A077A2">
        <w:t>Au vu du jugement entrepris, de la déclaration d</w:t>
      </w:r>
      <w:r w:rsidR="00061031" w:rsidRPr="00A077A2">
        <w:t>’</w:t>
      </w:r>
      <w:r w:rsidRPr="00A077A2">
        <w:t>appel et de l</w:t>
      </w:r>
      <w:r w:rsidR="00061031" w:rsidRPr="00A077A2">
        <w:t>’</w:t>
      </w:r>
      <w:r w:rsidRPr="00A077A2">
        <w:t>argumentation contenue dans les mémoires des parties, les précisions qu</w:t>
      </w:r>
      <w:r w:rsidR="00061031" w:rsidRPr="00A077A2">
        <w:t>’</w:t>
      </w:r>
      <w:r w:rsidRPr="00A077A2">
        <w:t>apporte l</w:t>
      </w:r>
      <w:r w:rsidR="00061031" w:rsidRPr="00A077A2">
        <w:t>’</w:t>
      </w:r>
      <w:r w:rsidRPr="00A077A2">
        <w:t>intimée aux questions en litige telles que formulées par l</w:t>
      </w:r>
      <w:r w:rsidR="00061031" w:rsidRPr="00A077A2">
        <w:t>’</w:t>
      </w:r>
      <w:r w:rsidRPr="00A077A2">
        <w:t>appelante</w:t>
      </w:r>
      <w:r w:rsidR="00A42010" w:rsidRPr="00A077A2">
        <w:t xml:space="preserve"> sont pertinentes</w:t>
      </w:r>
      <w:r w:rsidRPr="00A077A2">
        <w:t xml:space="preserve">. La Cour reformule </w:t>
      </w:r>
      <w:r w:rsidR="00A42010" w:rsidRPr="00A077A2">
        <w:t xml:space="preserve">donc </w:t>
      </w:r>
      <w:r w:rsidRPr="00A077A2">
        <w:t xml:space="preserve">ainsi les questions </w:t>
      </w:r>
      <w:r w:rsidR="00BD68FA" w:rsidRPr="00A077A2">
        <w:t>que soulève l</w:t>
      </w:r>
      <w:r w:rsidR="00061031" w:rsidRPr="00A077A2">
        <w:t>’</w:t>
      </w:r>
      <w:r w:rsidR="00BD68FA" w:rsidRPr="00A077A2">
        <w:t>appel</w:t>
      </w:r>
      <w:r w:rsidR="00AD2E8E" w:rsidRPr="00A077A2">
        <w:t>, bien que l</w:t>
      </w:r>
      <w:r w:rsidR="00061031" w:rsidRPr="00A077A2">
        <w:t>’</w:t>
      </w:r>
      <w:r w:rsidR="00AD2E8E" w:rsidRPr="00A077A2">
        <w:t>examen de certaines ne s</w:t>
      </w:r>
      <w:r w:rsidR="0076551B" w:rsidRPr="00A077A2">
        <w:t>era</w:t>
      </w:r>
      <w:r w:rsidR="00AD2E8E" w:rsidRPr="00A077A2">
        <w:t xml:space="preserve"> pas nécessaire pour </w:t>
      </w:r>
      <w:r w:rsidR="00BD68FA" w:rsidRPr="00A077A2">
        <w:t xml:space="preserve">en </w:t>
      </w:r>
      <w:r w:rsidR="00AD2E8E" w:rsidRPr="00A077A2">
        <w:t>sceller le sort</w:t>
      </w:r>
      <w:r w:rsidR="00BD68FA" w:rsidRPr="00A077A2">
        <w:t>, comme on le verra</w:t>
      </w:r>
      <w:r w:rsidR="00AD2E8E" w:rsidRPr="00A077A2">
        <w:t> :</w:t>
      </w:r>
    </w:p>
    <w:p w14:paraId="492BEB83" w14:textId="32EF2486" w:rsidR="0036453F" w:rsidRPr="00A077A2" w:rsidRDefault="00F6122B" w:rsidP="008E3A5D">
      <w:pPr>
        <w:pStyle w:val="Paragraphe"/>
        <w:numPr>
          <w:ilvl w:val="0"/>
          <w:numId w:val="3"/>
        </w:numPr>
      </w:pPr>
      <w:r w:rsidRPr="00A077A2">
        <w:t>L</w:t>
      </w:r>
      <w:r w:rsidR="0036453F" w:rsidRPr="00A077A2">
        <w:t>e juge a-t-il commis une erreur révisable en concluant que la condition en litige est valide?</w:t>
      </w:r>
    </w:p>
    <w:p w14:paraId="7D461E35" w14:textId="280DBBFA" w:rsidR="0036453F" w:rsidRPr="00A077A2" w:rsidRDefault="00F6122B" w:rsidP="008E3A5D">
      <w:pPr>
        <w:pStyle w:val="Paragraphe"/>
        <w:numPr>
          <w:ilvl w:val="0"/>
          <w:numId w:val="3"/>
        </w:numPr>
      </w:pPr>
      <w:r w:rsidRPr="00A077A2">
        <w:t>E</w:t>
      </w:r>
      <w:r w:rsidR="000B0084" w:rsidRPr="00A077A2">
        <w:t>n cas de réponse négative à la question précédente, le</w:t>
      </w:r>
      <w:r w:rsidR="0036453F" w:rsidRPr="00A077A2">
        <w:t xml:space="preserve"> juge a-t-il commis une erreur révisable sur le plan des principes quant à la qualification de l</w:t>
      </w:r>
      <w:r w:rsidR="00061031" w:rsidRPr="00A077A2">
        <w:t>’</w:t>
      </w:r>
      <w:r w:rsidR="0036453F" w:rsidRPr="00A077A2">
        <w:t>irrégularité en litige</w:t>
      </w:r>
      <w:r w:rsidR="00190F8F" w:rsidRPr="00A077A2">
        <w:t>, i.e.</w:t>
      </w:r>
      <w:r w:rsidR="0036453F" w:rsidRPr="00A077A2">
        <w:t xml:space="preserve"> majeure ou mineure?</w:t>
      </w:r>
    </w:p>
    <w:p w14:paraId="0E96E1FB" w14:textId="77890BFC" w:rsidR="0036453F" w:rsidRPr="00A077A2" w:rsidRDefault="00F6122B" w:rsidP="008E3A5D">
      <w:pPr>
        <w:pStyle w:val="Paragraphe"/>
        <w:numPr>
          <w:ilvl w:val="0"/>
          <w:numId w:val="3"/>
        </w:numPr>
      </w:pPr>
      <w:r w:rsidRPr="00A077A2">
        <w:t>E</w:t>
      </w:r>
      <w:r w:rsidR="00C15045" w:rsidRPr="00A077A2">
        <w:t xml:space="preserve">n cas de réponse positive à la question précédente et </w:t>
      </w:r>
      <w:r w:rsidR="000B0084" w:rsidRPr="00A077A2">
        <w:t>si l</w:t>
      </w:r>
      <w:r w:rsidR="00061031" w:rsidRPr="00A077A2">
        <w:t>’</w:t>
      </w:r>
      <w:r w:rsidR="000B0084" w:rsidRPr="00A077A2">
        <w:t xml:space="preserve">irrégularité </w:t>
      </w:r>
      <w:r w:rsidR="00C15045" w:rsidRPr="00A077A2">
        <w:t xml:space="preserve">doit être qualifiée de </w:t>
      </w:r>
      <w:r w:rsidR="000B0084" w:rsidRPr="00A077A2">
        <w:t xml:space="preserve">mineure, </w:t>
      </w:r>
      <w:r w:rsidR="0036453F" w:rsidRPr="00A077A2">
        <w:t>le juge a-t-il commis une erreur révisable en concluant que l</w:t>
      </w:r>
      <w:r w:rsidR="00061031" w:rsidRPr="00A077A2">
        <w:t>’</w:t>
      </w:r>
      <w:r w:rsidR="0036453F" w:rsidRPr="00A077A2">
        <w:t>intimée a exercé sa discrétion de façon raisonnable en rejetant la soumission de l</w:t>
      </w:r>
      <w:r w:rsidR="00061031" w:rsidRPr="00A077A2">
        <w:t>’</w:t>
      </w:r>
      <w:r w:rsidR="0036453F" w:rsidRPr="00A077A2">
        <w:t>appelante?</w:t>
      </w:r>
    </w:p>
    <w:p w14:paraId="0AD56E4B" w14:textId="2663D7AB" w:rsidR="0036453F" w:rsidRPr="00A077A2" w:rsidRDefault="00F6122B" w:rsidP="008E3A5D">
      <w:pPr>
        <w:pStyle w:val="Paragraphe"/>
        <w:numPr>
          <w:ilvl w:val="0"/>
          <w:numId w:val="3"/>
        </w:numPr>
      </w:pPr>
      <w:r w:rsidRPr="00A077A2">
        <w:t>L</w:t>
      </w:r>
      <w:r w:rsidR="0036453F" w:rsidRPr="00A077A2">
        <w:t>e juge a-t-il commis une erreur révisable en concluant que le défaut de l</w:t>
      </w:r>
      <w:r w:rsidR="00061031" w:rsidRPr="00A077A2">
        <w:t>’</w:t>
      </w:r>
      <w:r w:rsidR="0036453F" w:rsidRPr="00A077A2">
        <w:t>appelante de formuler une plainte conformément à l</w:t>
      </w:r>
      <w:r w:rsidR="00061031" w:rsidRPr="00A077A2">
        <w:t>’</w:t>
      </w:r>
      <w:r w:rsidR="0036453F" w:rsidRPr="00A077A2">
        <w:t xml:space="preserve">article 938.1.2.2 du </w:t>
      </w:r>
      <w:r w:rsidR="0036453F" w:rsidRPr="00A077A2">
        <w:rPr>
          <w:i/>
          <w:iCs/>
        </w:rPr>
        <w:t>C</w:t>
      </w:r>
      <w:r w:rsidRPr="00A077A2">
        <w:rPr>
          <w:i/>
          <w:iCs/>
        </w:rPr>
        <w:t>M</w:t>
      </w:r>
      <w:r w:rsidR="0036453F" w:rsidRPr="00A077A2">
        <w:rPr>
          <w:i/>
          <w:iCs/>
        </w:rPr>
        <w:t xml:space="preserve"> </w:t>
      </w:r>
      <w:r w:rsidR="0036453F" w:rsidRPr="00A077A2">
        <w:t>constitu</w:t>
      </w:r>
      <w:r w:rsidR="00BF4D93" w:rsidRPr="00A077A2">
        <w:t>e</w:t>
      </w:r>
      <w:r w:rsidR="0036453F" w:rsidRPr="00A077A2">
        <w:t xml:space="preserve"> une fin de non-recevoir </w:t>
      </w:r>
      <w:r w:rsidR="00C15045" w:rsidRPr="00A077A2">
        <w:t xml:space="preserve">opposable à </w:t>
      </w:r>
      <w:r w:rsidR="000B0084" w:rsidRPr="00A077A2">
        <w:t>sa demande</w:t>
      </w:r>
      <w:r w:rsidR="0006488D" w:rsidRPr="00A077A2">
        <w:t xml:space="preserve"> et la rendant irrecevable</w:t>
      </w:r>
      <w:r w:rsidR="0036453F" w:rsidRPr="00A077A2">
        <w:t>?</w:t>
      </w:r>
    </w:p>
    <w:p w14:paraId="2F54F91C" w14:textId="2FEB3E74" w:rsidR="00C876AE" w:rsidRPr="00A077A2" w:rsidRDefault="00C876AE" w:rsidP="00EC5F2D">
      <w:pPr>
        <w:pStyle w:val="Titre1"/>
      </w:pPr>
      <w:r w:rsidRPr="00A077A2">
        <w:t>Analyse</w:t>
      </w:r>
    </w:p>
    <w:p w14:paraId="109AA019" w14:textId="6C3B8CD8" w:rsidR="00C876AE" w:rsidRPr="00A077A2" w:rsidRDefault="00333A5E" w:rsidP="00987D83">
      <w:pPr>
        <w:pStyle w:val="Titre2"/>
      </w:pPr>
      <w:r w:rsidRPr="00A077A2">
        <w:t>La norme d</w:t>
      </w:r>
      <w:r w:rsidR="00061031" w:rsidRPr="00A077A2">
        <w:t>’</w:t>
      </w:r>
      <w:r w:rsidRPr="00A077A2">
        <w:t>intervention</w:t>
      </w:r>
    </w:p>
    <w:p w14:paraId="2086A0FF" w14:textId="0B0EF08D" w:rsidR="00703DD5" w:rsidRPr="00A077A2" w:rsidRDefault="00490A98" w:rsidP="00C876AE">
      <w:pPr>
        <w:pStyle w:val="Paragraphe"/>
      </w:pPr>
      <w:r w:rsidRPr="00A077A2">
        <w:t>L</w:t>
      </w:r>
      <w:r w:rsidR="00061031" w:rsidRPr="00A077A2">
        <w:t>’</w:t>
      </w:r>
      <w:r w:rsidRPr="00A077A2">
        <w:t>interprétation de documents d</w:t>
      </w:r>
      <w:r w:rsidR="00061031" w:rsidRPr="00A077A2">
        <w:t>’</w:t>
      </w:r>
      <w:r w:rsidRPr="00A077A2">
        <w:t>appel d</w:t>
      </w:r>
      <w:r w:rsidR="00061031" w:rsidRPr="00A077A2">
        <w:t>’</w:t>
      </w:r>
      <w:r w:rsidRPr="00A077A2">
        <w:t xml:space="preserve">offres, </w:t>
      </w:r>
      <w:r w:rsidR="004F03DA" w:rsidRPr="00A077A2">
        <w:t>de même que</w:t>
      </w:r>
      <w:r w:rsidRPr="00A077A2">
        <w:t xml:space="preserve"> la qualification d</w:t>
      </w:r>
      <w:r w:rsidR="00061031" w:rsidRPr="00A077A2">
        <w:t>’</w:t>
      </w:r>
      <w:r w:rsidRPr="00A077A2">
        <w:t xml:space="preserve">une irrégularité </w:t>
      </w:r>
      <w:r w:rsidR="00F6122B" w:rsidRPr="00A077A2">
        <w:t xml:space="preserve">de </w:t>
      </w:r>
      <w:r w:rsidR="0076551B" w:rsidRPr="00A077A2">
        <w:t>« </w:t>
      </w:r>
      <w:r w:rsidRPr="00A077A2">
        <w:t>mineure</w:t>
      </w:r>
      <w:r w:rsidR="0076551B" w:rsidRPr="00A077A2">
        <w:t> »</w:t>
      </w:r>
      <w:r w:rsidRPr="00A077A2">
        <w:t xml:space="preserve"> ou </w:t>
      </w:r>
      <w:r w:rsidR="0076551B" w:rsidRPr="00A077A2">
        <w:t>« </w:t>
      </w:r>
      <w:r w:rsidRPr="00A077A2">
        <w:t>majeure</w:t>
      </w:r>
      <w:r w:rsidR="0076551B" w:rsidRPr="00A077A2">
        <w:t> » dans une soumission</w:t>
      </w:r>
      <w:r w:rsidRPr="00A077A2">
        <w:t>, constitue une question mixte de fait et de droit qui commande la déférence. L</w:t>
      </w:r>
      <w:r w:rsidR="00061031" w:rsidRPr="00A077A2">
        <w:t>’</w:t>
      </w:r>
      <w:r w:rsidRPr="00A077A2">
        <w:t>intervention de la Cour ne sera justifiée que si la partie appelante démontre que la conclusion du juge d</w:t>
      </w:r>
      <w:r w:rsidR="00061031" w:rsidRPr="00A077A2">
        <w:t>’</w:t>
      </w:r>
      <w:r w:rsidR="00F6122B" w:rsidRPr="00A077A2">
        <w:t>instance</w:t>
      </w:r>
      <w:r w:rsidRPr="00A077A2">
        <w:t xml:space="preserve"> résulte d</w:t>
      </w:r>
      <w:r w:rsidR="00061031" w:rsidRPr="00A077A2">
        <w:t>’</w:t>
      </w:r>
      <w:r w:rsidRPr="00A077A2">
        <w:t>une erreur de droit ou d</w:t>
      </w:r>
      <w:r w:rsidR="00061031" w:rsidRPr="00A077A2">
        <w:t>’</w:t>
      </w:r>
      <w:r w:rsidRPr="00A077A2">
        <w:t xml:space="preserve">une erreur manifeste et déterminante </w:t>
      </w:r>
      <w:bookmarkStart w:id="19" w:name="_Ref469645652"/>
      <w:bookmarkEnd w:id="19"/>
      <w:r w:rsidR="00780FB0" w:rsidRPr="00A077A2">
        <w:t>dans l</w:t>
      </w:r>
      <w:r w:rsidR="00061031" w:rsidRPr="00A077A2">
        <w:t>’</w:t>
      </w:r>
      <w:r w:rsidR="00780FB0" w:rsidRPr="00A077A2">
        <w:t>appréciation de la preuve</w:t>
      </w:r>
      <w:r w:rsidR="00A737EF" w:rsidRPr="00A077A2">
        <w:rPr>
          <w:rStyle w:val="Appelnotedebasdep"/>
        </w:rPr>
        <w:footnoteReference w:id="23"/>
      </w:r>
      <w:r w:rsidR="00A737EF" w:rsidRPr="00A077A2">
        <w:t>.</w:t>
      </w:r>
    </w:p>
    <w:p w14:paraId="2CC35FFF" w14:textId="72D5E5AA" w:rsidR="00C876AE" w:rsidRPr="00A077A2" w:rsidRDefault="00C876AE" w:rsidP="00987D83">
      <w:pPr>
        <w:pStyle w:val="Titre2"/>
      </w:pPr>
      <w:r w:rsidRPr="00A077A2">
        <w:lastRenderedPageBreak/>
        <w:t>Application</w:t>
      </w:r>
    </w:p>
    <w:p w14:paraId="7448199F" w14:textId="6DC11F5A" w:rsidR="00021F70" w:rsidRPr="00A077A2" w:rsidRDefault="00EC5F2D" w:rsidP="00987D83">
      <w:pPr>
        <w:pStyle w:val="Titre3"/>
        <w:rPr>
          <w:b w:val="0"/>
          <w:i w:val="0"/>
          <w:iCs/>
        </w:rPr>
      </w:pPr>
      <w:r w:rsidRPr="00A077A2">
        <w:rPr>
          <w:i w:val="0"/>
          <w:iCs/>
        </w:rPr>
        <w:t>L</w:t>
      </w:r>
      <w:r w:rsidR="00021F70" w:rsidRPr="00A077A2">
        <w:rPr>
          <w:i w:val="0"/>
          <w:iCs/>
        </w:rPr>
        <w:t>e juge a-t-il commis une erreur révisable en concluant que la condition en litige est valide?</w:t>
      </w:r>
    </w:p>
    <w:p w14:paraId="543E8FA2" w14:textId="55C897AB" w:rsidR="00B65B23" w:rsidRPr="00A077A2" w:rsidRDefault="007B3C5D" w:rsidP="00833818">
      <w:pPr>
        <w:pStyle w:val="Paragraphe"/>
      </w:pPr>
      <w:r w:rsidRPr="00A077A2">
        <w:t>D</w:t>
      </w:r>
      <w:r w:rsidR="00061031" w:rsidRPr="00A077A2">
        <w:t>’</w:t>
      </w:r>
      <w:r w:rsidRPr="00A077A2">
        <w:t>abord, q</w:t>
      </w:r>
      <w:r w:rsidR="00B65B23" w:rsidRPr="00A077A2">
        <w:t>uelques commentaires sur le régime d</w:t>
      </w:r>
      <w:r w:rsidR="00061031" w:rsidRPr="00A077A2">
        <w:t>’</w:t>
      </w:r>
      <w:r w:rsidR="00B65B23" w:rsidRPr="00A077A2">
        <w:t>octroi de licence</w:t>
      </w:r>
      <w:r w:rsidR="001222A6" w:rsidRPr="00A077A2">
        <w:t>s</w:t>
      </w:r>
      <w:r w:rsidR="00B65B23" w:rsidRPr="00A077A2">
        <w:t xml:space="preserve"> par la RBQ.</w:t>
      </w:r>
    </w:p>
    <w:p w14:paraId="56A893F9" w14:textId="44415A84" w:rsidR="00EA08EF" w:rsidRPr="00A077A2" w:rsidRDefault="00B65B23" w:rsidP="00833818">
      <w:pPr>
        <w:pStyle w:val="Paragraphe"/>
      </w:pPr>
      <w:r w:rsidRPr="00A077A2">
        <w:t>De telle</w:t>
      </w:r>
      <w:r w:rsidR="00DA1DAE" w:rsidRPr="00A077A2">
        <w:t>s</w:t>
      </w:r>
      <w:r w:rsidRPr="00A077A2">
        <w:t xml:space="preserve"> licence</w:t>
      </w:r>
      <w:r w:rsidR="00DA1DAE" w:rsidRPr="00A077A2">
        <w:t>s, délivrées suivant</w:t>
      </w:r>
      <w:r w:rsidRPr="00A077A2">
        <w:t xml:space="preserve"> </w:t>
      </w:r>
      <w:r w:rsidR="00DA1DAE" w:rsidRPr="00A077A2">
        <w:t xml:space="preserve">la </w:t>
      </w:r>
      <w:r w:rsidR="00DA1DAE" w:rsidRPr="00A077A2">
        <w:rPr>
          <w:i/>
          <w:iCs/>
        </w:rPr>
        <w:t>Loi sur le bâtiment</w:t>
      </w:r>
      <w:bookmarkStart w:id="21" w:name="_Ref237943881"/>
      <w:r w:rsidR="00DA1DAE" w:rsidRPr="00A077A2">
        <w:rPr>
          <w:rStyle w:val="Appelnotedebasdep"/>
        </w:rPr>
        <w:footnoteReference w:id="24"/>
      </w:r>
      <w:bookmarkEnd w:id="21"/>
      <w:r w:rsidR="00DA1DAE" w:rsidRPr="00A077A2">
        <w:rPr>
          <w:i/>
          <w:iCs/>
        </w:rPr>
        <w:t xml:space="preserve"> </w:t>
      </w:r>
      <w:r w:rsidR="00DA1DAE" w:rsidRPr="00A077A2">
        <w:t xml:space="preserve">(« la </w:t>
      </w:r>
      <w:r w:rsidR="00DA1DAE" w:rsidRPr="00A077A2">
        <w:rPr>
          <w:i/>
          <w:iCs/>
        </w:rPr>
        <w:t>Loi</w:t>
      </w:r>
      <w:r w:rsidR="00DA1DAE" w:rsidRPr="00A077A2">
        <w:t> »)</w:t>
      </w:r>
      <w:r w:rsidR="00EA08EF" w:rsidRPr="00A077A2">
        <w:t>,</w:t>
      </w:r>
      <w:r w:rsidR="00DA1DAE" w:rsidRPr="00A077A2">
        <w:t xml:space="preserve"> </w:t>
      </w:r>
      <w:r w:rsidRPr="00A077A2">
        <w:t>confère</w:t>
      </w:r>
      <w:r w:rsidR="00DA1DAE" w:rsidRPr="00A077A2">
        <w:t>nt</w:t>
      </w:r>
      <w:r w:rsidRPr="00A077A2">
        <w:t xml:space="preserve"> à leur détenteur le droit d</w:t>
      </w:r>
      <w:r w:rsidR="00061031" w:rsidRPr="00A077A2">
        <w:t>’</w:t>
      </w:r>
      <w:r w:rsidRPr="00A077A2">
        <w:t>effectuer des travaux de construction dans l</w:t>
      </w:r>
      <w:r w:rsidR="00061031" w:rsidRPr="00A077A2">
        <w:t>’</w:t>
      </w:r>
      <w:r w:rsidRPr="00A077A2">
        <w:t>une ou l</w:t>
      </w:r>
      <w:r w:rsidR="00061031" w:rsidRPr="00A077A2">
        <w:t>’</w:t>
      </w:r>
      <w:r w:rsidRPr="00A077A2">
        <w:t xml:space="preserve">autre des catégories de travaux visées par </w:t>
      </w:r>
      <w:r w:rsidR="00DA1DAE" w:rsidRPr="00A077A2">
        <w:t xml:space="preserve">la </w:t>
      </w:r>
      <w:r w:rsidR="00DA1DAE" w:rsidRPr="00A077A2">
        <w:rPr>
          <w:i/>
          <w:iCs/>
        </w:rPr>
        <w:t>Loi</w:t>
      </w:r>
      <w:r w:rsidR="00DA1DAE" w:rsidRPr="00A077A2">
        <w:t xml:space="preserve"> </w:t>
      </w:r>
      <w:r w:rsidRPr="00A077A2">
        <w:t xml:space="preserve">et le </w:t>
      </w:r>
      <w:r w:rsidRPr="00A077A2">
        <w:rPr>
          <w:i/>
          <w:iCs/>
        </w:rPr>
        <w:t>Règlement sur la qualification professionnelle des entrepreneurs et des constructeurs-propriétaires</w:t>
      </w:r>
      <w:r w:rsidRPr="00A077A2">
        <w:rPr>
          <w:rStyle w:val="Appelnotedebasdep"/>
        </w:rPr>
        <w:footnoteReference w:id="25"/>
      </w:r>
      <w:r w:rsidR="00EA08EF" w:rsidRPr="00A077A2">
        <w:t xml:space="preserve"> (le « </w:t>
      </w:r>
      <w:r w:rsidR="00EA08EF" w:rsidRPr="00A077A2">
        <w:rPr>
          <w:i/>
          <w:iCs/>
        </w:rPr>
        <w:t>Règlement</w:t>
      </w:r>
      <w:r w:rsidR="00EA08EF" w:rsidRPr="00A077A2">
        <w:t> »).</w:t>
      </w:r>
      <w:r w:rsidRPr="00A077A2">
        <w:t xml:space="preserve"> L</w:t>
      </w:r>
      <w:r w:rsidR="00061031" w:rsidRPr="00A077A2">
        <w:t>’</w:t>
      </w:r>
      <w:r w:rsidRPr="00A077A2">
        <w:t>objet de ce régime de licence</w:t>
      </w:r>
      <w:r w:rsidR="00EA08EF" w:rsidRPr="00A077A2">
        <w:t>s</w:t>
      </w:r>
      <w:r w:rsidRPr="00A077A2">
        <w:t xml:space="preserve"> est d</w:t>
      </w:r>
      <w:r w:rsidR="00061031" w:rsidRPr="00A077A2">
        <w:t>’</w:t>
      </w:r>
      <w:r w:rsidRPr="00A077A2">
        <w:t>assurer la qualité des travaux de construction d</w:t>
      </w:r>
      <w:r w:rsidR="00061031" w:rsidRPr="00A077A2">
        <w:t>’</w:t>
      </w:r>
      <w:r w:rsidRPr="00A077A2">
        <w:t xml:space="preserve">un bâtiment et, dans certains cas, </w:t>
      </w:r>
      <w:r w:rsidR="00EA79D7" w:rsidRPr="00A077A2">
        <w:t>d</w:t>
      </w:r>
      <w:r w:rsidR="00061031" w:rsidRPr="00A077A2">
        <w:t>’</w:t>
      </w:r>
      <w:r w:rsidR="00EA79D7" w:rsidRPr="00A077A2">
        <w:t xml:space="preserve">un </w:t>
      </w:r>
      <w:r w:rsidRPr="00A077A2">
        <w:t>équipement destiné à l</w:t>
      </w:r>
      <w:r w:rsidR="00061031" w:rsidRPr="00A077A2">
        <w:t>’</w:t>
      </w:r>
      <w:r w:rsidRPr="00A077A2">
        <w:t xml:space="preserve">usage </w:t>
      </w:r>
      <w:r w:rsidR="00EA79D7" w:rsidRPr="00A077A2">
        <w:t xml:space="preserve">du </w:t>
      </w:r>
      <w:r w:rsidRPr="00A077A2">
        <w:t>public, d</w:t>
      </w:r>
      <w:r w:rsidR="00061031" w:rsidRPr="00A077A2">
        <w:t>’</w:t>
      </w:r>
      <w:r w:rsidRPr="00A077A2">
        <w:t>assurer la qualité de l</w:t>
      </w:r>
      <w:r w:rsidR="00061031" w:rsidRPr="00A077A2">
        <w:t>’</w:t>
      </w:r>
      <w:r w:rsidRPr="00A077A2">
        <w:t>ouvrage</w:t>
      </w:r>
      <w:r w:rsidR="0076551B" w:rsidRPr="00A077A2">
        <w:t xml:space="preserve">, de </w:t>
      </w:r>
      <w:r w:rsidRPr="00A077A2">
        <w:t>la sécurité du public</w:t>
      </w:r>
      <w:r w:rsidR="0076551B" w:rsidRPr="00A077A2">
        <w:t xml:space="preserve"> en conséquence,</w:t>
      </w:r>
      <w:r w:rsidRPr="00A077A2">
        <w:t xml:space="preserve"> </w:t>
      </w:r>
      <w:r w:rsidR="0076551B" w:rsidRPr="00A077A2">
        <w:t xml:space="preserve">ainsi que </w:t>
      </w:r>
      <w:r w:rsidRPr="00A077A2">
        <w:t>la qualification professionnelle, la probité et la solvabilité des entrepreneurs</w:t>
      </w:r>
      <w:r w:rsidRPr="00A077A2">
        <w:rPr>
          <w:rStyle w:val="Appelnotedebasdep"/>
        </w:rPr>
        <w:footnoteReference w:id="26"/>
      </w:r>
      <w:r w:rsidRPr="00A077A2">
        <w:t>.</w:t>
      </w:r>
      <w:r w:rsidR="00EA79D7" w:rsidRPr="00A077A2">
        <w:t xml:space="preserve"> </w:t>
      </w:r>
    </w:p>
    <w:p w14:paraId="022350E4" w14:textId="1422C79A" w:rsidR="00B65B23" w:rsidRPr="00A077A2" w:rsidRDefault="00EA79D7" w:rsidP="00833818">
      <w:pPr>
        <w:pStyle w:val="Paragraphe"/>
      </w:pPr>
      <w:r w:rsidRPr="00A077A2">
        <w:t>L</w:t>
      </w:r>
      <w:r w:rsidR="00061031" w:rsidRPr="00A077A2">
        <w:t>’</w:t>
      </w:r>
      <w:r w:rsidRPr="00A077A2">
        <w:t>article</w:t>
      </w:r>
      <w:r w:rsidR="008D5FA0" w:rsidRPr="00A077A2">
        <w:t> </w:t>
      </w:r>
      <w:r w:rsidRPr="00A077A2">
        <w:t xml:space="preserve">7 de la </w:t>
      </w:r>
      <w:r w:rsidR="00DA1DAE" w:rsidRPr="00A077A2">
        <w:rPr>
          <w:i/>
          <w:iCs/>
        </w:rPr>
        <w:t>L</w:t>
      </w:r>
      <w:r w:rsidRPr="00A077A2">
        <w:rPr>
          <w:i/>
          <w:iCs/>
        </w:rPr>
        <w:t>oi</w:t>
      </w:r>
      <w:r w:rsidRPr="00A077A2">
        <w:t xml:space="preserve"> définit par ailleurs un « entrepreneur » comme « une personne qui, pour autrui, exécute ou fait exécuter </w:t>
      </w:r>
      <w:r w:rsidRPr="00A077A2">
        <w:rPr>
          <w:u w:val="single"/>
        </w:rPr>
        <w:t>des travaux de construction</w:t>
      </w:r>
      <w:r w:rsidRPr="00A077A2">
        <w:t xml:space="preserve"> ou fait ou présente </w:t>
      </w:r>
      <w:r w:rsidRPr="00A077A2">
        <w:rPr>
          <w:u w:val="single"/>
        </w:rPr>
        <w:t>des soumissions</w:t>
      </w:r>
      <w:r w:rsidRPr="00A077A2">
        <w:t xml:space="preserve">, personnellement ou par personne interposée, </w:t>
      </w:r>
      <w:r w:rsidRPr="00A077A2">
        <w:rPr>
          <w:u w:val="single"/>
        </w:rPr>
        <w:t>dans le but d</w:t>
      </w:r>
      <w:r w:rsidR="00061031" w:rsidRPr="00A077A2">
        <w:rPr>
          <w:u w:val="single"/>
        </w:rPr>
        <w:t>’</w:t>
      </w:r>
      <w:r w:rsidRPr="00A077A2">
        <w:rPr>
          <w:u w:val="single"/>
        </w:rPr>
        <w:t>exécuter ou de faire exécuter</w:t>
      </w:r>
      <w:r w:rsidRPr="00A077A2">
        <w:t xml:space="preserve">, à son profit </w:t>
      </w:r>
      <w:r w:rsidRPr="00A077A2">
        <w:rPr>
          <w:u w:val="single"/>
        </w:rPr>
        <w:t>de tels travaux</w:t>
      </w:r>
      <w:r w:rsidRPr="00A077A2">
        <w:t>; » (soulignements ajoutés).</w:t>
      </w:r>
    </w:p>
    <w:p w14:paraId="13A6F000" w14:textId="048E7669" w:rsidR="00EA79D7" w:rsidRPr="00A077A2" w:rsidRDefault="00EA79D7" w:rsidP="00833818">
      <w:pPr>
        <w:pStyle w:val="Paragraphe"/>
      </w:pPr>
      <w:r w:rsidRPr="00A077A2">
        <w:t>L</w:t>
      </w:r>
      <w:r w:rsidR="00061031" w:rsidRPr="00A077A2">
        <w:t>’</w:t>
      </w:r>
      <w:r w:rsidRPr="00A077A2">
        <w:t>article</w:t>
      </w:r>
      <w:r w:rsidR="008D5FA0" w:rsidRPr="00A077A2">
        <w:t> </w:t>
      </w:r>
      <w:r w:rsidRPr="00A077A2">
        <w:t xml:space="preserve">46 de la </w:t>
      </w:r>
      <w:r w:rsidRPr="00A077A2">
        <w:rPr>
          <w:i/>
          <w:iCs/>
        </w:rPr>
        <w:t>Loi</w:t>
      </w:r>
      <w:r w:rsidRPr="00A077A2">
        <w:t>, sous la rubrique « LICENCES » de la SECTION II, confirme la nécessité de</w:t>
      </w:r>
      <w:r w:rsidR="0076551B" w:rsidRPr="00A077A2">
        <w:t xml:space="preserve"> détenir</w:t>
      </w:r>
      <w:r w:rsidRPr="00A077A2">
        <w:t xml:space="preserve"> une licence pour « exercer les fonctions </w:t>
      </w:r>
      <w:r w:rsidRPr="00A077A2">
        <w:rPr>
          <w:u w:val="single"/>
        </w:rPr>
        <w:t>d</w:t>
      </w:r>
      <w:r w:rsidR="00061031" w:rsidRPr="00A077A2">
        <w:rPr>
          <w:u w:val="single"/>
        </w:rPr>
        <w:t>’</w:t>
      </w:r>
      <w:r w:rsidRPr="00A077A2">
        <w:rPr>
          <w:u w:val="single"/>
        </w:rPr>
        <w:t>entrepreneur de construction</w:t>
      </w:r>
      <w:r w:rsidRPr="00A077A2">
        <w:t>, en prendre le titre ou donner lieu de croire qu</w:t>
      </w:r>
      <w:r w:rsidR="00061031" w:rsidRPr="00A077A2">
        <w:t>’</w:t>
      </w:r>
      <w:r w:rsidRPr="00A077A2">
        <w:t xml:space="preserve">il est </w:t>
      </w:r>
      <w:r w:rsidRPr="00A077A2">
        <w:rPr>
          <w:u w:val="single"/>
        </w:rPr>
        <w:t>entrepreneur en construction</w:t>
      </w:r>
      <w:r w:rsidRPr="00A077A2">
        <w:t> »</w:t>
      </w:r>
      <w:r w:rsidR="00DA1DAE" w:rsidRPr="00A077A2">
        <w:t xml:space="preserve"> (soulignements ajoutés)</w:t>
      </w:r>
      <w:r w:rsidRPr="00A077A2">
        <w:t>. Enfin, l</w:t>
      </w:r>
      <w:r w:rsidR="00061031" w:rsidRPr="00A077A2">
        <w:t>’</w:t>
      </w:r>
      <w:r w:rsidRPr="00A077A2">
        <w:t>article</w:t>
      </w:r>
      <w:r w:rsidR="008D5FA0" w:rsidRPr="00A077A2">
        <w:t> </w:t>
      </w:r>
      <w:r w:rsidRPr="00A077A2">
        <w:t xml:space="preserve">58 de la </w:t>
      </w:r>
      <w:r w:rsidR="00DA1DAE" w:rsidRPr="00A077A2">
        <w:rPr>
          <w:i/>
          <w:iCs/>
        </w:rPr>
        <w:t>L</w:t>
      </w:r>
      <w:r w:rsidRPr="00A077A2">
        <w:rPr>
          <w:i/>
          <w:iCs/>
        </w:rPr>
        <w:t xml:space="preserve">oi </w:t>
      </w:r>
      <w:r w:rsidRPr="00A077A2">
        <w:t>prévoit qu</w:t>
      </w:r>
      <w:r w:rsidR="00061031" w:rsidRPr="00A077A2">
        <w:t>’</w:t>
      </w:r>
      <w:r w:rsidRPr="00A077A2">
        <w:t xml:space="preserve">une licence est délivrée à une personne physique </w:t>
      </w:r>
      <w:r w:rsidR="00045884" w:rsidRPr="00A077A2">
        <w:t>qui démontre notamment, à la suite des examens prévus par règlements de la RBQ, « qu</w:t>
      </w:r>
      <w:r w:rsidR="00061031" w:rsidRPr="00A077A2">
        <w:t>’</w:t>
      </w:r>
      <w:r w:rsidR="00045884" w:rsidRPr="00A077A2">
        <w:t>elle possède les connaissances ou l</w:t>
      </w:r>
      <w:r w:rsidR="00061031" w:rsidRPr="00A077A2">
        <w:t>’</w:t>
      </w:r>
      <w:r w:rsidR="00045884" w:rsidRPr="00A077A2">
        <w:t xml:space="preserve">expérience pertinente dans la gestion </w:t>
      </w:r>
      <w:r w:rsidR="00045884" w:rsidRPr="00A077A2">
        <w:rPr>
          <w:u w:val="single"/>
        </w:rPr>
        <w:t>d</w:t>
      </w:r>
      <w:r w:rsidR="00061031" w:rsidRPr="00A077A2">
        <w:rPr>
          <w:u w:val="single"/>
        </w:rPr>
        <w:t>’</w:t>
      </w:r>
      <w:r w:rsidR="00045884" w:rsidRPr="00A077A2">
        <w:rPr>
          <w:u w:val="single"/>
        </w:rPr>
        <w:t>une entreprise de construction et dans l</w:t>
      </w:r>
      <w:r w:rsidR="00061031" w:rsidRPr="00A077A2">
        <w:rPr>
          <w:u w:val="single"/>
        </w:rPr>
        <w:t>’</w:t>
      </w:r>
      <w:r w:rsidR="00045884" w:rsidRPr="00A077A2">
        <w:rPr>
          <w:u w:val="single"/>
        </w:rPr>
        <w:t>exécution de travaux de construction pour se valoir la confiance du public</w:t>
      </w:r>
      <w:r w:rsidR="00045884" w:rsidRPr="00A077A2">
        <w:t> » (soulignement ajouté).</w:t>
      </w:r>
    </w:p>
    <w:p w14:paraId="704AF0FA" w14:textId="6E3D6DE3" w:rsidR="00DA1DAE" w:rsidRPr="00A077A2" w:rsidRDefault="00EA08EF" w:rsidP="00DA1DAE">
      <w:pPr>
        <w:pStyle w:val="Paragraphe"/>
      </w:pPr>
      <w:r w:rsidRPr="00A077A2">
        <w:t xml:space="preserve">Finalement, </w:t>
      </w:r>
      <w:r w:rsidR="00694BCC" w:rsidRPr="00A077A2">
        <w:t xml:space="preserve">un </w:t>
      </w:r>
      <w:r w:rsidR="00DA1DAE" w:rsidRPr="00A077A2">
        <w:t>extrait du site internet de la RBQ produit lors de l</w:t>
      </w:r>
      <w:r w:rsidR="00061031" w:rsidRPr="00A077A2">
        <w:t>’</w:t>
      </w:r>
      <w:r w:rsidR="00DA1DAE" w:rsidRPr="00A077A2">
        <w:t>instruction</w:t>
      </w:r>
      <w:r w:rsidRPr="00A077A2">
        <w:rPr>
          <w:rStyle w:val="Appelnotedebasdep"/>
        </w:rPr>
        <w:footnoteReference w:id="27"/>
      </w:r>
      <w:r w:rsidR="00DA1DAE" w:rsidRPr="00A077A2">
        <w:t xml:space="preserve"> identifie </w:t>
      </w:r>
      <w:r w:rsidR="000F187D" w:rsidRPr="00A077A2">
        <w:t xml:space="preserve">expressément </w:t>
      </w:r>
      <w:r w:rsidR="00DA1DAE" w:rsidRPr="00A077A2">
        <w:t xml:space="preserve">parmi les « travaux ne nécessitant </w:t>
      </w:r>
      <w:r w:rsidR="00DA1DAE" w:rsidRPr="00A077A2">
        <w:rPr>
          <w:u w:val="single"/>
        </w:rPr>
        <w:t>pas</w:t>
      </w:r>
      <w:r w:rsidR="00DA1DAE" w:rsidRPr="00A077A2">
        <w:t xml:space="preserve"> de licence »</w:t>
      </w:r>
      <w:r w:rsidRPr="00A077A2">
        <w:t xml:space="preserve"> (soulignement ajouté)</w:t>
      </w:r>
      <w:r w:rsidR="000F187D" w:rsidRPr="00A077A2">
        <w:t>,</w:t>
      </w:r>
      <w:r w:rsidR="00DA1DAE" w:rsidRPr="00A077A2">
        <w:t xml:space="preserve"> </w:t>
      </w:r>
      <w:r w:rsidR="000F187D" w:rsidRPr="00A077A2">
        <w:t xml:space="preserve">ceux </w:t>
      </w:r>
      <w:r w:rsidR="00DA1DAE" w:rsidRPr="00A077A2">
        <w:t xml:space="preserve">de </w:t>
      </w:r>
      <w:r w:rsidR="007658F9" w:rsidRPr="00A077A2">
        <w:t>« [</w:t>
      </w:r>
      <w:r w:rsidR="00DA1DAE" w:rsidRPr="00A077A2">
        <w:t>d</w:t>
      </w:r>
      <w:r w:rsidR="007658F9" w:rsidRPr="00A077A2">
        <w:t>]</w:t>
      </w:r>
      <w:r w:rsidR="00DA1DAE" w:rsidRPr="00A077A2">
        <w:t>églaçage et déneigement</w:t>
      </w:r>
      <w:r w:rsidR="007658F9" w:rsidRPr="00A077A2">
        <w:t xml:space="preserve"> …</w:t>
      </w:r>
      <w:r w:rsidR="00DA1DAE" w:rsidRPr="00A077A2">
        <w:t xml:space="preserve"> </w:t>
      </w:r>
      <w:r w:rsidR="007658F9" w:rsidRPr="00A077A2">
        <w:t xml:space="preserve">de </w:t>
      </w:r>
      <w:r w:rsidR="00DA1DAE" w:rsidRPr="00A077A2">
        <w:t xml:space="preserve">routes, de trottoirs, etc. » </w:t>
      </w:r>
      <w:r w:rsidR="000F187D" w:rsidRPr="00A077A2">
        <w:t>et</w:t>
      </w:r>
      <w:r w:rsidR="00DA1DAE" w:rsidRPr="00A077A2">
        <w:t xml:space="preserve"> d</w:t>
      </w:r>
      <w:r w:rsidR="00061031" w:rsidRPr="00A077A2">
        <w:t>’</w:t>
      </w:r>
      <w:r w:rsidR="007658F9" w:rsidRPr="00A077A2">
        <w:t>« [</w:t>
      </w:r>
      <w:r w:rsidR="00DA1DAE" w:rsidRPr="00A077A2">
        <w:t>é</w:t>
      </w:r>
      <w:r w:rsidR="007658F9" w:rsidRPr="00A077A2">
        <w:t>]</w:t>
      </w:r>
      <w:r w:rsidR="00DA1DAE" w:rsidRPr="00A077A2">
        <w:t>pandage de sable et d</w:t>
      </w:r>
      <w:r w:rsidR="00061031" w:rsidRPr="00A077A2">
        <w:t>’</w:t>
      </w:r>
      <w:r w:rsidR="00DA1DAE" w:rsidRPr="00A077A2">
        <w:t>abrasif sur l</w:t>
      </w:r>
      <w:r w:rsidR="007658F9" w:rsidRPr="00A077A2">
        <w:t>a</w:t>
      </w:r>
      <w:r w:rsidR="00DA1DAE" w:rsidRPr="00A077A2">
        <w:t xml:space="preserve"> chaussée</w:t>
      </w:r>
      <w:r w:rsidR="007658F9" w:rsidRPr="00A077A2">
        <w:t> »</w:t>
      </w:r>
      <w:r w:rsidR="00DA1DAE" w:rsidRPr="00A077A2">
        <w:t>.</w:t>
      </w:r>
    </w:p>
    <w:p w14:paraId="4E41B21B" w14:textId="49F88C49" w:rsidR="00A41BB6" w:rsidRPr="00A077A2" w:rsidRDefault="00C958C0" w:rsidP="007C0BCE">
      <w:pPr>
        <w:pStyle w:val="Paragraphe"/>
        <w:keepNext/>
        <w:keepLines/>
      </w:pPr>
      <w:r w:rsidRPr="00A077A2">
        <w:lastRenderedPageBreak/>
        <w:t>Ces mises au point étant faites, l</w:t>
      </w:r>
      <w:r w:rsidR="00833818" w:rsidRPr="00A077A2">
        <w:t xml:space="preserve">e juge conclut </w:t>
      </w:r>
      <w:r w:rsidR="000F187D" w:rsidRPr="00A077A2">
        <w:t>en l</w:t>
      </w:r>
      <w:r w:rsidR="00061031" w:rsidRPr="00A077A2">
        <w:t>’</w:t>
      </w:r>
      <w:r w:rsidR="000F187D" w:rsidRPr="00A077A2">
        <w:t xml:space="preserve">espèce </w:t>
      </w:r>
      <w:r w:rsidR="00833818" w:rsidRPr="00A077A2">
        <w:t xml:space="preserve">que la condition </w:t>
      </w:r>
      <w:r w:rsidR="000F187D" w:rsidRPr="00A077A2">
        <w:t xml:space="preserve">litigieuse </w:t>
      </w:r>
      <w:r w:rsidR="00833818" w:rsidRPr="00A077A2">
        <w:t>est valide, puisqu</w:t>
      </w:r>
      <w:r w:rsidR="00061031" w:rsidRPr="00A077A2">
        <w:t>’</w:t>
      </w:r>
      <w:r w:rsidR="00833818" w:rsidRPr="00A077A2">
        <w:t>elle n</w:t>
      </w:r>
      <w:r w:rsidR="00061031" w:rsidRPr="00A077A2">
        <w:t>’</w:t>
      </w:r>
      <w:r w:rsidR="00833818" w:rsidRPr="00A077A2">
        <w:t>est pas frivole ou arbitraire et qu</w:t>
      </w:r>
      <w:r w:rsidR="00061031" w:rsidRPr="00A077A2">
        <w:t>’</w:t>
      </w:r>
      <w:r w:rsidR="00833818" w:rsidRPr="00A077A2">
        <w:t>elle n</w:t>
      </w:r>
      <w:r w:rsidR="00061031" w:rsidRPr="00A077A2">
        <w:t>’</w:t>
      </w:r>
      <w:r w:rsidR="00833818" w:rsidRPr="00A077A2">
        <w:t>a pas été intégrée dans les documents d</w:t>
      </w:r>
      <w:r w:rsidR="00061031" w:rsidRPr="00A077A2">
        <w:t>’</w:t>
      </w:r>
      <w:r w:rsidR="00833818" w:rsidRPr="00A077A2">
        <w:t>appel d</w:t>
      </w:r>
      <w:r w:rsidR="00061031" w:rsidRPr="00A077A2">
        <w:t>’</w:t>
      </w:r>
      <w:r w:rsidR="00833818" w:rsidRPr="00A077A2">
        <w:t>offres en vue de contourner la loi</w:t>
      </w:r>
      <w:r w:rsidRPr="00A077A2">
        <w:t>.</w:t>
      </w:r>
      <w:r w:rsidR="00491593" w:rsidRPr="00A077A2">
        <w:t xml:space="preserve"> </w:t>
      </w:r>
      <w:r w:rsidR="000F187D" w:rsidRPr="00A077A2">
        <w:t xml:space="preserve">Cette conclusion est </w:t>
      </w:r>
      <w:r w:rsidR="007B3C5D" w:rsidRPr="00A077A2">
        <w:t xml:space="preserve">essentiellement </w:t>
      </w:r>
      <w:r w:rsidR="000F187D" w:rsidRPr="00A077A2">
        <w:t>fondée sur deux (2) motifs, que le juge exprime ainsi</w:t>
      </w:r>
      <w:r w:rsidR="00A41BB6" w:rsidRPr="00A077A2">
        <w:t> :</w:t>
      </w:r>
    </w:p>
    <w:p w14:paraId="7A6F8456" w14:textId="5AB829FB" w:rsidR="00A41BB6" w:rsidRPr="00A077A2" w:rsidRDefault="00A41BB6" w:rsidP="00A41BB6">
      <w:pPr>
        <w:pStyle w:val="Citationenretrait"/>
        <w:rPr>
          <w:lang w:eastAsia="fr-CA"/>
        </w:rPr>
      </w:pPr>
      <w:r w:rsidRPr="00A077A2">
        <w:rPr>
          <w:lang w:eastAsia="fr-CA"/>
        </w:rPr>
        <w:t>[47]</w:t>
      </w:r>
      <w:r w:rsidR="008D5FA0" w:rsidRPr="00A077A2">
        <w:rPr>
          <w:lang w:eastAsia="fr-CA"/>
        </w:rPr>
        <w:tab/>
      </w:r>
      <w:r w:rsidRPr="00A077A2">
        <w:rPr>
          <w:lang w:eastAsia="fr-CA"/>
        </w:rPr>
        <w:t>Pour détenir une licence RBQ, le Règlement de qualification implique des examens portant sur la gestion d</w:t>
      </w:r>
      <w:r w:rsidR="00061031" w:rsidRPr="00A077A2">
        <w:rPr>
          <w:lang w:eastAsia="fr-CA"/>
        </w:rPr>
        <w:t>’</w:t>
      </w:r>
      <w:r w:rsidRPr="00A077A2">
        <w:rPr>
          <w:lang w:eastAsia="fr-CA"/>
        </w:rPr>
        <w:t>une entreprise et d</w:t>
      </w:r>
      <w:r w:rsidR="00061031" w:rsidRPr="00A077A2">
        <w:rPr>
          <w:lang w:eastAsia="fr-CA"/>
        </w:rPr>
        <w:t>’</w:t>
      </w:r>
      <w:r w:rsidRPr="00A077A2">
        <w:rPr>
          <w:lang w:eastAsia="fr-CA"/>
        </w:rPr>
        <w:t>un projet, son administration, la notion de la sécurité sur les chantiers et les exigences en matière de cautionnement, le cas échéant.</w:t>
      </w:r>
    </w:p>
    <w:p w14:paraId="2334E11D" w14:textId="374BD48C" w:rsidR="00A41BB6" w:rsidRPr="00A077A2" w:rsidRDefault="00A41BB6" w:rsidP="00A41BB6">
      <w:pPr>
        <w:pStyle w:val="Citationenretrait"/>
        <w:rPr>
          <w:lang w:eastAsia="fr-CA"/>
        </w:rPr>
      </w:pPr>
      <w:r w:rsidRPr="00A077A2">
        <w:rPr>
          <w:lang w:eastAsia="fr-CA"/>
        </w:rPr>
        <w:t>[48]</w:t>
      </w:r>
      <w:r w:rsidR="008D5FA0" w:rsidRPr="00A077A2">
        <w:rPr>
          <w:lang w:eastAsia="fr-CA"/>
        </w:rPr>
        <w:tab/>
      </w:r>
      <w:r w:rsidRPr="00A077A2">
        <w:rPr>
          <w:u w:val="single"/>
          <w:lang w:eastAsia="fr-CA"/>
        </w:rPr>
        <w:t>Cette qualification, de toute évidence, rehausse le standard de professionnalisme et de probité des soumissionnaires avec qui la Municipalité choisit de faire affaire. Le Tribunal estime qu</w:t>
      </w:r>
      <w:r w:rsidR="00061031" w:rsidRPr="00A077A2">
        <w:rPr>
          <w:u w:val="single"/>
          <w:lang w:eastAsia="fr-CA"/>
        </w:rPr>
        <w:t>’</w:t>
      </w:r>
      <w:r w:rsidRPr="00A077A2">
        <w:rPr>
          <w:u w:val="single"/>
          <w:lang w:eastAsia="fr-CA"/>
        </w:rPr>
        <w:t>il s</w:t>
      </w:r>
      <w:r w:rsidR="00061031" w:rsidRPr="00A077A2">
        <w:rPr>
          <w:u w:val="single"/>
          <w:lang w:eastAsia="fr-CA"/>
        </w:rPr>
        <w:t>’</w:t>
      </w:r>
      <w:r w:rsidRPr="00A077A2">
        <w:rPr>
          <w:u w:val="single"/>
          <w:lang w:eastAsia="fr-CA"/>
        </w:rPr>
        <w:t>agit d</w:t>
      </w:r>
      <w:r w:rsidR="00061031" w:rsidRPr="00A077A2">
        <w:rPr>
          <w:u w:val="single"/>
          <w:lang w:eastAsia="fr-CA"/>
        </w:rPr>
        <w:t>’</w:t>
      </w:r>
      <w:r w:rsidRPr="00A077A2">
        <w:rPr>
          <w:u w:val="single"/>
          <w:lang w:eastAsia="fr-CA"/>
        </w:rPr>
        <w:t>un objectif légitime et important</w:t>
      </w:r>
      <w:r w:rsidRPr="00A077A2">
        <w:rPr>
          <w:lang w:eastAsia="fr-CA"/>
        </w:rPr>
        <w:t>.</w:t>
      </w:r>
    </w:p>
    <w:p w14:paraId="3EACE87B" w14:textId="17D78F5B" w:rsidR="00A41BB6" w:rsidRPr="00A077A2" w:rsidRDefault="00A41BB6" w:rsidP="00A41BB6">
      <w:pPr>
        <w:pStyle w:val="Citationenretrait"/>
        <w:rPr>
          <w:lang w:eastAsia="fr-CA"/>
        </w:rPr>
      </w:pPr>
      <w:r w:rsidRPr="00A077A2">
        <w:rPr>
          <w:lang w:eastAsia="fr-CA"/>
        </w:rPr>
        <w:t>[49]</w:t>
      </w:r>
      <w:r w:rsidR="008D5FA0" w:rsidRPr="00A077A2">
        <w:rPr>
          <w:lang w:eastAsia="fr-CA"/>
        </w:rPr>
        <w:tab/>
      </w:r>
      <w:r w:rsidRPr="00A077A2">
        <w:rPr>
          <w:u w:val="single"/>
          <w:lang w:eastAsia="fr-CA"/>
        </w:rPr>
        <w:t>Mon estimé et regretté collègue, l</w:t>
      </w:r>
      <w:r w:rsidR="00061031" w:rsidRPr="00A077A2">
        <w:rPr>
          <w:u w:val="single"/>
          <w:lang w:eastAsia="fr-CA"/>
        </w:rPr>
        <w:t>’</w:t>
      </w:r>
      <w:r w:rsidRPr="00A077A2">
        <w:rPr>
          <w:u w:val="single"/>
          <w:lang w:eastAsia="fr-CA"/>
        </w:rPr>
        <w:t>honorable juge Michel Delorme, j.c.s., a déjà décidé qu</w:t>
      </w:r>
      <w:r w:rsidR="00061031" w:rsidRPr="00A077A2">
        <w:rPr>
          <w:u w:val="single"/>
          <w:lang w:eastAsia="fr-CA"/>
        </w:rPr>
        <w:t>’</w:t>
      </w:r>
      <w:r w:rsidRPr="00A077A2">
        <w:rPr>
          <w:u w:val="single"/>
          <w:lang w:eastAsia="fr-CA"/>
        </w:rPr>
        <w:t>il s</w:t>
      </w:r>
      <w:r w:rsidR="00061031" w:rsidRPr="00A077A2">
        <w:rPr>
          <w:u w:val="single"/>
          <w:lang w:eastAsia="fr-CA"/>
        </w:rPr>
        <w:t>’</w:t>
      </w:r>
      <w:r w:rsidRPr="00A077A2">
        <w:rPr>
          <w:u w:val="single"/>
          <w:lang w:eastAsia="fr-CA"/>
        </w:rPr>
        <w:t>agissait d</w:t>
      </w:r>
      <w:r w:rsidR="00061031" w:rsidRPr="00A077A2">
        <w:rPr>
          <w:u w:val="single"/>
          <w:lang w:eastAsia="fr-CA"/>
        </w:rPr>
        <w:t>’</w:t>
      </w:r>
      <w:r w:rsidRPr="00A077A2">
        <w:rPr>
          <w:u w:val="single"/>
          <w:lang w:eastAsia="fr-CA"/>
        </w:rPr>
        <w:t>une condition essentielle pour l</w:t>
      </w:r>
      <w:r w:rsidR="00061031" w:rsidRPr="00A077A2">
        <w:rPr>
          <w:u w:val="single"/>
          <w:lang w:eastAsia="fr-CA"/>
        </w:rPr>
        <w:t>’</w:t>
      </w:r>
      <w:r w:rsidRPr="00A077A2">
        <w:rPr>
          <w:u w:val="single"/>
          <w:lang w:eastAsia="fr-CA"/>
        </w:rPr>
        <w:t>octroi d</w:t>
      </w:r>
      <w:r w:rsidR="00061031" w:rsidRPr="00A077A2">
        <w:rPr>
          <w:u w:val="single"/>
          <w:lang w:eastAsia="fr-CA"/>
        </w:rPr>
        <w:t>’</w:t>
      </w:r>
      <w:r w:rsidRPr="00A077A2">
        <w:rPr>
          <w:u w:val="single"/>
          <w:lang w:eastAsia="fr-CA"/>
        </w:rPr>
        <w:t>un contrat d</w:t>
      </w:r>
      <w:r w:rsidR="00061031" w:rsidRPr="00A077A2">
        <w:rPr>
          <w:u w:val="single"/>
          <w:lang w:eastAsia="fr-CA"/>
        </w:rPr>
        <w:t>’</w:t>
      </w:r>
      <w:r w:rsidRPr="00A077A2">
        <w:rPr>
          <w:u w:val="single"/>
          <w:lang w:eastAsia="fr-CA"/>
        </w:rPr>
        <w:t>entretien par Hydro-Québec</w:t>
      </w:r>
      <w:r w:rsidRPr="00A077A2">
        <w:rPr>
          <w:rStyle w:val="Appelnotedebasdep"/>
          <w:u w:val="single"/>
          <w:lang w:eastAsia="fr-CA"/>
        </w:rPr>
        <w:footnoteReference w:id="28"/>
      </w:r>
      <w:r w:rsidRPr="00A077A2">
        <w:rPr>
          <w:lang w:eastAsia="fr-CA"/>
        </w:rPr>
        <w:t xml:space="preserve">. </w:t>
      </w:r>
    </w:p>
    <w:p w14:paraId="390A6A92" w14:textId="0B8B07A2" w:rsidR="00A41BB6" w:rsidRPr="00A077A2" w:rsidRDefault="00A41BB6" w:rsidP="00A41BB6">
      <w:pPr>
        <w:pStyle w:val="Citationenretrait"/>
        <w:rPr>
          <w:lang w:eastAsia="fr-CA"/>
        </w:rPr>
      </w:pPr>
      <w:r w:rsidRPr="00A077A2">
        <w:rPr>
          <w:lang w:eastAsia="fr-CA"/>
        </w:rPr>
        <w:t>[</w:t>
      </w:r>
      <w:bookmarkStart w:id="22" w:name="par50"/>
      <w:r w:rsidRPr="00A077A2">
        <w:rPr>
          <w:lang w:eastAsia="fr-CA"/>
        </w:rPr>
        <w:t>50</w:t>
      </w:r>
      <w:bookmarkEnd w:id="22"/>
      <w:r w:rsidRPr="00A077A2">
        <w:rPr>
          <w:lang w:eastAsia="fr-CA"/>
        </w:rPr>
        <w:t>]</w:t>
      </w:r>
      <w:r w:rsidR="008D5FA0" w:rsidRPr="00A077A2">
        <w:rPr>
          <w:lang w:eastAsia="fr-CA"/>
        </w:rPr>
        <w:tab/>
      </w:r>
      <w:r w:rsidRPr="00A077A2">
        <w:rPr>
          <w:lang w:eastAsia="fr-CA"/>
        </w:rPr>
        <w:t>En l</w:t>
      </w:r>
      <w:r w:rsidR="00061031" w:rsidRPr="00A077A2">
        <w:rPr>
          <w:lang w:eastAsia="fr-CA"/>
        </w:rPr>
        <w:t>’</w:t>
      </w:r>
      <w:r w:rsidRPr="00A077A2">
        <w:rPr>
          <w:lang w:eastAsia="fr-CA"/>
        </w:rPr>
        <w:t>instance, nul doute que la clause F) n</w:t>
      </w:r>
      <w:r w:rsidR="00061031" w:rsidRPr="00A077A2">
        <w:rPr>
          <w:lang w:eastAsia="fr-CA"/>
        </w:rPr>
        <w:t>’</w:t>
      </w:r>
      <w:r w:rsidRPr="00A077A2">
        <w:rPr>
          <w:lang w:eastAsia="fr-CA"/>
        </w:rPr>
        <w:t>est pas frivole, arbitraire ou destinée à contourner la loi.</w:t>
      </w:r>
    </w:p>
    <w:p w14:paraId="593038ED" w14:textId="34316369" w:rsidR="00A41BB6" w:rsidRPr="00A077A2" w:rsidRDefault="00A41BB6" w:rsidP="00A41BB6">
      <w:pPr>
        <w:pStyle w:val="Citationenretrait"/>
        <w:jc w:val="right"/>
        <w:rPr>
          <w:lang w:eastAsia="fr-CA"/>
        </w:rPr>
      </w:pPr>
      <w:r w:rsidRPr="00A077A2">
        <w:rPr>
          <w:lang w:eastAsia="fr-CA"/>
        </w:rPr>
        <w:t>[Soulignements ajoutés</w:t>
      </w:r>
      <w:r w:rsidR="00AD5ECA" w:rsidRPr="00A077A2">
        <w:rPr>
          <w:lang w:eastAsia="fr-CA"/>
        </w:rPr>
        <w:t>; renvois omis</w:t>
      </w:r>
      <w:r w:rsidRPr="00A077A2">
        <w:rPr>
          <w:lang w:eastAsia="fr-CA"/>
        </w:rPr>
        <w:t>]</w:t>
      </w:r>
    </w:p>
    <w:p w14:paraId="2C0276D6" w14:textId="5FDE315F" w:rsidR="00FD3008" w:rsidRPr="00A077A2" w:rsidRDefault="00B418AB" w:rsidP="00833818">
      <w:pPr>
        <w:pStyle w:val="Paragraphe"/>
      </w:pPr>
      <w:r w:rsidRPr="00A077A2">
        <w:t>Or, le juge commet</w:t>
      </w:r>
      <w:r w:rsidR="00E13646" w:rsidRPr="00A077A2">
        <w:t>-là</w:t>
      </w:r>
      <w:r w:rsidRPr="00A077A2">
        <w:t xml:space="preserve"> des erreurs révisables </w:t>
      </w:r>
      <w:r w:rsidR="00E13646" w:rsidRPr="00A077A2">
        <w:t>qui justifient l</w:t>
      </w:r>
      <w:r w:rsidR="00061031" w:rsidRPr="00A077A2">
        <w:t>’</w:t>
      </w:r>
      <w:r w:rsidR="00E13646" w:rsidRPr="00A077A2">
        <w:t xml:space="preserve">intervention de la Cour. </w:t>
      </w:r>
    </w:p>
    <w:p w14:paraId="39D76892" w14:textId="28D0842B" w:rsidR="006A0A16" w:rsidRPr="00A077A2" w:rsidRDefault="00FD3008" w:rsidP="00D708E1">
      <w:pPr>
        <w:pStyle w:val="Paragraphe"/>
        <w:keepNext/>
      </w:pPr>
      <w:r w:rsidRPr="00A077A2">
        <w:t>Rappelons d</w:t>
      </w:r>
      <w:r w:rsidR="00061031" w:rsidRPr="00A077A2">
        <w:t>’</w:t>
      </w:r>
      <w:r w:rsidRPr="00A077A2">
        <w:t xml:space="preserve">abord que </w:t>
      </w:r>
      <w:r w:rsidR="006A0A16" w:rsidRPr="00A077A2">
        <w:t>le pouvoir des municipalités de stipuler des conditions d</w:t>
      </w:r>
      <w:r w:rsidR="00061031" w:rsidRPr="00A077A2">
        <w:t>’</w:t>
      </w:r>
      <w:r w:rsidR="006A0A16" w:rsidRPr="00A077A2">
        <w:t>admissibilité aux documents d</w:t>
      </w:r>
      <w:r w:rsidR="00061031" w:rsidRPr="00A077A2">
        <w:t>’</w:t>
      </w:r>
      <w:r w:rsidR="006A0A16" w:rsidRPr="00A077A2">
        <w:t>appel d</w:t>
      </w:r>
      <w:r w:rsidR="00061031" w:rsidRPr="00A077A2">
        <w:t>’</w:t>
      </w:r>
      <w:r w:rsidR="006A0A16" w:rsidRPr="00A077A2">
        <w:t>offres n</w:t>
      </w:r>
      <w:r w:rsidR="00061031" w:rsidRPr="00A077A2">
        <w:t>’</w:t>
      </w:r>
      <w:r w:rsidR="006A0A16" w:rsidRPr="00A077A2">
        <w:t>est pas absolu</w:t>
      </w:r>
      <w:r w:rsidR="006921DB" w:rsidRPr="00A077A2">
        <w:rPr>
          <w:vertAlign w:val="superscript"/>
        </w:rPr>
        <w:footnoteReference w:id="29"/>
      </w:r>
      <w:r w:rsidR="006A0A16" w:rsidRPr="00A077A2">
        <w:t>. Ces conditions ne peuvent avoir pour effet d</w:t>
      </w:r>
      <w:r w:rsidR="00061031" w:rsidRPr="00A077A2">
        <w:t>’</w:t>
      </w:r>
      <w:r w:rsidR="006A0A16" w:rsidRPr="00A077A2">
        <w:t>exclure des soumissionnaires potentiels sans justification valable</w:t>
      </w:r>
      <w:r w:rsidR="006921DB" w:rsidRPr="00A077A2">
        <w:t>, et ce,</w:t>
      </w:r>
      <w:r w:rsidR="006A0A16" w:rsidRPr="00A077A2">
        <w:t xml:space="preserve"> </w:t>
      </w:r>
      <w:r w:rsidR="006921DB" w:rsidRPr="00A077A2">
        <w:t xml:space="preserve">vu le </w:t>
      </w:r>
      <w:r w:rsidR="006A0A16" w:rsidRPr="00A077A2">
        <w:t>principe suivant lequel tous les administrés ont également le droit de contracter avec l</w:t>
      </w:r>
      <w:r w:rsidR="00061031" w:rsidRPr="00A077A2">
        <w:t>’</w:t>
      </w:r>
      <w:r w:rsidR="006A0A16" w:rsidRPr="00A077A2">
        <w:t>administration</w:t>
      </w:r>
      <w:r w:rsidR="00B418AB" w:rsidRPr="00A077A2">
        <w:t>.</w:t>
      </w:r>
    </w:p>
    <w:p w14:paraId="6BAFCDCC" w14:textId="42891BED" w:rsidR="00683029" w:rsidRPr="00A077A2" w:rsidRDefault="00683029" w:rsidP="00833818">
      <w:pPr>
        <w:pStyle w:val="Paragraphe"/>
      </w:pPr>
      <w:r w:rsidRPr="00A077A2">
        <w:t xml:space="preserve">La juge Baudouin, alors à la Cour supérieure, </w:t>
      </w:r>
      <w:r w:rsidR="00B418AB" w:rsidRPr="00A077A2">
        <w:t>rappelle ainsi</w:t>
      </w:r>
      <w:r w:rsidRPr="00A077A2">
        <w:t xml:space="preserve"> le principe, jurisprudence </w:t>
      </w:r>
      <w:r w:rsidR="001D7389" w:rsidRPr="00A077A2">
        <w:t xml:space="preserve">de </w:t>
      </w:r>
      <w:r w:rsidRPr="00A077A2">
        <w:t>notre Cour à l</w:t>
      </w:r>
      <w:r w:rsidR="00061031" w:rsidRPr="00A077A2">
        <w:t>’</w:t>
      </w:r>
      <w:r w:rsidRPr="00A077A2">
        <w:t>appui :</w:t>
      </w:r>
    </w:p>
    <w:p w14:paraId="7F569E10" w14:textId="7569E326" w:rsidR="00683029" w:rsidRPr="00A077A2" w:rsidRDefault="001D7389" w:rsidP="00061031">
      <w:pPr>
        <w:pStyle w:val="Citationenretrait"/>
        <w:keepNext/>
      </w:pPr>
      <w:r w:rsidRPr="00A077A2">
        <w:t>[</w:t>
      </w:r>
      <w:bookmarkStart w:id="23" w:name="par59"/>
      <w:r w:rsidRPr="00A077A2">
        <w:t>59</w:t>
      </w:r>
      <w:bookmarkEnd w:id="23"/>
      <w:r w:rsidRPr="00A077A2">
        <w:t>]</w:t>
      </w:r>
      <w:r w:rsidR="008D5FA0" w:rsidRPr="00A077A2">
        <w:tab/>
      </w:r>
      <w:r w:rsidRPr="00A077A2">
        <w:t>De surcroit, le simple fait d</w:t>
      </w:r>
      <w:r w:rsidR="00061031" w:rsidRPr="00A077A2">
        <w:t>’</w:t>
      </w:r>
      <w:r w:rsidRPr="00A077A2">
        <w:t>insérer dans un appel d</w:t>
      </w:r>
      <w:r w:rsidR="00061031" w:rsidRPr="00A077A2">
        <w:t>’</w:t>
      </w:r>
      <w:r w:rsidRPr="00A077A2">
        <w:t>offres une clause dont l</w:t>
      </w:r>
      <w:r w:rsidR="00061031" w:rsidRPr="00A077A2">
        <w:t>’</w:t>
      </w:r>
      <w:r w:rsidRPr="00A077A2">
        <w:t xml:space="preserve">un des effets est de limiter le nombre de soumissionnaires ne la rend pas illégale pour autant. </w:t>
      </w:r>
      <w:r w:rsidRPr="00A077A2">
        <w:rPr>
          <w:u w:val="single"/>
        </w:rPr>
        <w:t>Dans ces circonstances, il faut s</w:t>
      </w:r>
      <w:r w:rsidR="00061031" w:rsidRPr="00A077A2">
        <w:rPr>
          <w:u w:val="single"/>
        </w:rPr>
        <w:t>’</w:t>
      </w:r>
      <w:r w:rsidRPr="00A077A2">
        <w:rPr>
          <w:u w:val="single"/>
        </w:rPr>
        <w:t>assurer que sa présence soit fondée sur des considérations logiques et rationnelles et « </w:t>
      </w:r>
      <w:r w:rsidRPr="00A077A2">
        <w:rPr>
          <w:i/>
          <w:iCs/>
          <w:u w:val="single"/>
        </w:rPr>
        <w:t>repose sur l</w:t>
      </w:r>
      <w:r w:rsidR="00061031" w:rsidRPr="00A077A2">
        <w:rPr>
          <w:i/>
          <w:iCs/>
          <w:u w:val="single"/>
        </w:rPr>
        <w:t>’</w:t>
      </w:r>
      <w:r w:rsidRPr="00A077A2">
        <w:rPr>
          <w:i/>
          <w:iCs/>
          <w:u w:val="single"/>
        </w:rPr>
        <w:t>intérêt de la collectivité tout en respectant la saine concurrence et, conséquemment la liberté de commerce</w:t>
      </w:r>
      <w:r w:rsidRPr="00A077A2">
        <w:t> ».</w:t>
      </w:r>
      <w:r w:rsidRPr="00A077A2">
        <w:rPr>
          <w:rStyle w:val="Appelnotedebasdep"/>
        </w:rPr>
        <w:footnoteReference w:id="30"/>
      </w:r>
    </w:p>
    <w:p w14:paraId="492C4F0F" w14:textId="22A9C63F" w:rsidR="00B418AB" w:rsidRPr="00A077A2" w:rsidRDefault="00B418AB" w:rsidP="00061031">
      <w:pPr>
        <w:pStyle w:val="Citationenretrait"/>
        <w:keepNext/>
        <w:jc w:val="right"/>
        <w:rPr>
          <w:highlight w:val="yellow"/>
        </w:rPr>
      </w:pPr>
      <w:r w:rsidRPr="00A077A2">
        <w:t>[Soulignement ajouté]</w:t>
      </w:r>
    </w:p>
    <w:p w14:paraId="3AA0A65F" w14:textId="3896A9D3" w:rsidR="000303AB" w:rsidRPr="00A077A2" w:rsidRDefault="000303AB" w:rsidP="000303AB">
      <w:pPr>
        <w:pStyle w:val="Paragraphe"/>
      </w:pPr>
      <w:r w:rsidRPr="00A077A2">
        <w:t>Le but essentiel visé par un processus d</w:t>
      </w:r>
      <w:r w:rsidR="00061031" w:rsidRPr="00A077A2">
        <w:t>’</w:t>
      </w:r>
      <w:r w:rsidRPr="00A077A2">
        <w:t>appel d</w:t>
      </w:r>
      <w:r w:rsidR="00061031" w:rsidRPr="00A077A2">
        <w:t>’</w:t>
      </w:r>
      <w:r w:rsidRPr="00A077A2">
        <w:t xml:space="preserve">offres public est en effet </w:t>
      </w:r>
      <w:r w:rsidRPr="00A077A2">
        <w:rPr>
          <w:rFonts w:cs="Arial"/>
        </w:rPr>
        <w:t>l</w:t>
      </w:r>
      <w:r w:rsidR="00061031" w:rsidRPr="00A077A2">
        <w:rPr>
          <w:rFonts w:cs="Arial"/>
        </w:rPr>
        <w:t>’</w:t>
      </w:r>
      <w:r w:rsidRPr="00A077A2">
        <w:rPr>
          <w:rFonts w:cs="Arial"/>
        </w:rPr>
        <w:t>obtention du meilleur prix, tout en permettant le jeu de la concurrence</w:t>
      </w:r>
      <w:r w:rsidRPr="00A077A2">
        <w:rPr>
          <w:rStyle w:val="Appelnotedebasdep"/>
          <w:rFonts w:cs="Arial"/>
        </w:rPr>
        <w:footnoteReference w:id="31"/>
      </w:r>
      <w:r w:rsidRPr="00A077A2">
        <w:rPr>
          <w:rFonts w:cs="Arial"/>
        </w:rPr>
        <w:t>.</w:t>
      </w:r>
    </w:p>
    <w:p w14:paraId="5A8239DC" w14:textId="5D82F597" w:rsidR="00243076" w:rsidRPr="00A077A2" w:rsidRDefault="00646293" w:rsidP="00243076">
      <w:pPr>
        <w:pStyle w:val="Paragraphe"/>
      </w:pPr>
      <w:r w:rsidRPr="00A077A2">
        <w:t>C</w:t>
      </w:r>
      <w:r w:rsidR="00243076" w:rsidRPr="00A077A2">
        <w:t xml:space="preserve">omme le précise </w:t>
      </w:r>
      <w:r w:rsidRPr="00A077A2">
        <w:t xml:space="preserve">aussi </w:t>
      </w:r>
      <w:r w:rsidR="00243076" w:rsidRPr="00A077A2">
        <w:t xml:space="preserve">la doctrine, </w:t>
      </w:r>
      <w:r w:rsidRPr="00A077A2">
        <w:t>une municipalité peut exiger que les soumissionnaires soient détenteurs d</w:t>
      </w:r>
      <w:r w:rsidR="00061031" w:rsidRPr="00A077A2">
        <w:t>’</w:t>
      </w:r>
      <w:r w:rsidRPr="00A077A2">
        <w:t>un permis ou d</w:t>
      </w:r>
      <w:r w:rsidR="00061031" w:rsidRPr="00A077A2">
        <w:t>’</w:t>
      </w:r>
      <w:r w:rsidRPr="00A077A2">
        <w:t>une licence professionnelle particuliers afin de se qualifier pour l</w:t>
      </w:r>
      <w:r w:rsidR="00061031" w:rsidRPr="00A077A2">
        <w:t>’</w:t>
      </w:r>
      <w:r w:rsidRPr="00A077A2">
        <w:t>octroi d</w:t>
      </w:r>
      <w:r w:rsidR="00061031" w:rsidRPr="00A077A2">
        <w:t>’</w:t>
      </w:r>
      <w:r w:rsidRPr="00A077A2">
        <w:t xml:space="preserve">un contrat, mais </w:t>
      </w:r>
      <w:r w:rsidR="00243076" w:rsidRPr="00A077A2">
        <w:t>«</w:t>
      </w:r>
      <w:r w:rsidR="00D708E1" w:rsidRPr="00A077A2">
        <w:t> </w:t>
      </w:r>
      <w:r w:rsidR="00243076" w:rsidRPr="00A077A2">
        <w:rPr>
          <w:rFonts w:cs="Arial"/>
        </w:rPr>
        <w:t>[i]l ne faut toutefois pas que ces exigences soient discriminatoires en écartant indûment des personnes pouvant légalement effectuer le travail ou rendre les services concernés</w:t>
      </w:r>
      <w:r w:rsidR="00D708E1" w:rsidRPr="00A077A2">
        <w:rPr>
          <w:rFonts w:cs="Arial"/>
        </w:rPr>
        <w:t> </w:t>
      </w:r>
      <w:r w:rsidR="00243076" w:rsidRPr="00A077A2">
        <w:rPr>
          <w:rFonts w:cs="Arial"/>
        </w:rPr>
        <w:t>»</w:t>
      </w:r>
      <w:r w:rsidR="00D708E1" w:rsidRPr="00A077A2">
        <w:rPr>
          <w:rStyle w:val="Appelnotedebasdep"/>
          <w:rFonts w:cs="Arial"/>
        </w:rPr>
        <w:footnoteReference w:id="32"/>
      </w:r>
      <w:r w:rsidR="00D708E1" w:rsidRPr="00A077A2">
        <w:rPr>
          <w:rFonts w:cs="Arial"/>
        </w:rPr>
        <w:t>.</w:t>
      </w:r>
      <w:r w:rsidR="00243076" w:rsidRPr="00A077A2">
        <w:t xml:space="preserve"> </w:t>
      </w:r>
      <w:r w:rsidRPr="00A077A2">
        <w:t>L</w:t>
      </w:r>
      <w:r w:rsidR="00243076" w:rsidRPr="00A077A2">
        <w:t xml:space="preserve">e même auteur cite </w:t>
      </w:r>
      <w:r w:rsidRPr="00A077A2">
        <w:t xml:space="preserve">par analogie </w:t>
      </w:r>
      <w:r w:rsidR="00243076" w:rsidRPr="00A077A2">
        <w:t>une décision du Tribunal canadien du commerce extérieur</w:t>
      </w:r>
      <w:r w:rsidR="00742646" w:rsidRPr="00A077A2">
        <w:t>, dont il convient de citer l</w:t>
      </w:r>
      <w:r w:rsidR="00061031" w:rsidRPr="00A077A2">
        <w:t>’</w:t>
      </w:r>
      <w:r w:rsidR="00742646" w:rsidRPr="00A077A2">
        <w:t>extrait pertinent</w:t>
      </w:r>
      <w:r w:rsidR="00061031" w:rsidRPr="00A077A2">
        <w:t> </w:t>
      </w:r>
      <w:r w:rsidR="00243076" w:rsidRPr="00A077A2">
        <w:t>:</w:t>
      </w:r>
    </w:p>
    <w:p w14:paraId="1AB27A04" w14:textId="4A053256" w:rsidR="00B847FC" w:rsidRPr="00A077A2" w:rsidRDefault="00243076" w:rsidP="00243076">
      <w:pPr>
        <w:spacing w:before="60" w:after="60"/>
        <w:ind w:left="720" w:right="720"/>
        <w:jc w:val="both"/>
        <w:rPr>
          <w:kern w:val="24"/>
          <w:sz w:val="22"/>
          <w:szCs w:val="22"/>
        </w:rPr>
      </w:pPr>
      <w:r w:rsidRPr="00A077A2">
        <w:rPr>
          <w:kern w:val="24"/>
          <w:sz w:val="22"/>
          <w:szCs w:val="22"/>
        </w:rPr>
        <w:t>Puisque l</w:t>
      </w:r>
      <w:r w:rsidR="00061031" w:rsidRPr="00A077A2">
        <w:rPr>
          <w:kern w:val="24"/>
          <w:sz w:val="22"/>
          <w:szCs w:val="22"/>
        </w:rPr>
        <w:t>’</w:t>
      </w:r>
      <w:r w:rsidRPr="00A077A2">
        <w:rPr>
          <w:kern w:val="24"/>
          <w:sz w:val="22"/>
          <w:szCs w:val="22"/>
        </w:rPr>
        <w:t>objet de la qualification est de donner au gouvernement l</w:t>
      </w:r>
      <w:r w:rsidR="00061031" w:rsidRPr="00A077A2">
        <w:rPr>
          <w:kern w:val="24"/>
          <w:sz w:val="22"/>
          <w:szCs w:val="22"/>
        </w:rPr>
        <w:t>’</w:t>
      </w:r>
      <w:r w:rsidRPr="00A077A2">
        <w:rPr>
          <w:kern w:val="24"/>
          <w:sz w:val="22"/>
          <w:szCs w:val="22"/>
        </w:rPr>
        <w:t>assurance qu</w:t>
      </w:r>
      <w:r w:rsidR="00061031" w:rsidRPr="00A077A2">
        <w:rPr>
          <w:kern w:val="24"/>
          <w:sz w:val="22"/>
          <w:szCs w:val="22"/>
        </w:rPr>
        <w:t>’</w:t>
      </w:r>
      <w:r w:rsidRPr="00A077A2">
        <w:rPr>
          <w:kern w:val="24"/>
          <w:sz w:val="22"/>
          <w:szCs w:val="22"/>
        </w:rPr>
        <w:t>un soumissionnaire est capable d</w:t>
      </w:r>
      <w:r w:rsidR="00061031" w:rsidRPr="00A077A2">
        <w:rPr>
          <w:kern w:val="24"/>
          <w:sz w:val="22"/>
          <w:szCs w:val="22"/>
        </w:rPr>
        <w:t>’</w:t>
      </w:r>
      <w:r w:rsidRPr="00A077A2">
        <w:rPr>
          <w:kern w:val="24"/>
          <w:sz w:val="22"/>
          <w:szCs w:val="22"/>
        </w:rPr>
        <w:t xml:space="preserve">exécuter un marché donné, </w:t>
      </w:r>
      <w:r w:rsidRPr="00A077A2">
        <w:rPr>
          <w:kern w:val="24"/>
          <w:sz w:val="22"/>
          <w:szCs w:val="22"/>
          <w:u w:val="single"/>
        </w:rPr>
        <w:t>il importe que la qualification des fournisseurs se limite aux qualités essentielles à l</w:t>
      </w:r>
      <w:r w:rsidR="00061031" w:rsidRPr="00A077A2">
        <w:rPr>
          <w:kern w:val="24"/>
          <w:sz w:val="22"/>
          <w:szCs w:val="22"/>
          <w:u w:val="single"/>
        </w:rPr>
        <w:t>’</w:t>
      </w:r>
      <w:r w:rsidRPr="00A077A2">
        <w:rPr>
          <w:kern w:val="24"/>
          <w:sz w:val="22"/>
          <w:szCs w:val="22"/>
          <w:u w:val="single"/>
        </w:rPr>
        <w:t>exécution dudit marché</w:t>
      </w:r>
      <w:r w:rsidRPr="00A077A2">
        <w:rPr>
          <w:kern w:val="24"/>
          <w:sz w:val="22"/>
          <w:szCs w:val="22"/>
        </w:rPr>
        <w:t xml:space="preserve">. </w:t>
      </w:r>
      <w:r w:rsidRPr="00A077A2">
        <w:rPr>
          <w:kern w:val="24"/>
          <w:sz w:val="22"/>
          <w:szCs w:val="22"/>
          <w:u w:val="single"/>
        </w:rPr>
        <w:t>L</w:t>
      </w:r>
      <w:r w:rsidR="00061031" w:rsidRPr="00A077A2">
        <w:rPr>
          <w:kern w:val="24"/>
          <w:sz w:val="22"/>
          <w:szCs w:val="22"/>
          <w:u w:val="single"/>
        </w:rPr>
        <w:t>’</w:t>
      </w:r>
      <w:r w:rsidRPr="00A077A2">
        <w:rPr>
          <w:kern w:val="24"/>
          <w:sz w:val="22"/>
          <w:szCs w:val="22"/>
          <w:u w:val="single"/>
        </w:rPr>
        <w:t>imposition de qualifications sans rapport avec l</w:t>
      </w:r>
      <w:r w:rsidR="00061031" w:rsidRPr="00A077A2">
        <w:rPr>
          <w:kern w:val="24"/>
          <w:sz w:val="22"/>
          <w:szCs w:val="22"/>
          <w:u w:val="single"/>
        </w:rPr>
        <w:t>’</w:t>
      </w:r>
      <w:r w:rsidRPr="00A077A2">
        <w:rPr>
          <w:kern w:val="24"/>
          <w:sz w:val="22"/>
          <w:szCs w:val="22"/>
          <w:u w:val="single"/>
        </w:rPr>
        <w:t>exécution du marché ou qui imposent aux fournisseurs un fardeau plus lourd que cela n</w:t>
      </w:r>
      <w:r w:rsidR="00061031" w:rsidRPr="00A077A2">
        <w:rPr>
          <w:kern w:val="24"/>
          <w:sz w:val="22"/>
          <w:szCs w:val="22"/>
          <w:u w:val="single"/>
        </w:rPr>
        <w:t>’</w:t>
      </w:r>
      <w:r w:rsidRPr="00A077A2">
        <w:rPr>
          <w:kern w:val="24"/>
          <w:sz w:val="22"/>
          <w:szCs w:val="22"/>
          <w:u w:val="single"/>
        </w:rPr>
        <w:t>est requis pour que les travaux soient exécutés ou que le service soit fourni pourrait créer un obstacle au commerce</w:t>
      </w:r>
      <w:r w:rsidRPr="00A077A2">
        <w:rPr>
          <w:kern w:val="24"/>
          <w:sz w:val="22"/>
          <w:szCs w:val="22"/>
        </w:rPr>
        <w:t>.</w:t>
      </w:r>
      <w:r w:rsidRPr="00A077A2">
        <w:rPr>
          <w:kern w:val="24"/>
          <w:sz w:val="22"/>
          <w:szCs w:val="22"/>
          <w:vertAlign w:val="superscript"/>
        </w:rPr>
        <w:footnoteReference w:id="33"/>
      </w:r>
    </w:p>
    <w:p w14:paraId="1C07A5F1" w14:textId="1DA17818" w:rsidR="00243076" w:rsidRPr="00A077A2" w:rsidRDefault="00243076" w:rsidP="00243076">
      <w:pPr>
        <w:spacing w:before="60" w:after="60"/>
        <w:ind w:left="720" w:right="720"/>
        <w:jc w:val="right"/>
        <w:rPr>
          <w:kern w:val="24"/>
          <w:sz w:val="22"/>
          <w:szCs w:val="22"/>
        </w:rPr>
      </w:pPr>
      <w:r w:rsidRPr="00A077A2">
        <w:rPr>
          <w:kern w:val="24"/>
          <w:sz w:val="22"/>
          <w:szCs w:val="22"/>
        </w:rPr>
        <w:t>[Soulignement ajouté]</w:t>
      </w:r>
    </w:p>
    <w:p w14:paraId="646D0D08" w14:textId="72C307D4" w:rsidR="00487FAB" w:rsidRPr="00A077A2" w:rsidRDefault="000303AB" w:rsidP="00A2507A">
      <w:pPr>
        <w:pStyle w:val="Paragraphe"/>
      </w:pPr>
      <w:r w:rsidRPr="00A077A2">
        <w:t>Plus près de nous, l</w:t>
      </w:r>
      <w:r w:rsidR="00487FAB" w:rsidRPr="00A077A2">
        <w:t xml:space="preserve">e juge Kasirer, alors de notre Cour, </w:t>
      </w:r>
      <w:r w:rsidRPr="00A077A2">
        <w:t xml:space="preserve">énonçait une variation sur le même thème </w:t>
      </w:r>
      <w:r w:rsidR="00487FAB" w:rsidRPr="00A077A2">
        <w:t>dans l</w:t>
      </w:r>
      <w:r w:rsidR="00061031" w:rsidRPr="00A077A2">
        <w:t>’</w:t>
      </w:r>
      <w:r w:rsidR="00487FAB" w:rsidRPr="00A077A2">
        <w:t xml:space="preserve">arrêt </w:t>
      </w:r>
      <w:r w:rsidR="00487FAB" w:rsidRPr="00A077A2">
        <w:rPr>
          <w:i/>
          <w:iCs/>
        </w:rPr>
        <w:t>Entreprise P.S. Roy c. Magog (Ville de)</w:t>
      </w:r>
      <w:r w:rsidR="00487FAB" w:rsidRPr="00A077A2">
        <w:rPr>
          <w:rStyle w:val="Appelnotedebasdep"/>
        </w:rPr>
        <w:footnoteReference w:id="34"/>
      </w:r>
      <w:r w:rsidR="00CA51A5" w:rsidRPr="00A077A2">
        <w:t>, en soulignant l</w:t>
      </w:r>
      <w:r w:rsidR="00061031" w:rsidRPr="00A077A2">
        <w:t>’</w:t>
      </w:r>
      <w:r w:rsidR="00CA51A5" w:rsidRPr="00A077A2">
        <w:t>importance de l</w:t>
      </w:r>
      <w:r w:rsidR="00061031" w:rsidRPr="00A077A2">
        <w:t>’</w:t>
      </w:r>
      <w:r w:rsidR="00CA51A5" w:rsidRPr="00A077A2">
        <w:rPr>
          <w:i/>
          <w:iCs/>
        </w:rPr>
        <w:t xml:space="preserve">effet </w:t>
      </w:r>
      <w:r w:rsidR="00CA51A5" w:rsidRPr="00A077A2">
        <w:t>d</w:t>
      </w:r>
      <w:r w:rsidR="00061031" w:rsidRPr="00A077A2">
        <w:t>’</w:t>
      </w:r>
      <w:r w:rsidR="00CA51A5" w:rsidRPr="00A077A2">
        <w:t>une condition contenue dans les documents d</w:t>
      </w:r>
      <w:r w:rsidR="00061031" w:rsidRPr="00A077A2">
        <w:t>’</w:t>
      </w:r>
      <w:r w:rsidR="00CA51A5" w:rsidRPr="00A077A2">
        <w:t>appel d</w:t>
      </w:r>
      <w:r w:rsidR="00061031" w:rsidRPr="00A077A2">
        <w:t>’</w:t>
      </w:r>
      <w:r w:rsidR="00CA51A5" w:rsidRPr="00A077A2">
        <w:t>offres</w:t>
      </w:r>
      <w:r w:rsidR="00DE2AC8" w:rsidRPr="00A077A2">
        <w:t xml:space="preserve"> sur l</w:t>
      </w:r>
      <w:r w:rsidR="00061031" w:rsidRPr="00A077A2">
        <w:t>’</w:t>
      </w:r>
      <w:r w:rsidR="00DE2AC8" w:rsidRPr="00A077A2">
        <w:t>égalité entre les soumissionnaires</w:t>
      </w:r>
      <w:r w:rsidR="00487FAB" w:rsidRPr="00A077A2">
        <w:t>:</w:t>
      </w:r>
    </w:p>
    <w:p w14:paraId="42BE0EB5" w14:textId="16F57181" w:rsidR="00487FAB" w:rsidRPr="00A077A2" w:rsidRDefault="00487FAB" w:rsidP="00487FAB">
      <w:pPr>
        <w:pStyle w:val="Citationenretrait"/>
        <w:rPr>
          <w:lang w:eastAsia="fr-CA"/>
        </w:rPr>
      </w:pPr>
      <w:r w:rsidRPr="00A077A2">
        <w:rPr>
          <w:lang w:eastAsia="fr-CA"/>
        </w:rPr>
        <w:t>[</w:t>
      </w:r>
      <w:bookmarkStart w:id="24" w:name="par47"/>
      <w:r w:rsidRPr="00A077A2">
        <w:rPr>
          <w:lang w:eastAsia="fr-CA"/>
        </w:rPr>
        <w:t>47</w:t>
      </w:r>
      <w:bookmarkEnd w:id="24"/>
      <w:r w:rsidRPr="00A077A2">
        <w:rPr>
          <w:lang w:eastAsia="fr-CA"/>
        </w:rPr>
        <w:t>]</w:t>
      </w:r>
      <w:r w:rsidR="00061031" w:rsidRPr="00A077A2">
        <w:rPr>
          <w:lang w:eastAsia="fr-CA"/>
        </w:rPr>
        <w:tab/>
      </w:r>
      <w:r w:rsidRPr="00A077A2">
        <w:rPr>
          <w:lang w:eastAsia="fr-CA"/>
        </w:rPr>
        <w:t xml:space="preserve">Toutefois, </w:t>
      </w:r>
      <w:r w:rsidRPr="00A077A2">
        <w:rPr>
          <w:u w:val="single"/>
          <w:lang w:eastAsia="fr-CA"/>
        </w:rPr>
        <w:t>une condition n</w:t>
      </w:r>
      <w:r w:rsidR="00061031" w:rsidRPr="00A077A2">
        <w:rPr>
          <w:u w:val="single"/>
          <w:lang w:eastAsia="fr-CA"/>
        </w:rPr>
        <w:t>’</w:t>
      </w:r>
      <w:r w:rsidRPr="00A077A2">
        <w:rPr>
          <w:u w:val="single"/>
          <w:lang w:eastAsia="fr-CA"/>
        </w:rPr>
        <w:t>est pas nécessairement valide du simple fait qu</w:t>
      </w:r>
      <w:r w:rsidR="00061031" w:rsidRPr="00A077A2">
        <w:rPr>
          <w:u w:val="single"/>
          <w:lang w:eastAsia="fr-CA"/>
        </w:rPr>
        <w:t>’</w:t>
      </w:r>
      <w:r w:rsidRPr="00A077A2">
        <w:rPr>
          <w:u w:val="single"/>
          <w:lang w:eastAsia="fr-CA"/>
        </w:rPr>
        <w:t>elle est explicitement prévue aux documents d</w:t>
      </w:r>
      <w:r w:rsidR="00061031" w:rsidRPr="00A077A2">
        <w:rPr>
          <w:u w:val="single"/>
          <w:lang w:eastAsia="fr-CA"/>
        </w:rPr>
        <w:t>’</w:t>
      </w:r>
      <w:r w:rsidRPr="00A077A2">
        <w:rPr>
          <w:u w:val="single"/>
          <w:lang w:eastAsia="fr-CA"/>
        </w:rPr>
        <w:t>appel d</w:t>
      </w:r>
      <w:r w:rsidR="00061031" w:rsidRPr="00A077A2">
        <w:rPr>
          <w:u w:val="single"/>
          <w:lang w:eastAsia="fr-CA"/>
        </w:rPr>
        <w:t>’</w:t>
      </w:r>
      <w:r w:rsidRPr="00A077A2">
        <w:rPr>
          <w:u w:val="single"/>
          <w:lang w:eastAsia="fr-CA"/>
        </w:rPr>
        <w:t>offres</w:t>
      </w:r>
      <w:r w:rsidRPr="00A077A2">
        <w:rPr>
          <w:lang w:eastAsia="fr-CA"/>
        </w:rPr>
        <w:t>.</w:t>
      </w:r>
    </w:p>
    <w:p w14:paraId="67BE35B5" w14:textId="5C953D16" w:rsidR="00487FAB" w:rsidRPr="00A077A2" w:rsidRDefault="00487FAB" w:rsidP="00487FAB">
      <w:pPr>
        <w:pStyle w:val="Citationenretrait"/>
        <w:rPr>
          <w:lang w:eastAsia="fr-CA"/>
        </w:rPr>
      </w:pPr>
      <w:r w:rsidRPr="00A077A2">
        <w:rPr>
          <w:lang w:eastAsia="fr-CA"/>
        </w:rPr>
        <w:t>[</w:t>
      </w:r>
      <w:bookmarkStart w:id="25" w:name="par48"/>
      <w:r w:rsidRPr="00A077A2">
        <w:rPr>
          <w:lang w:eastAsia="fr-CA"/>
        </w:rPr>
        <w:t>48</w:t>
      </w:r>
      <w:bookmarkEnd w:id="25"/>
      <w:r w:rsidRPr="00A077A2">
        <w:rPr>
          <w:lang w:eastAsia="fr-CA"/>
        </w:rPr>
        <w:t>]</w:t>
      </w:r>
      <w:r w:rsidR="00061031" w:rsidRPr="00A077A2">
        <w:rPr>
          <w:lang w:eastAsia="fr-CA"/>
        </w:rPr>
        <w:tab/>
      </w:r>
      <w:r w:rsidRPr="00A077A2">
        <w:rPr>
          <w:u w:val="single"/>
          <w:lang w:eastAsia="fr-CA"/>
        </w:rPr>
        <w:t>Le pouvoir des municipalités de stipuler des conditions d</w:t>
      </w:r>
      <w:r w:rsidR="00061031" w:rsidRPr="00A077A2">
        <w:rPr>
          <w:u w:val="single"/>
          <w:lang w:eastAsia="fr-CA"/>
        </w:rPr>
        <w:t>’</w:t>
      </w:r>
      <w:r w:rsidRPr="00A077A2">
        <w:rPr>
          <w:u w:val="single"/>
          <w:lang w:eastAsia="fr-CA"/>
        </w:rPr>
        <w:t>admissibilité aux documents d</w:t>
      </w:r>
      <w:r w:rsidR="00061031" w:rsidRPr="00A077A2">
        <w:rPr>
          <w:u w:val="single"/>
          <w:lang w:eastAsia="fr-CA"/>
        </w:rPr>
        <w:t>’</w:t>
      </w:r>
      <w:r w:rsidRPr="00A077A2">
        <w:rPr>
          <w:u w:val="single"/>
          <w:lang w:eastAsia="fr-CA"/>
        </w:rPr>
        <w:t>appel d</w:t>
      </w:r>
      <w:r w:rsidR="00061031" w:rsidRPr="00A077A2">
        <w:rPr>
          <w:u w:val="single"/>
          <w:lang w:eastAsia="fr-CA"/>
        </w:rPr>
        <w:t>’</w:t>
      </w:r>
      <w:r w:rsidRPr="00A077A2">
        <w:rPr>
          <w:u w:val="single"/>
          <w:lang w:eastAsia="fr-CA"/>
        </w:rPr>
        <w:t>offres n</w:t>
      </w:r>
      <w:r w:rsidR="00061031" w:rsidRPr="00A077A2">
        <w:rPr>
          <w:u w:val="single"/>
          <w:lang w:eastAsia="fr-CA"/>
        </w:rPr>
        <w:t>’</w:t>
      </w:r>
      <w:r w:rsidRPr="00A077A2">
        <w:rPr>
          <w:u w:val="single"/>
          <w:lang w:eastAsia="fr-CA"/>
        </w:rPr>
        <w:t>est pas illimité</w:t>
      </w:r>
      <w:r w:rsidRPr="00A077A2">
        <w:rPr>
          <w:lang w:eastAsia="fr-CA"/>
        </w:rPr>
        <w:t>. Elles doivent respecter un principe fondamental du droit administratif, que Patrice Garant décrit en ces termes : « Tous les administrés ont un droit égal à contracter avec l</w:t>
      </w:r>
      <w:r w:rsidR="00061031" w:rsidRPr="00A077A2">
        <w:rPr>
          <w:lang w:eastAsia="fr-CA"/>
        </w:rPr>
        <w:t>’</w:t>
      </w:r>
      <w:r w:rsidRPr="00A077A2">
        <w:rPr>
          <w:lang w:eastAsia="fr-CA"/>
        </w:rPr>
        <w:t>Administration en vertu d</w:t>
      </w:r>
      <w:r w:rsidR="00061031" w:rsidRPr="00A077A2">
        <w:rPr>
          <w:lang w:eastAsia="fr-CA"/>
        </w:rPr>
        <w:t>’</w:t>
      </w:r>
      <w:r w:rsidRPr="00A077A2">
        <w:rPr>
          <w:lang w:eastAsia="fr-CA"/>
        </w:rPr>
        <w:t>un principe de base qui s</w:t>
      </w:r>
      <w:r w:rsidR="00061031" w:rsidRPr="00A077A2">
        <w:rPr>
          <w:lang w:eastAsia="fr-CA"/>
        </w:rPr>
        <w:t>’</w:t>
      </w:r>
      <w:r w:rsidRPr="00A077A2">
        <w:rPr>
          <w:lang w:eastAsia="fr-CA"/>
        </w:rPr>
        <w:t>appelle le principe de l</w:t>
      </w:r>
      <w:r w:rsidR="00061031" w:rsidRPr="00A077A2">
        <w:rPr>
          <w:lang w:eastAsia="fr-CA"/>
        </w:rPr>
        <w:t>’</w:t>
      </w:r>
      <w:r w:rsidRPr="00A077A2">
        <w:rPr>
          <w:lang w:eastAsia="fr-CA"/>
        </w:rPr>
        <w:t>égalité devant le service public ». Ce principe restreint la liberté des municipalités d</w:t>
      </w:r>
      <w:r w:rsidR="00061031" w:rsidRPr="00A077A2">
        <w:rPr>
          <w:lang w:eastAsia="fr-CA"/>
        </w:rPr>
        <w:t>’</w:t>
      </w:r>
      <w:r w:rsidRPr="00A077A2">
        <w:rPr>
          <w:lang w:eastAsia="fr-CA"/>
        </w:rPr>
        <w:t>imposer des conditions</w:t>
      </w:r>
      <w:r w:rsidRPr="00A077A2">
        <w:rPr>
          <w:u w:val="single"/>
          <w:lang w:eastAsia="fr-CA"/>
        </w:rPr>
        <w:t xml:space="preserve"> ayant pour effet d</w:t>
      </w:r>
      <w:r w:rsidR="00061031" w:rsidRPr="00A077A2">
        <w:rPr>
          <w:u w:val="single"/>
          <w:lang w:eastAsia="fr-CA"/>
        </w:rPr>
        <w:t>’</w:t>
      </w:r>
      <w:r w:rsidRPr="00A077A2">
        <w:rPr>
          <w:u w:val="single"/>
          <w:lang w:eastAsia="fr-CA"/>
        </w:rPr>
        <w:t>exclure des soumissionnaires potentiels</w:t>
      </w:r>
      <w:r w:rsidRPr="00A077A2">
        <w:rPr>
          <w:lang w:eastAsia="fr-CA"/>
        </w:rPr>
        <w:t>.</w:t>
      </w:r>
    </w:p>
    <w:p w14:paraId="43505D1B" w14:textId="1C0769F9" w:rsidR="00487FAB" w:rsidRPr="00A077A2" w:rsidRDefault="00487FAB" w:rsidP="00487FAB">
      <w:pPr>
        <w:pStyle w:val="Citationenretrait"/>
        <w:jc w:val="right"/>
        <w:rPr>
          <w:lang w:eastAsia="fr-CA"/>
        </w:rPr>
      </w:pPr>
      <w:r w:rsidRPr="00A077A2">
        <w:rPr>
          <w:lang w:eastAsia="fr-CA"/>
        </w:rPr>
        <w:t>[Soulignements ajoutés; renvoi omis]</w:t>
      </w:r>
    </w:p>
    <w:p w14:paraId="317444D6" w14:textId="11BF338D" w:rsidR="001D1E1F" w:rsidRPr="00A077A2" w:rsidRDefault="000303AB" w:rsidP="001D1E1F">
      <w:pPr>
        <w:pStyle w:val="Paragraphe"/>
      </w:pPr>
      <w:r w:rsidRPr="00A077A2">
        <w:t>Ainsi, il n</w:t>
      </w:r>
      <w:r w:rsidR="00061031" w:rsidRPr="00A077A2">
        <w:t>’</w:t>
      </w:r>
      <w:r w:rsidRPr="00A077A2">
        <w:t>est pas nécessaire de démontrer qu</w:t>
      </w:r>
      <w:r w:rsidR="00061031" w:rsidRPr="00A077A2">
        <w:t>’</w:t>
      </w:r>
      <w:r w:rsidRPr="00A077A2">
        <w:t xml:space="preserve">une condition discutable avait pour </w:t>
      </w:r>
      <w:r w:rsidRPr="00A077A2">
        <w:rPr>
          <w:i/>
          <w:iCs/>
        </w:rPr>
        <w:t>but</w:t>
      </w:r>
      <w:r w:rsidRPr="00A077A2">
        <w:t xml:space="preserve"> d</w:t>
      </w:r>
      <w:r w:rsidR="00061031" w:rsidRPr="00A077A2">
        <w:t>’</w:t>
      </w:r>
      <w:r w:rsidRPr="00A077A2">
        <w:t>exclure des soumissionnaires potentiellement qualifiés pour l</w:t>
      </w:r>
      <w:r w:rsidR="00061031" w:rsidRPr="00A077A2">
        <w:t>’</w:t>
      </w:r>
      <w:r w:rsidRPr="00A077A2">
        <w:t>exécution des travaux visés, mais plutôt qu</w:t>
      </w:r>
      <w:r w:rsidR="00061031" w:rsidRPr="00A077A2">
        <w:t>’</w:t>
      </w:r>
      <w:r w:rsidRPr="00A077A2">
        <w:t xml:space="preserve">elle </w:t>
      </w:r>
      <w:r w:rsidR="000D22A8" w:rsidRPr="00A077A2">
        <w:t>comporte</w:t>
      </w:r>
      <w:r w:rsidRPr="00A077A2">
        <w:t xml:space="preserve"> cet </w:t>
      </w:r>
      <w:r w:rsidRPr="00A077A2">
        <w:rPr>
          <w:i/>
          <w:iCs/>
        </w:rPr>
        <w:t>effet</w:t>
      </w:r>
      <w:r w:rsidRPr="00A077A2">
        <w:t>.</w:t>
      </w:r>
      <w:r w:rsidR="001D1E1F" w:rsidRPr="00A077A2">
        <w:t xml:space="preserve"> </w:t>
      </w:r>
    </w:p>
    <w:p w14:paraId="55CA51CA" w14:textId="6681BDDE" w:rsidR="00EC6E0F" w:rsidRPr="00A077A2" w:rsidRDefault="00742646" w:rsidP="000D22A8">
      <w:pPr>
        <w:pStyle w:val="Paragraphe"/>
      </w:pPr>
      <w:r w:rsidRPr="00A077A2">
        <w:t>Or, l</w:t>
      </w:r>
      <w:r w:rsidR="001D1E1F" w:rsidRPr="00A077A2">
        <w:t>a condition litigieuse a pu avoir pour effet de dissuader des entrepreneurs en déneigement pleinement qualifiés de soumissionner pour l</w:t>
      </w:r>
      <w:r w:rsidR="00061031" w:rsidRPr="00A077A2">
        <w:t>’</w:t>
      </w:r>
      <w:r w:rsidR="001D1E1F" w:rsidRPr="00A077A2">
        <w:t>obtention du contrat</w:t>
      </w:r>
      <w:r w:rsidR="000D22A8" w:rsidRPr="00A077A2">
        <w:t xml:space="preserve"> de déneigement en litige</w:t>
      </w:r>
      <w:r w:rsidR="001D1E1F" w:rsidRPr="00A077A2">
        <w:t xml:space="preserve">, mais </w:t>
      </w:r>
      <w:r w:rsidR="000D22A8" w:rsidRPr="00A077A2">
        <w:t>qui n</w:t>
      </w:r>
      <w:r w:rsidR="00061031" w:rsidRPr="00A077A2">
        <w:t>’</w:t>
      </w:r>
      <w:r w:rsidR="000D22A8" w:rsidRPr="00A077A2">
        <w:t xml:space="preserve">avaient aucune </w:t>
      </w:r>
      <w:r w:rsidR="001D1E1F" w:rsidRPr="00A077A2">
        <w:t>activité dans le domaine de la construction et, de ce fait, n</w:t>
      </w:r>
      <w:r w:rsidRPr="00A077A2">
        <w:t xml:space="preserve">e </w:t>
      </w:r>
      <w:r w:rsidR="001D1E1F" w:rsidRPr="00A077A2">
        <w:t>détena</w:t>
      </w:r>
      <w:r w:rsidR="000D22A8" w:rsidRPr="00A077A2">
        <w:t>i</w:t>
      </w:r>
      <w:r w:rsidR="001D1E1F" w:rsidRPr="00A077A2">
        <w:t xml:space="preserve">t pas de licence de la RBQ. </w:t>
      </w:r>
      <w:r w:rsidR="000D22A8" w:rsidRPr="00A077A2">
        <w:t>La condition litigieuse</w:t>
      </w:r>
      <w:r w:rsidR="00884E4A" w:rsidRPr="00A077A2">
        <w:t xml:space="preserve"> </w:t>
      </w:r>
      <w:r w:rsidR="00390177" w:rsidRPr="00A077A2">
        <w:t>a</w:t>
      </w:r>
      <w:r w:rsidR="00884E4A" w:rsidRPr="00A077A2">
        <w:t xml:space="preserve"> ainsi </w:t>
      </w:r>
      <w:r w:rsidR="00390177" w:rsidRPr="00A077A2">
        <w:t>pour effet de rompre l</w:t>
      </w:r>
      <w:r w:rsidR="00061031" w:rsidRPr="00A077A2">
        <w:t>’</w:t>
      </w:r>
      <w:r w:rsidR="00390177" w:rsidRPr="00A077A2">
        <w:t xml:space="preserve">égalité entre les soumissionnaires potentiels pour les travaux visés, </w:t>
      </w:r>
      <w:r w:rsidR="000D22A8" w:rsidRPr="00A077A2">
        <w:t>lesquels</w:t>
      </w:r>
      <w:r w:rsidR="00390177" w:rsidRPr="00A077A2">
        <w:t xml:space="preserve"> ne relèvent aucunement du type de travaux dont l</w:t>
      </w:r>
      <w:r w:rsidR="00061031" w:rsidRPr="00A077A2">
        <w:t>’</w:t>
      </w:r>
      <w:r w:rsidR="00390177" w:rsidRPr="00A077A2">
        <w:t>exécution requiert une licence de la RBQ. L</w:t>
      </w:r>
      <w:r w:rsidR="00061031" w:rsidRPr="00A077A2">
        <w:t>’</w:t>
      </w:r>
      <w:r w:rsidR="00390177" w:rsidRPr="00A077A2">
        <w:t>intimée l</w:t>
      </w:r>
      <w:r w:rsidR="00061031" w:rsidRPr="00A077A2">
        <w:t>’</w:t>
      </w:r>
      <w:r w:rsidR="00390177" w:rsidRPr="00A077A2">
        <w:t>admet d</w:t>
      </w:r>
      <w:r w:rsidR="00061031" w:rsidRPr="00A077A2">
        <w:t>’</w:t>
      </w:r>
      <w:r w:rsidR="00390177" w:rsidRPr="00A077A2">
        <w:t>ailleurs en ayant retiré la condition de détention d</w:t>
      </w:r>
      <w:r w:rsidR="00061031" w:rsidRPr="00A077A2">
        <w:t>’</w:t>
      </w:r>
      <w:r w:rsidR="00390177" w:rsidRPr="00A077A2">
        <w:t>une licence de la RBQ dans ses appels d</w:t>
      </w:r>
      <w:r w:rsidR="00061031" w:rsidRPr="00A077A2">
        <w:t>’</w:t>
      </w:r>
      <w:r w:rsidR="00390177" w:rsidRPr="00A077A2">
        <w:t>offres subséquents.</w:t>
      </w:r>
      <w:r w:rsidR="000D22A8" w:rsidRPr="00A077A2">
        <w:t xml:space="preserve"> De plus, l</w:t>
      </w:r>
      <w:r w:rsidR="001D1E1F" w:rsidRPr="00A077A2">
        <w:t xml:space="preserve">a nécessité de réussir les examens prescrits par la </w:t>
      </w:r>
      <w:r w:rsidR="001D1E1F" w:rsidRPr="00A077A2">
        <w:rPr>
          <w:i/>
          <w:iCs/>
        </w:rPr>
        <w:t>Loi</w:t>
      </w:r>
      <w:r w:rsidR="001D1E1F" w:rsidRPr="00A077A2">
        <w:t xml:space="preserve"> et le </w:t>
      </w:r>
      <w:r w:rsidR="001D1E1F" w:rsidRPr="00A077A2">
        <w:rPr>
          <w:i/>
          <w:iCs/>
        </w:rPr>
        <w:t>Règlement</w:t>
      </w:r>
      <w:r w:rsidR="001D1E1F" w:rsidRPr="00A077A2">
        <w:t xml:space="preserve"> pour obtenir une telle licence</w:t>
      </w:r>
      <w:r w:rsidR="00094839" w:rsidRPr="00A077A2">
        <w:t xml:space="preserve"> (lesquels visent donc d</w:t>
      </w:r>
      <w:r w:rsidR="00061031" w:rsidRPr="00A077A2">
        <w:t>’</w:t>
      </w:r>
      <w:r w:rsidR="00094839" w:rsidRPr="00A077A2">
        <w:t>abord et avant tout à vérifier les connaissances d</w:t>
      </w:r>
      <w:r w:rsidR="00061031" w:rsidRPr="00A077A2">
        <w:t>’</w:t>
      </w:r>
      <w:r w:rsidR="00094839" w:rsidRPr="00A077A2">
        <w:t xml:space="preserve">une personne en matière de construction), </w:t>
      </w:r>
      <w:r w:rsidR="001D1E1F" w:rsidRPr="00A077A2">
        <w:t>alors qu</w:t>
      </w:r>
      <w:r w:rsidR="00061031" w:rsidRPr="00A077A2">
        <w:t>’</w:t>
      </w:r>
      <w:r w:rsidR="001D1E1F" w:rsidRPr="00A077A2">
        <w:t>elle n</w:t>
      </w:r>
      <w:r w:rsidR="00061031" w:rsidRPr="00A077A2">
        <w:t>’</w:t>
      </w:r>
      <w:r w:rsidR="001D1E1F" w:rsidRPr="00A077A2">
        <w:t xml:space="preserve">est pas requise pour les travaux visés, pose aux soumissionnaires </w:t>
      </w:r>
      <w:r w:rsidR="00EC6E0F" w:rsidRPr="00A077A2">
        <w:t xml:space="preserve">qualifiés </w:t>
      </w:r>
      <w:r w:rsidR="001D1E1F" w:rsidRPr="00A077A2">
        <w:t>un fardeau plus lourd que requis pour garantir l</w:t>
      </w:r>
      <w:r w:rsidR="00061031" w:rsidRPr="00A077A2">
        <w:t>’</w:t>
      </w:r>
      <w:r w:rsidR="001D1E1F" w:rsidRPr="00A077A2">
        <w:t>exécution appropriée des travau</w:t>
      </w:r>
      <w:r w:rsidR="00EC6E0F" w:rsidRPr="00A077A2">
        <w:t>x</w:t>
      </w:r>
      <w:r w:rsidR="00094839" w:rsidRPr="00A077A2">
        <w:t xml:space="preserve"> visés par l</w:t>
      </w:r>
      <w:r w:rsidR="00061031" w:rsidRPr="00A077A2">
        <w:t>’</w:t>
      </w:r>
      <w:r w:rsidR="00094839" w:rsidRPr="00A077A2">
        <w:t>appel d</w:t>
      </w:r>
      <w:r w:rsidR="00061031" w:rsidRPr="00A077A2">
        <w:t>’</w:t>
      </w:r>
      <w:r w:rsidR="00094839" w:rsidRPr="00A077A2">
        <w:t>offres</w:t>
      </w:r>
      <w:r w:rsidR="00A06839" w:rsidRPr="00A077A2">
        <w:t xml:space="preserve"> et</w:t>
      </w:r>
      <w:r w:rsidR="001D1E1F" w:rsidRPr="00A077A2">
        <w:t xml:space="preserve"> </w:t>
      </w:r>
      <w:r w:rsidR="00EC6E0F" w:rsidRPr="00A077A2">
        <w:t>accro</w:t>
      </w:r>
      <w:r w:rsidR="00094839" w:rsidRPr="00A077A2">
        <w:t>î</w:t>
      </w:r>
      <w:r w:rsidR="00EC6E0F" w:rsidRPr="00A077A2">
        <w:t>t l</w:t>
      </w:r>
      <w:r w:rsidR="00061031" w:rsidRPr="00A077A2">
        <w:t>’</w:t>
      </w:r>
      <w:r w:rsidR="00EC6E0F" w:rsidRPr="00A077A2">
        <w:t>effet dissuasif de la condition litigieuse</w:t>
      </w:r>
      <w:r w:rsidR="001D1E1F" w:rsidRPr="00A077A2">
        <w:t>.</w:t>
      </w:r>
    </w:p>
    <w:p w14:paraId="0EDA3465" w14:textId="721FA542" w:rsidR="00D35D2B" w:rsidRPr="00A077A2" w:rsidRDefault="001D1E1F" w:rsidP="001D1E1F">
      <w:pPr>
        <w:pStyle w:val="Paragraphe"/>
      </w:pPr>
      <w:r w:rsidRPr="00A077A2">
        <w:t>Dans un tel cas, les principes inhérents aux processus d</w:t>
      </w:r>
      <w:r w:rsidR="00061031" w:rsidRPr="00A077A2">
        <w:t>’</w:t>
      </w:r>
      <w:r w:rsidRPr="00A077A2">
        <w:t>appels d</w:t>
      </w:r>
      <w:r w:rsidR="00061031" w:rsidRPr="00A077A2">
        <w:t>’</w:t>
      </w:r>
      <w:r w:rsidRPr="00A077A2">
        <w:t>offres publics, soit l</w:t>
      </w:r>
      <w:r w:rsidR="00061031" w:rsidRPr="00A077A2">
        <w:t>’</w:t>
      </w:r>
      <w:r w:rsidRPr="00A077A2">
        <w:t xml:space="preserve">intérêt de la collectivité desservie dans une saine concurrence </w:t>
      </w:r>
      <w:r w:rsidR="00A06839" w:rsidRPr="00A077A2">
        <w:t>entre</w:t>
      </w:r>
      <w:r w:rsidRPr="00A077A2">
        <w:t xml:space="preserve"> </w:t>
      </w:r>
      <w:r w:rsidR="00A06839" w:rsidRPr="00A077A2">
        <w:t>soumissionnaires qualifiés</w:t>
      </w:r>
      <w:r w:rsidRPr="00A077A2">
        <w:t>, leur traitement égalitaire et, au bout du compte, l</w:t>
      </w:r>
      <w:r w:rsidR="00061031" w:rsidRPr="00A077A2">
        <w:t>’</w:t>
      </w:r>
      <w:r w:rsidRPr="00A077A2">
        <w:t>obtention du meilleur prix</w:t>
      </w:r>
      <w:r w:rsidR="00A06839" w:rsidRPr="00A077A2">
        <w:t>,</w:t>
      </w:r>
      <w:r w:rsidRPr="00A077A2">
        <w:t xml:space="preserve"> s</w:t>
      </w:r>
      <w:r w:rsidR="00061031" w:rsidRPr="00A077A2">
        <w:t>’</w:t>
      </w:r>
      <w:r w:rsidRPr="00A077A2">
        <w:t xml:space="preserve">en trouvent </w:t>
      </w:r>
      <w:r w:rsidR="000D22A8" w:rsidRPr="00A077A2">
        <w:t>enfr</w:t>
      </w:r>
      <w:r w:rsidR="00A06839" w:rsidRPr="00A077A2">
        <w:t>eints</w:t>
      </w:r>
      <w:r w:rsidRPr="00A077A2">
        <w:t xml:space="preserve">. </w:t>
      </w:r>
      <w:r w:rsidR="00A06839" w:rsidRPr="00A077A2">
        <w:t>L</w:t>
      </w:r>
      <w:r w:rsidR="00061031" w:rsidRPr="00A077A2">
        <w:t>’</w:t>
      </w:r>
      <w:r w:rsidRPr="00A077A2">
        <w:t xml:space="preserve">octroi </w:t>
      </w:r>
      <w:r w:rsidR="00A06839" w:rsidRPr="00A077A2">
        <w:t>en l</w:t>
      </w:r>
      <w:r w:rsidR="00061031" w:rsidRPr="00A077A2">
        <w:t>’</w:t>
      </w:r>
      <w:r w:rsidR="00A06839" w:rsidRPr="00A077A2">
        <w:t xml:space="preserve">espèce </w:t>
      </w:r>
      <w:r w:rsidRPr="00A077A2">
        <w:t xml:space="preserve">du </w:t>
      </w:r>
      <w:r w:rsidR="00A06839" w:rsidRPr="00A077A2">
        <w:t xml:space="preserve">contrat de </w:t>
      </w:r>
      <w:r w:rsidRPr="00A077A2">
        <w:t>déneigement à un</w:t>
      </w:r>
      <w:r w:rsidR="00A06839" w:rsidRPr="00A077A2">
        <w:t>e</w:t>
      </w:r>
      <w:r w:rsidRPr="00A077A2">
        <w:t xml:space="preserve"> entrepr</w:t>
      </w:r>
      <w:r w:rsidR="00A06839" w:rsidRPr="00A077A2">
        <w:t>ise</w:t>
      </w:r>
      <w:r w:rsidRPr="00A077A2">
        <w:t xml:space="preserve"> dont le prix de la soumission est supérieur de près de 150 000 $ et </w:t>
      </w:r>
      <w:r w:rsidR="004C77EE" w:rsidRPr="00A077A2">
        <w:t xml:space="preserve">de </w:t>
      </w:r>
      <w:r w:rsidRPr="00A077A2">
        <w:t>33 % au prix de l</w:t>
      </w:r>
      <w:r w:rsidR="00061031" w:rsidRPr="00A077A2">
        <w:t>’</w:t>
      </w:r>
      <w:r w:rsidRPr="00A077A2">
        <w:t>appelante</w:t>
      </w:r>
      <w:r w:rsidR="004C77EE" w:rsidRPr="00A077A2">
        <w:rPr>
          <w:rStyle w:val="Appelnotedebasdep"/>
        </w:rPr>
        <w:footnoteReference w:id="35"/>
      </w:r>
      <w:r w:rsidRPr="00A077A2">
        <w:t>, pour une population de 1450 contribuables</w:t>
      </w:r>
      <w:r w:rsidR="003F6C1C" w:rsidRPr="00A077A2">
        <w:t>,</w:t>
      </w:r>
      <w:r w:rsidRPr="00A077A2">
        <w:t xml:space="preserve"> tend à illustrer cette réalité. </w:t>
      </w:r>
    </w:p>
    <w:p w14:paraId="018859D5" w14:textId="3E414E6C" w:rsidR="000303AB" w:rsidRPr="00A077A2" w:rsidRDefault="002739B0" w:rsidP="005924D6">
      <w:pPr>
        <w:pStyle w:val="Paragraphe"/>
      </w:pPr>
      <w:r w:rsidRPr="00A077A2">
        <w:t>Étant donné tout ce qui précède, l</w:t>
      </w:r>
      <w:r w:rsidR="00A40E69" w:rsidRPr="00A077A2">
        <w:t>es conclusions suivantes de la Cour dans l</w:t>
      </w:r>
      <w:r w:rsidR="00061031" w:rsidRPr="00A077A2">
        <w:t>’</w:t>
      </w:r>
      <w:r w:rsidR="00A40E69" w:rsidRPr="00A077A2">
        <w:t xml:space="preserve">arrêt </w:t>
      </w:r>
      <w:r w:rsidR="00A40E69" w:rsidRPr="00A077A2">
        <w:rPr>
          <w:i/>
          <w:iCs/>
        </w:rPr>
        <w:t>Magog (Ville de)</w:t>
      </w:r>
      <w:r w:rsidR="00A40E69" w:rsidRPr="00A077A2">
        <w:rPr>
          <w:rStyle w:val="Appelnotedebasdep"/>
        </w:rPr>
        <w:footnoteReference w:id="36"/>
      </w:r>
      <w:r w:rsidR="00F13293" w:rsidRPr="00A077A2">
        <w:rPr>
          <w:i/>
          <w:iCs/>
        </w:rPr>
        <w:t xml:space="preserve">, </w:t>
      </w:r>
      <w:r w:rsidR="00F13293" w:rsidRPr="00A077A2">
        <w:t>une affaire concernant elle aussi un appel d</w:t>
      </w:r>
      <w:r w:rsidR="00061031" w:rsidRPr="00A077A2">
        <w:t>’</w:t>
      </w:r>
      <w:r w:rsidR="00F13293" w:rsidRPr="00A077A2">
        <w:t>offres visant l</w:t>
      </w:r>
      <w:r w:rsidR="00061031" w:rsidRPr="00A077A2">
        <w:t>’</w:t>
      </w:r>
      <w:r w:rsidR="00F13293" w:rsidRPr="00A077A2">
        <w:t>octroi d</w:t>
      </w:r>
      <w:r w:rsidR="00061031" w:rsidRPr="00A077A2">
        <w:t>’</w:t>
      </w:r>
      <w:r w:rsidR="00F13293" w:rsidRPr="00A077A2">
        <w:t>un contrat de déneigement,</w:t>
      </w:r>
      <w:r w:rsidR="00A40E69" w:rsidRPr="00A077A2">
        <w:t xml:space="preserve"> </w:t>
      </w:r>
      <w:r w:rsidR="00F96E22" w:rsidRPr="00A077A2">
        <w:t>quoiqu</w:t>
      </w:r>
      <w:r w:rsidR="00F96E22">
        <w:t>’</w:t>
      </w:r>
      <w:r w:rsidR="00F13293" w:rsidRPr="00A077A2">
        <w:t xml:space="preserve">énoncées dans un contexte différent, </w:t>
      </w:r>
      <w:r w:rsidR="005924D6" w:rsidRPr="00A077A2">
        <w:t>trouvent application en l</w:t>
      </w:r>
      <w:r w:rsidR="00061031" w:rsidRPr="00A077A2">
        <w:t>’</w:t>
      </w:r>
      <w:r w:rsidR="005924D6" w:rsidRPr="00A077A2">
        <w:t>espèce, avec les adaptations qui s</w:t>
      </w:r>
      <w:r w:rsidR="00061031" w:rsidRPr="00A077A2">
        <w:t>’</w:t>
      </w:r>
      <w:r w:rsidR="005924D6" w:rsidRPr="00A077A2">
        <w:t>imposent :</w:t>
      </w:r>
    </w:p>
    <w:p w14:paraId="2FC56FEE" w14:textId="00BEDDD2" w:rsidR="005924D6" w:rsidRPr="00A077A2" w:rsidRDefault="005924D6" w:rsidP="005924D6">
      <w:pPr>
        <w:pStyle w:val="Citationenretrait"/>
      </w:pPr>
      <w:r w:rsidRPr="00A077A2">
        <w:t>[57]</w:t>
      </w:r>
      <w:r w:rsidR="00061031" w:rsidRPr="00A077A2">
        <w:tab/>
      </w:r>
      <w:r w:rsidRPr="00A077A2">
        <w:t xml:space="preserve">La clause 2.12 porte ainsi démesurément atteinte au droit de contracter des soumissionnaires avec la Ville de Magog. </w:t>
      </w:r>
      <w:r w:rsidRPr="00A077A2">
        <w:rPr>
          <w:u w:val="single"/>
        </w:rPr>
        <w:t>En définitive, la clause 2.12 contrevient au principe d</w:t>
      </w:r>
      <w:r w:rsidR="00061031" w:rsidRPr="00A077A2">
        <w:rPr>
          <w:u w:val="single"/>
        </w:rPr>
        <w:t>’</w:t>
      </w:r>
      <w:r w:rsidRPr="00A077A2">
        <w:rPr>
          <w:u w:val="single"/>
        </w:rPr>
        <w:t>égalité d</w:t>
      </w:r>
      <w:r w:rsidR="00061031" w:rsidRPr="00A077A2">
        <w:rPr>
          <w:u w:val="single"/>
        </w:rPr>
        <w:t>’</w:t>
      </w:r>
      <w:r w:rsidRPr="00A077A2">
        <w:rPr>
          <w:u w:val="single"/>
        </w:rPr>
        <w:t>accès aux marchés publics en établissant une condition d</w:t>
      </w:r>
      <w:r w:rsidR="00061031" w:rsidRPr="00A077A2">
        <w:rPr>
          <w:u w:val="single"/>
        </w:rPr>
        <w:t>’</w:t>
      </w:r>
      <w:r w:rsidRPr="00A077A2">
        <w:rPr>
          <w:u w:val="single"/>
        </w:rPr>
        <w:t>exclusion fondée sur un critère arbitraire</w:t>
      </w:r>
      <w:r w:rsidRPr="00A077A2">
        <w:t>.</w:t>
      </w:r>
    </w:p>
    <w:p w14:paraId="19381769" w14:textId="02D5403E" w:rsidR="005924D6" w:rsidRPr="00A077A2" w:rsidRDefault="005924D6" w:rsidP="005924D6">
      <w:pPr>
        <w:pStyle w:val="Citationenretrait"/>
      </w:pPr>
      <w:r w:rsidRPr="00A077A2">
        <w:t>[…]</w:t>
      </w:r>
    </w:p>
    <w:p w14:paraId="2685F967" w14:textId="0D37A018" w:rsidR="005924D6" w:rsidRPr="00A077A2" w:rsidRDefault="00F13293" w:rsidP="00F13293">
      <w:pPr>
        <w:pStyle w:val="Citationenretrait"/>
        <w:rPr>
          <w:lang w:eastAsia="fr-CA"/>
        </w:rPr>
      </w:pPr>
      <w:r w:rsidRPr="00A077A2">
        <w:rPr>
          <w:lang w:eastAsia="fr-CA"/>
        </w:rPr>
        <w:t>[</w:t>
      </w:r>
      <w:bookmarkStart w:id="26" w:name="par64"/>
      <w:r w:rsidRPr="00A077A2">
        <w:rPr>
          <w:lang w:eastAsia="fr-CA"/>
        </w:rPr>
        <w:t>64</w:t>
      </w:r>
      <w:bookmarkEnd w:id="26"/>
      <w:r w:rsidRPr="00A077A2">
        <w:rPr>
          <w:lang w:eastAsia="fr-CA"/>
        </w:rPr>
        <w:t>]</w:t>
      </w:r>
      <w:r w:rsidR="00A077A2">
        <w:rPr>
          <w:lang w:eastAsia="fr-CA"/>
        </w:rPr>
        <w:tab/>
      </w:r>
      <w:r w:rsidRPr="00A077A2">
        <w:rPr>
          <w:lang w:eastAsia="fr-CA"/>
        </w:rPr>
        <w:t>Dans le cas qui nous occupe, l</w:t>
      </w:r>
      <w:r w:rsidR="00061031" w:rsidRPr="00A077A2">
        <w:rPr>
          <w:lang w:eastAsia="fr-CA"/>
        </w:rPr>
        <w:t>’</w:t>
      </w:r>
      <w:r w:rsidRPr="00A077A2">
        <w:rPr>
          <w:lang w:eastAsia="fr-CA"/>
        </w:rPr>
        <w:t>erreur de bonne foi commise par la Ville ne brisait pas l</w:t>
      </w:r>
      <w:r w:rsidR="00061031" w:rsidRPr="00A077A2">
        <w:rPr>
          <w:lang w:eastAsia="fr-CA"/>
        </w:rPr>
        <w:t>’</w:t>
      </w:r>
      <w:r w:rsidRPr="00A077A2">
        <w:rPr>
          <w:lang w:eastAsia="fr-CA"/>
        </w:rPr>
        <w:t xml:space="preserve">égalité des deux soumissionnaires ayant présenté des offres, </w:t>
      </w:r>
      <w:r w:rsidRPr="00A077A2">
        <w:rPr>
          <w:u w:val="single"/>
          <w:lang w:eastAsia="fr-CA"/>
        </w:rPr>
        <w:t>mais elle a tout de même affecté l</w:t>
      </w:r>
      <w:r w:rsidR="00061031" w:rsidRPr="00A077A2">
        <w:rPr>
          <w:u w:val="single"/>
          <w:lang w:eastAsia="fr-CA"/>
        </w:rPr>
        <w:t>’</w:t>
      </w:r>
      <w:r w:rsidRPr="00A077A2">
        <w:rPr>
          <w:u w:val="single"/>
          <w:lang w:eastAsia="fr-CA"/>
        </w:rPr>
        <w:t>intégrité du processus d</w:t>
      </w:r>
      <w:r w:rsidR="00061031" w:rsidRPr="00A077A2">
        <w:rPr>
          <w:u w:val="single"/>
          <w:lang w:eastAsia="fr-CA"/>
        </w:rPr>
        <w:t>’</w:t>
      </w:r>
      <w:r w:rsidRPr="00A077A2">
        <w:rPr>
          <w:u w:val="single"/>
          <w:lang w:eastAsia="fr-CA"/>
        </w:rPr>
        <w:t>appel d</w:t>
      </w:r>
      <w:r w:rsidR="00061031" w:rsidRPr="00A077A2">
        <w:rPr>
          <w:u w:val="single"/>
          <w:lang w:eastAsia="fr-CA"/>
        </w:rPr>
        <w:t>’</w:t>
      </w:r>
      <w:r w:rsidRPr="00A077A2">
        <w:rPr>
          <w:u w:val="single"/>
          <w:lang w:eastAsia="fr-CA"/>
        </w:rPr>
        <w:t>offres</w:t>
      </w:r>
      <w:r w:rsidRPr="00A077A2">
        <w:rPr>
          <w:lang w:eastAsia="fr-CA"/>
        </w:rPr>
        <w:t>. La publication de la clause 2.12 aux côtés des autres conditions d</w:t>
      </w:r>
      <w:r w:rsidR="00061031" w:rsidRPr="00A077A2">
        <w:rPr>
          <w:lang w:eastAsia="fr-CA"/>
        </w:rPr>
        <w:t>’</w:t>
      </w:r>
      <w:r w:rsidRPr="00A077A2">
        <w:rPr>
          <w:lang w:eastAsia="fr-CA"/>
        </w:rPr>
        <w:t xml:space="preserve">admissibilité pour obtenir le contrat de déneigement </w:t>
      </w:r>
      <w:r w:rsidRPr="00A077A2">
        <w:rPr>
          <w:u w:val="single"/>
          <w:lang w:eastAsia="fr-CA"/>
        </w:rPr>
        <w:t>pouvait décourager certains entrepreneurs de soumettre des offres même s</w:t>
      </w:r>
      <w:r w:rsidR="00061031" w:rsidRPr="00A077A2">
        <w:rPr>
          <w:u w:val="single"/>
          <w:lang w:eastAsia="fr-CA"/>
        </w:rPr>
        <w:t>’</w:t>
      </w:r>
      <w:r w:rsidRPr="00A077A2">
        <w:rPr>
          <w:u w:val="single"/>
          <w:lang w:eastAsia="fr-CA"/>
        </w:rPr>
        <w:t>ils étaient parfaitement qualifiés compte tenu de l</w:t>
      </w:r>
      <w:r w:rsidR="00061031" w:rsidRPr="00A077A2">
        <w:rPr>
          <w:u w:val="single"/>
          <w:lang w:eastAsia="fr-CA"/>
        </w:rPr>
        <w:t>’</w:t>
      </w:r>
      <w:r w:rsidRPr="00A077A2">
        <w:rPr>
          <w:u w:val="single"/>
          <w:lang w:eastAsia="fr-CA"/>
        </w:rPr>
        <w:t>invalidité de la clause</w:t>
      </w:r>
      <w:r w:rsidRPr="00A077A2">
        <w:rPr>
          <w:lang w:eastAsia="fr-CA"/>
        </w:rPr>
        <w:t>. Dans ce sens, on pourrait dire que l</w:t>
      </w:r>
      <w:r w:rsidR="00061031" w:rsidRPr="00A077A2">
        <w:rPr>
          <w:lang w:eastAsia="fr-CA"/>
        </w:rPr>
        <w:t>’</w:t>
      </w:r>
      <w:r w:rsidRPr="00A077A2">
        <w:rPr>
          <w:lang w:eastAsia="fr-CA"/>
        </w:rPr>
        <w:t>erreur de la Ville n</w:t>
      </w:r>
      <w:r w:rsidR="00061031" w:rsidRPr="00A077A2">
        <w:rPr>
          <w:lang w:eastAsia="fr-CA"/>
        </w:rPr>
        <w:t>’</w:t>
      </w:r>
      <w:r w:rsidRPr="00A077A2">
        <w:rPr>
          <w:lang w:eastAsia="fr-CA"/>
        </w:rPr>
        <w:t>a pas affecté l</w:t>
      </w:r>
      <w:r w:rsidR="00061031" w:rsidRPr="00A077A2">
        <w:rPr>
          <w:lang w:eastAsia="fr-CA"/>
        </w:rPr>
        <w:t>’</w:t>
      </w:r>
      <w:r w:rsidRPr="00A077A2">
        <w:rPr>
          <w:lang w:eastAsia="fr-CA"/>
        </w:rPr>
        <w:t xml:space="preserve">égalité des soumissionnaires, </w:t>
      </w:r>
      <w:r w:rsidRPr="00A077A2">
        <w:rPr>
          <w:u w:val="single"/>
          <w:lang w:eastAsia="fr-CA"/>
        </w:rPr>
        <w:t>mais a brisé en quelque sorte l</w:t>
      </w:r>
      <w:r w:rsidR="00061031" w:rsidRPr="00A077A2">
        <w:rPr>
          <w:u w:val="single"/>
          <w:lang w:eastAsia="fr-CA"/>
        </w:rPr>
        <w:t>’</w:t>
      </w:r>
      <w:r w:rsidRPr="00A077A2">
        <w:rPr>
          <w:u w:val="single"/>
          <w:lang w:eastAsia="fr-CA"/>
        </w:rPr>
        <w:t>égalité des entrepreneurs potentiellement intéressés à participer au processus</w:t>
      </w:r>
      <w:r w:rsidRPr="00A077A2">
        <w:rPr>
          <w:lang w:eastAsia="fr-CA"/>
        </w:rPr>
        <w:t>.</w:t>
      </w:r>
    </w:p>
    <w:p w14:paraId="32A4C81B" w14:textId="28E806C6" w:rsidR="00F13293" w:rsidRPr="00A077A2" w:rsidRDefault="00F13293" w:rsidP="00F13293">
      <w:pPr>
        <w:pStyle w:val="Citationenretrait"/>
        <w:jc w:val="right"/>
        <w:rPr>
          <w:lang w:eastAsia="fr-CA"/>
        </w:rPr>
      </w:pPr>
      <w:r w:rsidRPr="00A077A2">
        <w:rPr>
          <w:lang w:eastAsia="fr-CA"/>
        </w:rPr>
        <w:t>[Soulignements ajoutés]</w:t>
      </w:r>
    </w:p>
    <w:p w14:paraId="1071423B" w14:textId="0FA94214" w:rsidR="00810DE4" w:rsidRPr="00A077A2" w:rsidRDefault="009A3C42" w:rsidP="00AD5802">
      <w:pPr>
        <w:pStyle w:val="Paragraphe"/>
      </w:pPr>
      <w:r w:rsidRPr="00A077A2">
        <w:t>Quant au second motif pour lequel le juge conclut à la validité de la clause, l</w:t>
      </w:r>
      <w:r w:rsidR="002739B0" w:rsidRPr="00A077A2">
        <w:t>a situation de fait et de droit qui prévalait dans</w:t>
      </w:r>
      <w:r w:rsidR="0062569D" w:rsidRPr="00A077A2">
        <w:t xml:space="preserve"> </w:t>
      </w:r>
      <w:r w:rsidR="0062569D" w:rsidRPr="00A077A2">
        <w:rPr>
          <w:i/>
          <w:iCs/>
        </w:rPr>
        <w:t>3916723 Canada inc. c. Hydro-Québec</w:t>
      </w:r>
      <w:r w:rsidR="0062569D" w:rsidRPr="00A077A2">
        <w:rPr>
          <w:rStyle w:val="Appelnotedebasdep"/>
        </w:rPr>
        <w:footnoteReference w:id="37"/>
      </w:r>
      <w:r w:rsidR="002739B0" w:rsidRPr="00A077A2">
        <w:t xml:space="preserve">, </w:t>
      </w:r>
      <w:r w:rsidRPr="00A077A2">
        <w:t xml:space="preserve">auquel </w:t>
      </w:r>
      <w:r w:rsidR="002739B0" w:rsidRPr="00A077A2">
        <w:t>le juge</w:t>
      </w:r>
      <w:r w:rsidRPr="00A077A2">
        <w:t xml:space="preserve"> réfère</w:t>
      </w:r>
      <w:r w:rsidR="002739B0" w:rsidRPr="00A077A2">
        <w:t>, n</w:t>
      </w:r>
      <w:r w:rsidR="00061031" w:rsidRPr="00A077A2">
        <w:t>’</w:t>
      </w:r>
      <w:r w:rsidR="002739B0" w:rsidRPr="00A077A2">
        <w:t>est aucunement comparable à celle qui nous occupe</w:t>
      </w:r>
      <w:r w:rsidRPr="00A077A2">
        <w:t>.</w:t>
      </w:r>
      <w:r w:rsidR="0062569D" w:rsidRPr="00A077A2">
        <w:t xml:space="preserve"> </w:t>
      </w:r>
    </w:p>
    <w:p w14:paraId="0E9BAA7E" w14:textId="265F23B6" w:rsidR="00454B47" w:rsidRPr="00A077A2" w:rsidRDefault="00A3580B" w:rsidP="00AD5802">
      <w:pPr>
        <w:pStyle w:val="Paragraphe"/>
      </w:pPr>
      <w:r w:rsidRPr="00A077A2">
        <w:t>C</w:t>
      </w:r>
      <w:r w:rsidR="0062569D" w:rsidRPr="00A077A2">
        <w:t xml:space="preserve">ette affaire </w:t>
      </w:r>
      <w:r w:rsidR="009A3C42" w:rsidRPr="00A077A2">
        <w:t>concerna</w:t>
      </w:r>
      <w:r w:rsidR="004746D7" w:rsidRPr="00A077A2">
        <w:t>i</w:t>
      </w:r>
      <w:r w:rsidR="009A3C42" w:rsidRPr="00A077A2">
        <w:t>t un appel d</w:t>
      </w:r>
      <w:r w:rsidR="00061031" w:rsidRPr="00A077A2">
        <w:t>’</w:t>
      </w:r>
      <w:r w:rsidR="009A3C42" w:rsidRPr="00A077A2">
        <w:t>offres visant l</w:t>
      </w:r>
      <w:r w:rsidR="00061031" w:rsidRPr="00A077A2">
        <w:t>’</w:t>
      </w:r>
      <w:r w:rsidR="009A3C42" w:rsidRPr="00A077A2">
        <w:t>octroi, par Hydro-Québec, d</w:t>
      </w:r>
      <w:r w:rsidR="00061031" w:rsidRPr="00A077A2">
        <w:t>’</w:t>
      </w:r>
      <w:r w:rsidR="009A3C42" w:rsidRPr="00A077A2">
        <w:t>un contrat</w:t>
      </w:r>
      <w:r w:rsidR="0062569D" w:rsidRPr="00A077A2">
        <w:t xml:space="preserve"> </w:t>
      </w:r>
      <w:r w:rsidR="00DB034B" w:rsidRPr="00A077A2">
        <w:t>pour la réfection de murs</w:t>
      </w:r>
      <w:r w:rsidR="00DB034B" w:rsidRPr="00A077A2">
        <w:noBreakHyphen/>
        <w:t>rideaux dans un bâtiment</w:t>
      </w:r>
      <w:r w:rsidR="009D0563" w:rsidRPr="00A077A2">
        <w:t xml:space="preserve"> de la société </w:t>
      </w:r>
      <w:r w:rsidR="001C2F55" w:rsidRPr="00A077A2">
        <w:t>d’</w:t>
      </w:r>
      <w:r w:rsidR="001C2F55">
        <w:t>É</w:t>
      </w:r>
      <w:r w:rsidR="001C2F55" w:rsidRPr="00A077A2">
        <w:t>tat</w:t>
      </w:r>
      <w:r w:rsidR="00DB034B" w:rsidRPr="00A077A2">
        <w:rPr>
          <w:rStyle w:val="Appelnotedebasdep"/>
        </w:rPr>
        <w:footnoteReference w:id="38"/>
      </w:r>
      <w:r w:rsidRPr="00A077A2">
        <w:t>.</w:t>
      </w:r>
      <w:r w:rsidR="004746D7" w:rsidRPr="00A077A2">
        <w:t xml:space="preserve"> </w:t>
      </w:r>
      <w:r w:rsidRPr="00A077A2">
        <w:t>Le litige con</w:t>
      </w:r>
      <w:r w:rsidR="003F6C1C" w:rsidRPr="00A077A2">
        <w:t xml:space="preserve">sistait à déterminer quelle </w:t>
      </w:r>
      <w:r w:rsidRPr="00A077A2">
        <w:t>entreprise a</w:t>
      </w:r>
      <w:r w:rsidR="003F6C1C" w:rsidRPr="00A077A2">
        <w:t>vai</w:t>
      </w:r>
      <w:r w:rsidRPr="00A077A2">
        <w:t>t déposé la soumission en cause : la demanderesse (une société numérique) détenant une telle licence</w:t>
      </w:r>
      <w:r w:rsidR="003F6C1C" w:rsidRPr="00A077A2">
        <w:t xml:space="preserve"> de la RBQ</w:t>
      </w:r>
      <w:r w:rsidRPr="00A077A2">
        <w:t>, ou la soumissionnaire, une société qui lui était liée (</w:t>
      </w:r>
      <w:r w:rsidRPr="00A077A2">
        <w:rPr>
          <w:rFonts w:cs="Arial"/>
        </w:rPr>
        <w:t>Unicel Architectural inc.)</w:t>
      </w:r>
      <w:r w:rsidRPr="00A077A2">
        <w:t>, qui n</w:t>
      </w:r>
      <w:r w:rsidR="00061031" w:rsidRPr="00A077A2">
        <w:t>’</w:t>
      </w:r>
      <w:r w:rsidRPr="00A077A2">
        <w:t>en détenait pas</w:t>
      </w:r>
      <w:r w:rsidRPr="00A077A2">
        <w:rPr>
          <w:rStyle w:val="Appelnotedebasdep"/>
        </w:rPr>
        <w:footnoteReference w:id="39"/>
      </w:r>
      <w:r w:rsidRPr="00A077A2">
        <w:t>. De façon plus pertinente, et é</w:t>
      </w:r>
      <w:r w:rsidR="009D0563" w:rsidRPr="00A077A2">
        <w:t>lément fondamentalement différent de notre cas,</w:t>
      </w:r>
      <w:r w:rsidR="004746D7" w:rsidRPr="00A077A2">
        <w:t xml:space="preserve"> il n</w:t>
      </w:r>
      <w:r w:rsidR="00061031" w:rsidRPr="00A077A2">
        <w:t>’</w:t>
      </w:r>
      <w:r w:rsidR="004746D7" w:rsidRPr="00A077A2">
        <w:t xml:space="preserve">était pas contesté </w:t>
      </w:r>
      <w:r w:rsidRPr="00A077A2">
        <w:t xml:space="preserve">dans cette affaire </w:t>
      </w:r>
      <w:r w:rsidR="004746D7" w:rsidRPr="00A077A2">
        <w:t xml:space="preserve">que </w:t>
      </w:r>
      <w:r w:rsidR="009D0563" w:rsidRPr="00A077A2">
        <w:t>l</w:t>
      </w:r>
      <w:r w:rsidR="00061031" w:rsidRPr="00A077A2">
        <w:t>’</w:t>
      </w:r>
      <w:r w:rsidR="009D0563" w:rsidRPr="00A077A2">
        <w:t xml:space="preserve">exécution </w:t>
      </w:r>
      <w:r w:rsidR="004746D7" w:rsidRPr="00A077A2">
        <w:t>de tels travaux nécessitait une licence de la RBQ</w:t>
      </w:r>
      <w:r w:rsidRPr="00A077A2">
        <w:t>, tel que requis dans les documents d</w:t>
      </w:r>
      <w:r w:rsidR="00061031" w:rsidRPr="00A077A2">
        <w:t>’</w:t>
      </w:r>
      <w:r w:rsidRPr="00A077A2">
        <w:t>appel d</w:t>
      </w:r>
      <w:r w:rsidR="00061031" w:rsidRPr="00A077A2">
        <w:t>’</w:t>
      </w:r>
      <w:r w:rsidRPr="00A077A2">
        <w:t>offres</w:t>
      </w:r>
      <w:r w:rsidR="004746D7" w:rsidRPr="00A077A2">
        <w:t xml:space="preserve">. De plus, </w:t>
      </w:r>
      <w:r w:rsidR="00524647" w:rsidRPr="00A077A2">
        <w:t xml:space="preserve">contrairement encore à notre affaire, </w:t>
      </w:r>
      <w:r w:rsidRPr="00A077A2">
        <w:t>ces d</w:t>
      </w:r>
      <w:r w:rsidR="002739B0" w:rsidRPr="00A077A2">
        <w:t>ocument</w:t>
      </w:r>
      <w:r w:rsidRPr="00A077A2">
        <w:t>s</w:t>
      </w:r>
      <w:r w:rsidR="00421FB7" w:rsidRPr="00A077A2">
        <w:t xml:space="preserve"> mentionnaient expressé</w:t>
      </w:r>
      <w:r w:rsidR="004746D7" w:rsidRPr="00A077A2">
        <w:t>me</w:t>
      </w:r>
      <w:r w:rsidR="00421FB7" w:rsidRPr="00A077A2">
        <w:t>nt que le défaut d</w:t>
      </w:r>
      <w:r w:rsidR="00524647" w:rsidRPr="00A077A2">
        <w:t xml:space="preserve">e </w:t>
      </w:r>
      <w:r w:rsidR="00421FB7" w:rsidRPr="00A077A2">
        <w:t xml:space="preserve">détenir une </w:t>
      </w:r>
      <w:r w:rsidR="00524647" w:rsidRPr="00A077A2">
        <w:t xml:space="preserve">licence </w:t>
      </w:r>
      <w:r w:rsidR="00421FB7" w:rsidRPr="00A077A2">
        <w:t>entraînerait le rejet automatique d</w:t>
      </w:r>
      <w:r w:rsidR="00061031" w:rsidRPr="00A077A2">
        <w:t>’</w:t>
      </w:r>
      <w:r w:rsidR="00421FB7" w:rsidRPr="00A077A2">
        <w:t>une soumission</w:t>
      </w:r>
      <w:r w:rsidR="004746D7" w:rsidRPr="00A077A2">
        <w:rPr>
          <w:rStyle w:val="Appelnotedebasdep"/>
        </w:rPr>
        <w:footnoteReference w:id="40"/>
      </w:r>
      <w:r w:rsidR="00421FB7" w:rsidRPr="00A077A2">
        <w:t>.</w:t>
      </w:r>
      <w:r w:rsidR="00454B47" w:rsidRPr="00A077A2">
        <w:t xml:space="preserve"> C</w:t>
      </w:r>
      <w:r w:rsidR="00061031" w:rsidRPr="00A077A2">
        <w:t>’</w:t>
      </w:r>
      <w:r w:rsidR="00454B47" w:rsidRPr="00A077A2">
        <w:t>est en raison de ces circonstances, fort différentes de</w:t>
      </w:r>
      <w:r w:rsidRPr="00A077A2">
        <w:t xml:space="preserve">s nôtres, </w:t>
      </w:r>
      <w:r w:rsidR="00454B47" w:rsidRPr="00A077A2">
        <w:t>que le juge conclut qu</w:t>
      </w:r>
      <w:r w:rsidR="00061031" w:rsidRPr="00A077A2">
        <w:t>’</w:t>
      </w:r>
      <w:r w:rsidR="00454B47" w:rsidRPr="00A077A2">
        <w:t>Hydro-Q</w:t>
      </w:r>
      <w:r w:rsidR="00AD5802" w:rsidRPr="00A077A2">
        <w:t>u</w:t>
      </w:r>
      <w:r w:rsidR="00454B47" w:rsidRPr="00A077A2">
        <w:t>ébec n</w:t>
      </w:r>
      <w:r w:rsidR="00061031" w:rsidRPr="00A077A2">
        <w:t>’</w:t>
      </w:r>
      <w:r w:rsidR="00454B47" w:rsidRPr="00A077A2">
        <w:t>avait commis aucune faute en n</w:t>
      </w:r>
      <w:r w:rsidR="00061031" w:rsidRPr="00A077A2">
        <w:t>’</w:t>
      </w:r>
      <w:r w:rsidR="00454B47" w:rsidRPr="00A077A2">
        <w:t>accordant pas le contrat à la demanderesse</w:t>
      </w:r>
      <w:r w:rsidR="00AD5802" w:rsidRPr="00A077A2">
        <w:rPr>
          <w:rStyle w:val="Appelnotedebasdep"/>
        </w:rPr>
        <w:footnoteReference w:id="41"/>
      </w:r>
      <w:r w:rsidR="00AD5802" w:rsidRPr="00A077A2">
        <w:t>.</w:t>
      </w:r>
      <w:r w:rsidR="009A58D7" w:rsidRPr="00A077A2">
        <w:t xml:space="preserve"> </w:t>
      </w:r>
    </w:p>
    <w:p w14:paraId="258D5D53" w14:textId="10BD18E2" w:rsidR="0062569D" w:rsidRPr="00A077A2" w:rsidRDefault="002739B0" w:rsidP="00EB12A2">
      <w:pPr>
        <w:pStyle w:val="Paragraphe"/>
      </w:pPr>
      <w:r w:rsidRPr="00A077A2">
        <w:t>Bref, c</w:t>
      </w:r>
      <w:r w:rsidR="008812EA" w:rsidRPr="00A077A2">
        <w:t>ertes</w:t>
      </w:r>
      <w:r w:rsidR="00775CCB">
        <w:t>,</w:t>
      </w:r>
      <w:r w:rsidR="008812EA" w:rsidRPr="00A077A2">
        <w:t xml:space="preserve"> </w:t>
      </w:r>
      <w:r w:rsidR="00524647" w:rsidRPr="00A077A2">
        <w:t>en l</w:t>
      </w:r>
      <w:r w:rsidR="00061031" w:rsidRPr="00A077A2">
        <w:t>’</w:t>
      </w:r>
      <w:r w:rsidR="00524647" w:rsidRPr="00A077A2">
        <w:t xml:space="preserve">espèce </w:t>
      </w:r>
      <w:r w:rsidR="008812EA" w:rsidRPr="00A077A2">
        <w:t>l</w:t>
      </w:r>
      <w:r w:rsidR="009A58D7" w:rsidRPr="00A077A2">
        <w:t xml:space="preserve">e juge </w:t>
      </w:r>
      <w:r w:rsidR="008812EA" w:rsidRPr="00A077A2">
        <w:t>pouvait conclure que dans ce jugement</w:t>
      </w:r>
      <w:r w:rsidR="001C2F55">
        <w:t>,</w:t>
      </w:r>
      <w:r w:rsidR="008812EA" w:rsidRPr="00A077A2">
        <w:t xml:space="preserve"> son collègue avait « décidé » que la détention d</w:t>
      </w:r>
      <w:r w:rsidR="00061031" w:rsidRPr="00A077A2">
        <w:t>’</w:t>
      </w:r>
      <w:r w:rsidR="008812EA" w:rsidRPr="00A077A2">
        <w:t>une licence de la RBQ constituait « </w:t>
      </w:r>
      <w:r w:rsidR="008812EA" w:rsidRPr="00A077A2">
        <w:rPr>
          <w:lang w:eastAsia="fr-CA"/>
        </w:rPr>
        <w:t>une condition essentielle pour l</w:t>
      </w:r>
      <w:r w:rsidR="00061031" w:rsidRPr="00A077A2">
        <w:rPr>
          <w:lang w:eastAsia="fr-CA"/>
        </w:rPr>
        <w:t>’</w:t>
      </w:r>
      <w:r w:rsidR="008812EA" w:rsidRPr="00A077A2">
        <w:rPr>
          <w:lang w:eastAsia="fr-CA"/>
        </w:rPr>
        <w:t>octroi d</w:t>
      </w:r>
      <w:r w:rsidR="00061031" w:rsidRPr="00A077A2">
        <w:rPr>
          <w:lang w:eastAsia="fr-CA"/>
        </w:rPr>
        <w:t>’</w:t>
      </w:r>
      <w:r w:rsidR="008812EA" w:rsidRPr="00A077A2">
        <w:rPr>
          <w:lang w:eastAsia="fr-CA"/>
        </w:rPr>
        <w:t>un contrat d</w:t>
      </w:r>
      <w:r w:rsidR="00061031" w:rsidRPr="00A077A2">
        <w:rPr>
          <w:lang w:eastAsia="fr-CA"/>
        </w:rPr>
        <w:t>’</w:t>
      </w:r>
      <w:r w:rsidR="008812EA" w:rsidRPr="00A077A2">
        <w:rPr>
          <w:lang w:eastAsia="fr-CA"/>
        </w:rPr>
        <w:t>entretien</w:t>
      </w:r>
      <w:r w:rsidR="008857CB" w:rsidRPr="00A077A2">
        <w:rPr>
          <w:rStyle w:val="Appelnotedebasdep"/>
          <w:lang w:eastAsia="fr-CA"/>
        </w:rPr>
        <w:footnoteReference w:id="42"/>
      </w:r>
      <w:r w:rsidR="00061031" w:rsidRPr="00A077A2">
        <w:rPr>
          <w:lang w:eastAsia="fr-CA"/>
        </w:rPr>
        <w:t> </w:t>
      </w:r>
      <w:r w:rsidR="008812EA" w:rsidRPr="00A077A2">
        <w:rPr>
          <w:lang w:eastAsia="fr-CA"/>
        </w:rPr>
        <w:t>»</w:t>
      </w:r>
      <w:r w:rsidR="00524647" w:rsidRPr="00A077A2">
        <w:rPr>
          <w:lang w:eastAsia="fr-CA"/>
        </w:rPr>
        <w:t xml:space="preserve">, </w:t>
      </w:r>
      <w:r w:rsidR="008857CB" w:rsidRPr="00A077A2">
        <w:rPr>
          <w:lang w:eastAsia="fr-CA"/>
        </w:rPr>
        <w:t xml:space="preserve">mais il commet une erreur </w:t>
      </w:r>
      <w:r w:rsidR="003F6C1C" w:rsidRPr="00A077A2">
        <w:rPr>
          <w:lang w:eastAsia="fr-CA"/>
        </w:rPr>
        <w:t>révisable</w:t>
      </w:r>
      <w:r w:rsidR="00524647" w:rsidRPr="00A077A2">
        <w:rPr>
          <w:lang w:eastAsia="fr-CA"/>
        </w:rPr>
        <w:t xml:space="preserve"> </w:t>
      </w:r>
      <w:r w:rsidR="008857CB" w:rsidRPr="00A077A2">
        <w:rPr>
          <w:lang w:eastAsia="fr-CA"/>
        </w:rPr>
        <w:t>en appliquant cette con</w:t>
      </w:r>
      <w:r w:rsidR="00EB12A2" w:rsidRPr="00A077A2">
        <w:rPr>
          <w:lang w:eastAsia="fr-CA"/>
        </w:rPr>
        <w:t>clusion</w:t>
      </w:r>
      <w:r w:rsidR="008857CB" w:rsidRPr="00A077A2">
        <w:rPr>
          <w:lang w:eastAsia="fr-CA"/>
        </w:rPr>
        <w:t xml:space="preserve"> </w:t>
      </w:r>
      <w:r w:rsidR="00524647" w:rsidRPr="00A077A2">
        <w:rPr>
          <w:lang w:eastAsia="fr-CA"/>
        </w:rPr>
        <w:t>à la situation fort différente dont il était saisi</w:t>
      </w:r>
      <w:r w:rsidR="00EB12A2" w:rsidRPr="00A077A2">
        <w:rPr>
          <w:lang w:eastAsia="fr-CA"/>
        </w:rPr>
        <w:t>.</w:t>
      </w:r>
    </w:p>
    <w:p w14:paraId="059EFD54" w14:textId="2538707B" w:rsidR="0090339A" w:rsidRPr="00A077A2" w:rsidRDefault="003F6C1C" w:rsidP="0090339A">
      <w:pPr>
        <w:pStyle w:val="Paragraphe"/>
        <w:rPr>
          <w:i/>
          <w:iCs/>
        </w:rPr>
      </w:pPr>
      <w:r w:rsidRPr="00A077A2">
        <w:t>Puisque</w:t>
      </w:r>
      <w:r w:rsidR="00EE7445" w:rsidRPr="00A077A2">
        <w:t>, pour toutes ces raisons,</w:t>
      </w:r>
      <w:r w:rsidR="000F442D" w:rsidRPr="00A077A2">
        <w:t xml:space="preserve"> </w:t>
      </w:r>
      <w:r w:rsidR="00CF3E60" w:rsidRPr="00A077A2">
        <w:t>la</w:t>
      </w:r>
      <w:r w:rsidR="000F442D" w:rsidRPr="00A077A2">
        <w:t xml:space="preserve"> Cour conclut </w:t>
      </w:r>
      <w:r w:rsidR="005A117A" w:rsidRPr="00A077A2">
        <w:t xml:space="preserve">que </w:t>
      </w:r>
      <w:r w:rsidR="000F442D" w:rsidRPr="00A077A2">
        <w:t>l</w:t>
      </w:r>
      <w:r w:rsidR="005A117A" w:rsidRPr="00A077A2">
        <w:t>a</w:t>
      </w:r>
      <w:r w:rsidR="000F442D" w:rsidRPr="00A077A2">
        <w:t xml:space="preserve"> </w:t>
      </w:r>
      <w:r w:rsidR="0062569D" w:rsidRPr="00A077A2">
        <w:t xml:space="preserve">condition </w:t>
      </w:r>
      <w:r w:rsidR="00EE7445" w:rsidRPr="00A077A2">
        <w:t xml:space="preserve">litigieuse </w:t>
      </w:r>
      <w:r w:rsidR="0062569D" w:rsidRPr="00A077A2">
        <w:t xml:space="preserve">exigeant que les soumissionnaires détiennent une </w:t>
      </w:r>
      <w:r w:rsidR="000F442D" w:rsidRPr="00A077A2">
        <w:t xml:space="preserve">licence </w:t>
      </w:r>
      <w:r w:rsidR="0062569D" w:rsidRPr="00A077A2">
        <w:t xml:space="preserve">de la </w:t>
      </w:r>
      <w:r w:rsidR="000F442D" w:rsidRPr="00A077A2">
        <w:t>RBQ</w:t>
      </w:r>
      <w:r w:rsidR="005A117A" w:rsidRPr="00A077A2">
        <w:t xml:space="preserve"> </w:t>
      </w:r>
      <w:r w:rsidR="00CF3E60" w:rsidRPr="00A077A2">
        <w:t>est invalide et que l</w:t>
      </w:r>
      <w:r w:rsidR="00061031" w:rsidRPr="00A077A2">
        <w:t>’</w:t>
      </w:r>
      <w:r w:rsidR="00CF3E60" w:rsidRPr="00A077A2">
        <w:t xml:space="preserve">intimée ne pouvait donc </w:t>
      </w:r>
      <w:bookmarkStart w:id="27" w:name="_Ref237872143"/>
      <w:r w:rsidR="00CF3E60" w:rsidRPr="00A077A2">
        <w:t>l</w:t>
      </w:r>
      <w:r w:rsidR="00061031" w:rsidRPr="00A077A2">
        <w:t>’</w:t>
      </w:r>
      <w:r w:rsidR="00CF3E60" w:rsidRPr="00A077A2">
        <w:t>opposer à l</w:t>
      </w:r>
      <w:r w:rsidR="00061031" w:rsidRPr="00A077A2">
        <w:t>’</w:t>
      </w:r>
      <w:r w:rsidR="00CF3E60" w:rsidRPr="00A077A2">
        <w:t>appelante</w:t>
      </w:r>
      <w:bookmarkEnd w:id="27"/>
      <w:r w:rsidR="00CF3E60" w:rsidRPr="00A077A2">
        <w:t xml:space="preserve">, </w:t>
      </w:r>
      <w:r w:rsidR="000F442D" w:rsidRPr="00A077A2">
        <w:t>il n</w:t>
      </w:r>
      <w:r w:rsidR="00061031" w:rsidRPr="00A077A2">
        <w:t>’</w:t>
      </w:r>
      <w:r w:rsidR="00CF3E60" w:rsidRPr="00A077A2">
        <w:t>est</w:t>
      </w:r>
      <w:r w:rsidR="000F442D" w:rsidRPr="00A077A2">
        <w:t xml:space="preserve"> pas nécessaire de </w:t>
      </w:r>
      <w:r w:rsidR="0062569D" w:rsidRPr="00A077A2">
        <w:t xml:space="preserve">passer à </w:t>
      </w:r>
      <w:r w:rsidRPr="00A077A2">
        <w:t>l</w:t>
      </w:r>
      <w:r w:rsidR="00061031" w:rsidRPr="00A077A2">
        <w:t>’</w:t>
      </w:r>
      <w:r w:rsidRPr="00A077A2">
        <w:t xml:space="preserve">analyse des questions en litige b) et c) et à </w:t>
      </w:r>
      <w:r w:rsidR="0062569D" w:rsidRPr="00A077A2">
        <w:t>l</w:t>
      </w:r>
      <w:r w:rsidR="00061031" w:rsidRPr="00A077A2">
        <w:t>’</w:t>
      </w:r>
      <w:r w:rsidR="0062569D" w:rsidRPr="00A077A2">
        <w:t>application du</w:t>
      </w:r>
      <w:r w:rsidR="000F442D" w:rsidRPr="00A077A2">
        <w:t xml:space="preserve"> </w:t>
      </w:r>
      <w:r w:rsidR="00D37A5A" w:rsidRPr="00A077A2">
        <w:t xml:space="preserve">cadre analytique </w:t>
      </w:r>
      <w:r w:rsidR="000F442D" w:rsidRPr="00A077A2">
        <w:t>de l</w:t>
      </w:r>
      <w:r w:rsidR="00061031" w:rsidRPr="00A077A2">
        <w:t>’</w:t>
      </w:r>
      <w:r w:rsidR="000F442D" w:rsidRPr="00A077A2">
        <w:t xml:space="preserve">arrêt </w:t>
      </w:r>
      <w:r w:rsidR="000F442D" w:rsidRPr="00A077A2">
        <w:rPr>
          <w:i/>
          <w:iCs/>
        </w:rPr>
        <w:t>Tapitec</w:t>
      </w:r>
      <w:r w:rsidR="0090339A" w:rsidRPr="00A077A2">
        <w:rPr>
          <w:i/>
          <w:iCs/>
        </w:rPr>
        <w:t xml:space="preserve"> </w:t>
      </w:r>
      <w:r w:rsidR="0090339A" w:rsidRPr="00A077A2">
        <w:t xml:space="preserve">à cette fin. </w:t>
      </w:r>
    </w:p>
    <w:p w14:paraId="4D6B0C75" w14:textId="438F1EAD" w:rsidR="00021F70" w:rsidRPr="00A077A2" w:rsidRDefault="0090339A" w:rsidP="006A1CC5">
      <w:pPr>
        <w:pStyle w:val="Titre3"/>
        <w:keepLines/>
        <w:numPr>
          <w:ilvl w:val="0"/>
          <w:numId w:val="0"/>
        </w:numPr>
        <w:ind w:left="1440" w:hanging="360"/>
        <w:rPr>
          <w:i w:val="0"/>
          <w:iCs/>
        </w:rPr>
      </w:pPr>
      <w:r w:rsidRPr="00A077A2">
        <w:rPr>
          <w:i w:val="0"/>
        </w:rPr>
        <w:t>d)</w:t>
      </w:r>
      <w:r w:rsidRPr="00A077A2">
        <w:rPr>
          <w:iCs/>
        </w:rPr>
        <w:tab/>
      </w:r>
      <w:r w:rsidR="007D4ED0" w:rsidRPr="00A077A2">
        <w:rPr>
          <w:i w:val="0"/>
          <w:iCs/>
        </w:rPr>
        <w:t>L</w:t>
      </w:r>
      <w:r w:rsidR="00021F70" w:rsidRPr="00A077A2">
        <w:rPr>
          <w:i w:val="0"/>
          <w:iCs/>
        </w:rPr>
        <w:t>e juge a-t-il commis une erreur révisable en concluant subsidiairement que le défaut de l</w:t>
      </w:r>
      <w:r w:rsidR="00061031" w:rsidRPr="00A077A2">
        <w:rPr>
          <w:i w:val="0"/>
          <w:iCs/>
        </w:rPr>
        <w:t>’</w:t>
      </w:r>
      <w:r w:rsidR="00021F70" w:rsidRPr="00A077A2">
        <w:rPr>
          <w:i w:val="0"/>
          <w:iCs/>
        </w:rPr>
        <w:t>appelante de formuler une plainte conformément à l</w:t>
      </w:r>
      <w:r w:rsidR="00061031" w:rsidRPr="00A077A2">
        <w:rPr>
          <w:i w:val="0"/>
          <w:iCs/>
        </w:rPr>
        <w:t>’</w:t>
      </w:r>
      <w:r w:rsidR="00021F70" w:rsidRPr="00A077A2">
        <w:rPr>
          <w:i w:val="0"/>
          <w:iCs/>
        </w:rPr>
        <w:t xml:space="preserve">article 938.1.2.2 du </w:t>
      </w:r>
      <w:r w:rsidR="00021F70" w:rsidRPr="00A077A2">
        <w:t>C</w:t>
      </w:r>
      <w:r w:rsidR="004B7094" w:rsidRPr="00A077A2">
        <w:t>M</w:t>
      </w:r>
      <w:r w:rsidR="00021F70" w:rsidRPr="00A077A2">
        <w:rPr>
          <w:i w:val="0"/>
          <w:iCs/>
        </w:rPr>
        <w:t xml:space="preserve"> constituait une fin de non-recevoir opposable à sa demande et la rendant ir</w:t>
      </w:r>
      <w:r w:rsidR="0006488D" w:rsidRPr="00A077A2">
        <w:rPr>
          <w:i w:val="0"/>
          <w:iCs/>
        </w:rPr>
        <w:t>recevable</w:t>
      </w:r>
      <w:r w:rsidR="00021F70" w:rsidRPr="00A077A2">
        <w:rPr>
          <w:i w:val="0"/>
          <w:iCs/>
        </w:rPr>
        <w:t>?</w:t>
      </w:r>
    </w:p>
    <w:p w14:paraId="67A972C8" w14:textId="117A6E01" w:rsidR="00BB7F2F" w:rsidRPr="00A077A2" w:rsidRDefault="00BB7F2F" w:rsidP="006A1CC5">
      <w:pPr>
        <w:pStyle w:val="Paragraphe"/>
        <w:keepLines/>
      </w:pPr>
      <w:r w:rsidRPr="00A077A2">
        <w:t>Cette question commande elle aussi une réponse affirmative.</w:t>
      </w:r>
    </w:p>
    <w:p w14:paraId="0BD8AA2B" w14:textId="526603A4" w:rsidR="00E81B4B" w:rsidRPr="00A077A2" w:rsidRDefault="00200305" w:rsidP="00710713">
      <w:pPr>
        <w:pStyle w:val="Paragraphe"/>
      </w:pPr>
      <w:r w:rsidRPr="00A077A2">
        <w:t>Rappelons d</w:t>
      </w:r>
      <w:r w:rsidR="00061031" w:rsidRPr="00A077A2">
        <w:t>’</w:t>
      </w:r>
      <w:r w:rsidRPr="00A077A2">
        <w:t>abord l</w:t>
      </w:r>
      <w:r w:rsidR="00E81B4B" w:rsidRPr="00A077A2">
        <w:t>es motifs du juge au soutien de sa conclusion:</w:t>
      </w:r>
    </w:p>
    <w:p w14:paraId="21031DC6" w14:textId="302C5D3C" w:rsidR="00E81B4B" w:rsidRPr="00A077A2" w:rsidRDefault="00E81B4B" w:rsidP="00E81B4B">
      <w:pPr>
        <w:pStyle w:val="Citationenretrait"/>
        <w:rPr>
          <w:lang w:eastAsia="fr-CA"/>
        </w:rPr>
      </w:pPr>
      <w:r w:rsidRPr="00A077A2">
        <w:rPr>
          <w:lang w:eastAsia="fr-CA"/>
        </w:rPr>
        <w:t>[</w:t>
      </w:r>
      <w:bookmarkStart w:id="28" w:name="par34"/>
      <w:r w:rsidRPr="00A077A2">
        <w:rPr>
          <w:lang w:eastAsia="fr-CA"/>
        </w:rPr>
        <w:t>34</w:t>
      </w:r>
      <w:bookmarkEnd w:id="28"/>
      <w:r w:rsidRPr="00A077A2">
        <w:rPr>
          <w:lang w:eastAsia="fr-CA"/>
        </w:rPr>
        <w:t>]</w:t>
      </w:r>
      <w:r w:rsidR="00061031" w:rsidRPr="00A077A2">
        <w:rPr>
          <w:lang w:eastAsia="fr-CA"/>
        </w:rPr>
        <w:tab/>
      </w:r>
      <w:r w:rsidRPr="00A077A2">
        <w:rPr>
          <w:lang w:eastAsia="fr-CA"/>
        </w:rPr>
        <w:t>La preuve administrée permet de constater qu</w:t>
      </w:r>
      <w:r w:rsidR="00061031" w:rsidRPr="00A077A2">
        <w:rPr>
          <w:lang w:eastAsia="fr-CA"/>
        </w:rPr>
        <w:t>’</w:t>
      </w:r>
      <w:r w:rsidRPr="00A077A2">
        <w:rPr>
          <w:lang w:eastAsia="fr-CA"/>
        </w:rPr>
        <w:t>à compter du 25 mai 2019, il était possible pour la demanderesse de formuler une plainte préalable si elle considérait qu</w:t>
      </w:r>
      <w:r w:rsidR="00061031" w:rsidRPr="00A077A2">
        <w:rPr>
          <w:lang w:eastAsia="fr-CA"/>
        </w:rPr>
        <w:t>’</w:t>
      </w:r>
      <w:r w:rsidRPr="00A077A2">
        <w:rPr>
          <w:lang w:eastAsia="fr-CA"/>
        </w:rPr>
        <w:t>une exigence de l</w:t>
      </w:r>
      <w:r w:rsidR="00061031" w:rsidRPr="00A077A2">
        <w:rPr>
          <w:lang w:eastAsia="fr-CA"/>
        </w:rPr>
        <w:t>’</w:t>
      </w:r>
      <w:r w:rsidRPr="00A077A2">
        <w:rPr>
          <w:lang w:eastAsia="fr-CA"/>
        </w:rPr>
        <w:t>appel d</w:t>
      </w:r>
      <w:r w:rsidR="00061031" w:rsidRPr="00A077A2">
        <w:rPr>
          <w:lang w:eastAsia="fr-CA"/>
        </w:rPr>
        <w:t>’</w:t>
      </w:r>
      <w:r w:rsidRPr="00A077A2">
        <w:rPr>
          <w:lang w:eastAsia="fr-CA"/>
        </w:rPr>
        <w:t>offres empêchait un concurrent qualifié de participer au processus.</w:t>
      </w:r>
    </w:p>
    <w:p w14:paraId="0F99EF3A" w14:textId="40CB3942" w:rsidR="00E81B4B" w:rsidRPr="00A077A2" w:rsidRDefault="00E81B4B" w:rsidP="00E81B4B">
      <w:pPr>
        <w:pStyle w:val="Citationenretrait"/>
        <w:rPr>
          <w:lang w:eastAsia="fr-CA"/>
        </w:rPr>
      </w:pPr>
      <w:r w:rsidRPr="00A077A2">
        <w:rPr>
          <w:lang w:eastAsia="fr-CA"/>
        </w:rPr>
        <w:t>[</w:t>
      </w:r>
      <w:bookmarkStart w:id="29" w:name="par35"/>
      <w:r w:rsidRPr="00A077A2">
        <w:rPr>
          <w:lang w:eastAsia="fr-CA"/>
        </w:rPr>
        <w:t>35</w:t>
      </w:r>
      <w:bookmarkEnd w:id="29"/>
      <w:r w:rsidRPr="00A077A2">
        <w:rPr>
          <w:lang w:eastAsia="fr-CA"/>
        </w:rPr>
        <w:t>]</w:t>
      </w:r>
      <w:r w:rsidR="00061031" w:rsidRPr="00A077A2">
        <w:rPr>
          <w:lang w:eastAsia="fr-CA"/>
        </w:rPr>
        <w:tab/>
      </w:r>
      <w:r w:rsidRPr="00A077A2">
        <w:rPr>
          <w:lang w:eastAsia="fr-CA"/>
        </w:rPr>
        <w:t>Or, c</w:t>
      </w:r>
      <w:r w:rsidR="00061031" w:rsidRPr="00A077A2">
        <w:rPr>
          <w:lang w:eastAsia="fr-CA"/>
        </w:rPr>
        <w:t>’</w:t>
      </w:r>
      <w:r w:rsidRPr="00A077A2">
        <w:rPr>
          <w:lang w:eastAsia="fr-CA"/>
        </w:rPr>
        <w:t>est le 11 juin 2019 que la demanderesse déposait sa soumission (P</w:t>
      </w:r>
      <w:r w:rsidR="00061031" w:rsidRPr="00A077A2">
        <w:rPr>
          <w:lang w:eastAsia="fr-CA"/>
        </w:rPr>
        <w:noBreakHyphen/>
      </w:r>
      <w:r w:rsidRPr="00A077A2">
        <w:rPr>
          <w:lang w:eastAsia="fr-CA"/>
        </w:rPr>
        <w:t>4).</w:t>
      </w:r>
    </w:p>
    <w:p w14:paraId="1F7B43B0" w14:textId="3FEE26F2" w:rsidR="00E81B4B" w:rsidRPr="00A077A2" w:rsidRDefault="00E81B4B" w:rsidP="00E81B4B">
      <w:pPr>
        <w:pStyle w:val="Citationenretrait"/>
        <w:rPr>
          <w:lang w:eastAsia="fr-CA"/>
        </w:rPr>
      </w:pPr>
      <w:r w:rsidRPr="00A077A2">
        <w:rPr>
          <w:lang w:eastAsia="fr-CA"/>
        </w:rPr>
        <w:t>[</w:t>
      </w:r>
      <w:bookmarkStart w:id="30" w:name="par36"/>
      <w:r w:rsidRPr="00A077A2">
        <w:rPr>
          <w:lang w:eastAsia="fr-CA"/>
        </w:rPr>
        <w:t>36</w:t>
      </w:r>
      <w:bookmarkEnd w:id="30"/>
      <w:r w:rsidRPr="00A077A2">
        <w:rPr>
          <w:lang w:eastAsia="fr-CA"/>
        </w:rPr>
        <w:t>]</w:t>
      </w:r>
      <w:r w:rsidR="00061031" w:rsidRPr="00A077A2">
        <w:rPr>
          <w:lang w:eastAsia="fr-CA"/>
        </w:rPr>
        <w:tab/>
      </w:r>
      <w:r w:rsidRPr="00A077A2">
        <w:rPr>
          <w:lang w:eastAsia="fr-CA"/>
        </w:rPr>
        <w:t>La modification au</w:t>
      </w:r>
      <w:r w:rsidR="00200305" w:rsidRPr="00A077A2">
        <w:rPr>
          <w:lang w:eastAsia="fr-CA"/>
        </w:rPr>
        <w:t xml:space="preserve"> </w:t>
      </w:r>
      <w:r w:rsidRPr="00A077A2">
        <w:rPr>
          <w:i/>
          <w:iCs/>
          <w:lang w:eastAsia="fr-CA"/>
        </w:rPr>
        <w:t>Code municipal du Québec</w:t>
      </w:r>
      <w:r w:rsidR="00200305" w:rsidRPr="00A077A2">
        <w:rPr>
          <w:lang w:eastAsia="fr-CA"/>
        </w:rPr>
        <w:t xml:space="preserve"> </w:t>
      </w:r>
      <w:r w:rsidRPr="00A077A2">
        <w:rPr>
          <w:lang w:eastAsia="fr-CA"/>
        </w:rPr>
        <w:t>(art. 938.1.2.2) était alors en vigueur et d</w:t>
      </w:r>
      <w:r w:rsidR="00061031" w:rsidRPr="00A077A2">
        <w:rPr>
          <w:lang w:eastAsia="fr-CA"/>
        </w:rPr>
        <w:t>’</w:t>
      </w:r>
      <w:r w:rsidRPr="00A077A2">
        <w:rPr>
          <w:lang w:eastAsia="fr-CA"/>
        </w:rPr>
        <w:t>application immédiate. Comme la loi est entrée en vigueur avant que la période d</w:t>
      </w:r>
      <w:r w:rsidR="00061031" w:rsidRPr="00A077A2">
        <w:rPr>
          <w:lang w:eastAsia="fr-CA"/>
        </w:rPr>
        <w:t>’</w:t>
      </w:r>
      <w:r w:rsidRPr="00A077A2">
        <w:rPr>
          <w:lang w:eastAsia="fr-CA"/>
        </w:rPr>
        <w:t>appel d</w:t>
      </w:r>
      <w:r w:rsidR="00061031" w:rsidRPr="00A077A2">
        <w:rPr>
          <w:lang w:eastAsia="fr-CA"/>
        </w:rPr>
        <w:t>’</w:t>
      </w:r>
      <w:r w:rsidRPr="00A077A2">
        <w:rPr>
          <w:lang w:eastAsia="fr-CA"/>
        </w:rPr>
        <w:t>offres ne soit terminée, la loi nouvelle s</w:t>
      </w:r>
      <w:r w:rsidR="00061031" w:rsidRPr="00A077A2">
        <w:rPr>
          <w:lang w:eastAsia="fr-CA"/>
        </w:rPr>
        <w:t>’</w:t>
      </w:r>
      <w:r w:rsidRPr="00A077A2">
        <w:rPr>
          <w:lang w:eastAsia="fr-CA"/>
        </w:rPr>
        <w:t>applique à une affaire en cours.</w:t>
      </w:r>
      <w:r w:rsidR="00200305" w:rsidRPr="00A077A2">
        <w:rPr>
          <w:lang w:eastAsia="fr-CA"/>
        </w:rPr>
        <w:t xml:space="preserve"> </w:t>
      </w:r>
    </w:p>
    <w:p w14:paraId="56E07294" w14:textId="249859F1" w:rsidR="00E81B4B" w:rsidRPr="00A077A2" w:rsidRDefault="00E81B4B" w:rsidP="00E81B4B">
      <w:pPr>
        <w:pStyle w:val="Citationenretrait"/>
        <w:rPr>
          <w:lang w:eastAsia="fr-CA"/>
        </w:rPr>
      </w:pPr>
      <w:r w:rsidRPr="00A077A2">
        <w:rPr>
          <w:lang w:eastAsia="fr-CA"/>
        </w:rPr>
        <w:t>[</w:t>
      </w:r>
      <w:bookmarkStart w:id="31" w:name="par37"/>
      <w:r w:rsidRPr="00A077A2">
        <w:rPr>
          <w:lang w:eastAsia="fr-CA"/>
        </w:rPr>
        <w:t>37</w:t>
      </w:r>
      <w:bookmarkEnd w:id="31"/>
      <w:r w:rsidRPr="00A077A2">
        <w:rPr>
          <w:lang w:eastAsia="fr-CA"/>
        </w:rPr>
        <w:t>]</w:t>
      </w:r>
      <w:r w:rsidR="00061031" w:rsidRPr="00A077A2">
        <w:rPr>
          <w:lang w:eastAsia="fr-CA"/>
        </w:rPr>
        <w:tab/>
      </w:r>
      <w:r w:rsidRPr="00A077A2">
        <w:rPr>
          <w:lang w:eastAsia="fr-CA"/>
        </w:rPr>
        <w:t>Le Tribunal en comprend que l</w:t>
      </w:r>
      <w:r w:rsidR="00061031" w:rsidRPr="00A077A2">
        <w:rPr>
          <w:lang w:eastAsia="fr-CA"/>
        </w:rPr>
        <w:t>’</w:t>
      </w:r>
      <w:r w:rsidRPr="00A077A2">
        <w:rPr>
          <w:lang w:eastAsia="fr-CA"/>
        </w:rPr>
        <w:t>instauration d</w:t>
      </w:r>
      <w:r w:rsidR="00061031" w:rsidRPr="00A077A2">
        <w:rPr>
          <w:lang w:eastAsia="fr-CA"/>
        </w:rPr>
        <w:t>’</w:t>
      </w:r>
      <w:r w:rsidRPr="00A077A2">
        <w:rPr>
          <w:lang w:eastAsia="fr-CA"/>
        </w:rPr>
        <w:t>un mécanisme de surveillance de l</w:t>
      </w:r>
      <w:r w:rsidR="00061031" w:rsidRPr="00A077A2">
        <w:rPr>
          <w:lang w:eastAsia="fr-CA"/>
        </w:rPr>
        <w:t>’</w:t>
      </w:r>
      <w:r w:rsidRPr="00A077A2">
        <w:rPr>
          <w:lang w:eastAsia="fr-CA"/>
        </w:rPr>
        <w:t>ensemble des contrats octroyés par des organismes publics vise à mettre en place un processus destiné à assurer le respect des principes d</w:t>
      </w:r>
      <w:r w:rsidR="00061031" w:rsidRPr="00A077A2">
        <w:rPr>
          <w:lang w:eastAsia="fr-CA"/>
        </w:rPr>
        <w:t>’</w:t>
      </w:r>
      <w:r w:rsidRPr="00A077A2">
        <w:rPr>
          <w:lang w:eastAsia="fr-CA"/>
        </w:rPr>
        <w:t>intégrité nécessaires à la protection de l</w:t>
      </w:r>
      <w:r w:rsidR="00061031" w:rsidRPr="00A077A2">
        <w:rPr>
          <w:lang w:eastAsia="fr-CA"/>
        </w:rPr>
        <w:t>’</w:t>
      </w:r>
      <w:r w:rsidRPr="00A077A2">
        <w:rPr>
          <w:lang w:eastAsia="fr-CA"/>
        </w:rPr>
        <w:t>intérêt public.</w:t>
      </w:r>
    </w:p>
    <w:p w14:paraId="7B988814" w14:textId="5ABA82D4" w:rsidR="00E81B4B" w:rsidRPr="00A077A2" w:rsidRDefault="00E81B4B" w:rsidP="00E81B4B">
      <w:pPr>
        <w:pStyle w:val="Citationenretrait"/>
        <w:rPr>
          <w:lang w:eastAsia="fr-CA"/>
        </w:rPr>
      </w:pPr>
      <w:r w:rsidRPr="00A077A2">
        <w:rPr>
          <w:lang w:eastAsia="fr-CA"/>
        </w:rPr>
        <w:t>[</w:t>
      </w:r>
      <w:bookmarkStart w:id="32" w:name="par38"/>
      <w:r w:rsidRPr="00A077A2">
        <w:rPr>
          <w:lang w:eastAsia="fr-CA"/>
        </w:rPr>
        <w:t>38</w:t>
      </w:r>
      <w:bookmarkEnd w:id="32"/>
      <w:r w:rsidRPr="00A077A2">
        <w:rPr>
          <w:lang w:eastAsia="fr-CA"/>
        </w:rPr>
        <w:t>]</w:t>
      </w:r>
      <w:r w:rsidR="00061031" w:rsidRPr="00A077A2">
        <w:rPr>
          <w:lang w:eastAsia="fr-CA"/>
        </w:rPr>
        <w:tab/>
      </w:r>
      <w:r w:rsidRPr="00A077A2">
        <w:rPr>
          <w:lang w:eastAsia="fr-CA"/>
        </w:rPr>
        <w:t>Le Tribunal est d</w:t>
      </w:r>
      <w:r w:rsidR="00061031" w:rsidRPr="00A077A2">
        <w:rPr>
          <w:lang w:eastAsia="fr-CA"/>
        </w:rPr>
        <w:t>’</w:t>
      </w:r>
      <w:r w:rsidRPr="00A077A2">
        <w:rPr>
          <w:lang w:eastAsia="fr-CA"/>
        </w:rPr>
        <w:t xml:space="preserve">avis que le législateur a aussi voulu protéger les petites municipalités (ici environ 1 500 personnes) </w:t>
      </w:r>
      <w:r w:rsidRPr="00A077A2">
        <w:rPr>
          <w:u w:val="single"/>
          <w:lang w:eastAsia="fr-CA"/>
        </w:rPr>
        <w:t>afin de leur attribuer une protection relative à l</w:t>
      </w:r>
      <w:r w:rsidR="00061031" w:rsidRPr="00A077A2">
        <w:rPr>
          <w:u w:val="single"/>
          <w:lang w:eastAsia="fr-CA"/>
        </w:rPr>
        <w:t>’</w:t>
      </w:r>
      <w:r w:rsidRPr="00A077A2">
        <w:rPr>
          <w:u w:val="single"/>
          <w:lang w:eastAsia="fr-CA"/>
        </w:rPr>
        <w:t>encontre d</w:t>
      </w:r>
      <w:r w:rsidR="00061031" w:rsidRPr="00A077A2">
        <w:rPr>
          <w:u w:val="single"/>
          <w:lang w:eastAsia="fr-CA"/>
        </w:rPr>
        <w:t>’</w:t>
      </w:r>
      <w:r w:rsidRPr="00A077A2">
        <w:rPr>
          <w:u w:val="single"/>
          <w:lang w:eastAsia="fr-CA"/>
        </w:rPr>
        <w:t>éventuels recours judiciaires subséquents à l</w:t>
      </w:r>
      <w:r w:rsidR="00061031" w:rsidRPr="00A077A2">
        <w:rPr>
          <w:u w:val="single"/>
          <w:lang w:eastAsia="fr-CA"/>
        </w:rPr>
        <w:t>’</w:t>
      </w:r>
      <w:r w:rsidRPr="00A077A2">
        <w:rPr>
          <w:u w:val="single"/>
          <w:lang w:eastAsia="fr-CA"/>
        </w:rPr>
        <w:t>ouverture des soumissions,</w:t>
      </w:r>
      <w:r w:rsidRPr="00A077A2">
        <w:rPr>
          <w:lang w:eastAsia="fr-CA"/>
        </w:rPr>
        <w:t xml:space="preserve"> surtout lorsqu</w:t>
      </w:r>
      <w:r w:rsidR="00061031" w:rsidRPr="00A077A2">
        <w:rPr>
          <w:lang w:eastAsia="fr-CA"/>
        </w:rPr>
        <w:t>’</w:t>
      </w:r>
      <w:r w:rsidRPr="00A077A2">
        <w:rPr>
          <w:lang w:eastAsia="fr-CA"/>
        </w:rPr>
        <w:t>elles sont appelées à exercer leur discrétion administrative au regard de la conformité des soumissions déposées par les entreprises intéressées à l</w:t>
      </w:r>
      <w:r w:rsidR="00061031" w:rsidRPr="00A077A2">
        <w:rPr>
          <w:lang w:eastAsia="fr-CA"/>
        </w:rPr>
        <w:t>’</w:t>
      </w:r>
      <w:r w:rsidRPr="00A077A2">
        <w:rPr>
          <w:lang w:eastAsia="fr-CA"/>
        </w:rPr>
        <w:t>obtention du contrat proposé par appel d</w:t>
      </w:r>
      <w:r w:rsidR="00061031" w:rsidRPr="00A077A2">
        <w:rPr>
          <w:lang w:eastAsia="fr-CA"/>
        </w:rPr>
        <w:t>’</w:t>
      </w:r>
      <w:r w:rsidRPr="00A077A2">
        <w:rPr>
          <w:lang w:eastAsia="fr-CA"/>
        </w:rPr>
        <w:t xml:space="preserve">offres public. </w:t>
      </w:r>
      <w:r w:rsidRPr="00A077A2">
        <w:rPr>
          <w:u w:val="single"/>
          <w:lang w:eastAsia="fr-CA"/>
        </w:rPr>
        <w:t>Maintenant et dorénavant, toute difficulté relative au principe d</w:t>
      </w:r>
      <w:r w:rsidR="00061031" w:rsidRPr="00A077A2">
        <w:rPr>
          <w:u w:val="single"/>
          <w:lang w:eastAsia="fr-CA"/>
        </w:rPr>
        <w:t>’</w:t>
      </w:r>
      <w:r w:rsidRPr="00A077A2">
        <w:rPr>
          <w:u w:val="single"/>
          <w:lang w:eastAsia="fr-CA"/>
        </w:rPr>
        <w:t>égalité des soumissionnaires doit être résolue en amont du processus d</w:t>
      </w:r>
      <w:r w:rsidR="00061031" w:rsidRPr="00A077A2">
        <w:rPr>
          <w:u w:val="single"/>
          <w:lang w:eastAsia="fr-CA"/>
        </w:rPr>
        <w:t>’</w:t>
      </w:r>
      <w:r w:rsidRPr="00A077A2">
        <w:rPr>
          <w:u w:val="single"/>
          <w:lang w:eastAsia="fr-CA"/>
        </w:rPr>
        <w:t>appel d</w:t>
      </w:r>
      <w:r w:rsidR="00061031" w:rsidRPr="00A077A2">
        <w:rPr>
          <w:u w:val="single"/>
          <w:lang w:eastAsia="fr-CA"/>
        </w:rPr>
        <w:t>’</w:t>
      </w:r>
      <w:r w:rsidRPr="00A077A2">
        <w:rPr>
          <w:u w:val="single"/>
          <w:lang w:eastAsia="fr-CA"/>
        </w:rPr>
        <w:t>offres, par le système de plainte préalable dont la décision municipale sera révisable par l</w:t>
      </w:r>
      <w:r w:rsidR="00061031" w:rsidRPr="00A077A2">
        <w:rPr>
          <w:u w:val="single"/>
          <w:lang w:eastAsia="fr-CA"/>
        </w:rPr>
        <w:t>’</w:t>
      </w:r>
      <w:r w:rsidRPr="00A077A2">
        <w:rPr>
          <w:u w:val="single"/>
          <w:lang w:eastAsia="fr-CA"/>
        </w:rPr>
        <w:t>Autorité des marchés publics. À défaut, sauf pour des motifs de fraude ou de mauvaise foi flagrante (ex : collusion), aucun recours pour perte de profit ne sera recevable</w:t>
      </w:r>
      <w:r w:rsidRPr="00A077A2">
        <w:rPr>
          <w:lang w:eastAsia="fr-CA"/>
        </w:rPr>
        <w:t>.</w:t>
      </w:r>
    </w:p>
    <w:p w14:paraId="25A9722F" w14:textId="09C7B2A0" w:rsidR="00E81B4B" w:rsidRPr="00A077A2" w:rsidRDefault="00E81B4B" w:rsidP="00E81B4B">
      <w:pPr>
        <w:pStyle w:val="Citationenretrait"/>
        <w:rPr>
          <w:lang w:eastAsia="fr-CA"/>
        </w:rPr>
      </w:pPr>
      <w:r w:rsidRPr="00A077A2">
        <w:rPr>
          <w:lang w:eastAsia="fr-CA"/>
        </w:rPr>
        <w:t>[</w:t>
      </w:r>
      <w:bookmarkStart w:id="33" w:name="par39"/>
      <w:r w:rsidRPr="00A077A2">
        <w:rPr>
          <w:lang w:eastAsia="fr-CA"/>
        </w:rPr>
        <w:t>39</w:t>
      </w:r>
      <w:bookmarkEnd w:id="33"/>
      <w:r w:rsidRPr="00A077A2">
        <w:rPr>
          <w:lang w:eastAsia="fr-CA"/>
        </w:rPr>
        <w:t>]</w:t>
      </w:r>
      <w:r w:rsidR="00061031" w:rsidRPr="00A077A2">
        <w:rPr>
          <w:lang w:eastAsia="fr-CA"/>
        </w:rPr>
        <w:tab/>
      </w:r>
      <w:r w:rsidRPr="00A077A2">
        <w:rPr>
          <w:lang w:eastAsia="fr-CA"/>
        </w:rPr>
        <w:t>Ce processus de plainte permet à la Municipalité d</w:t>
      </w:r>
      <w:r w:rsidR="00061031" w:rsidRPr="00A077A2">
        <w:rPr>
          <w:lang w:eastAsia="fr-CA"/>
        </w:rPr>
        <w:t>’</w:t>
      </w:r>
      <w:r w:rsidRPr="00A077A2">
        <w:rPr>
          <w:lang w:eastAsia="fr-CA"/>
        </w:rPr>
        <w:t>adjuger en temps utile de la plainte et, en cas de rejet, le soumissionnaire plaignant peut s</w:t>
      </w:r>
      <w:r w:rsidR="00061031" w:rsidRPr="00A077A2">
        <w:rPr>
          <w:lang w:eastAsia="fr-CA"/>
        </w:rPr>
        <w:t>’</w:t>
      </w:r>
      <w:r w:rsidRPr="00A077A2">
        <w:rPr>
          <w:lang w:eastAsia="fr-CA"/>
        </w:rPr>
        <w:t>adresser à l</w:t>
      </w:r>
      <w:r w:rsidR="00061031" w:rsidRPr="00A077A2">
        <w:rPr>
          <w:lang w:eastAsia="fr-CA"/>
        </w:rPr>
        <w:t>’</w:t>
      </w:r>
      <w:r w:rsidRPr="00A077A2">
        <w:rPr>
          <w:lang w:eastAsia="fr-CA"/>
        </w:rPr>
        <w:t>Autorité des marchés publics. L</w:t>
      </w:r>
      <w:r w:rsidR="00061031" w:rsidRPr="00A077A2">
        <w:rPr>
          <w:lang w:eastAsia="fr-CA"/>
        </w:rPr>
        <w:t>’</w:t>
      </w:r>
      <w:r w:rsidRPr="00A077A2">
        <w:rPr>
          <w:lang w:eastAsia="fr-CA"/>
        </w:rPr>
        <w:t>objectif en est que l</w:t>
      </w:r>
      <w:r w:rsidR="00061031" w:rsidRPr="00A077A2">
        <w:rPr>
          <w:lang w:eastAsia="fr-CA"/>
        </w:rPr>
        <w:t>’</w:t>
      </w:r>
      <w:r w:rsidRPr="00A077A2">
        <w:rPr>
          <w:lang w:eastAsia="fr-CA"/>
        </w:rPr>
        <w:t>entreprise qui prend connaissance des exigences exprimées par une municipalité dans son document d</w:t>
      </w:r>
      <w:r w:rsidR="00061031" w:rsidRPr="00A077A2">
        <w:rPr>
          <w:lang w:eastAsia="fr-CA"/>
        </w:rPr>
        <w:t>’</w:t>
      </w:r>
      <w:r w:rsidRPr="00A077A2">
        <w:rPr>
          <w:lang w:eastAsia="fr-CA"/>
        </w:rPr>
        <w:t>appel d</w:t>
      </w:r>
      <w:r w:rsidR="00061031" w:rsidRPr="00A077A2">
        <w:rPr>
          <w:lang w:eastAsia="fr-CA"/>
        </w:rPr>
        <w:t>’</w:t>
      </w:r>
      <w:r w:rsidRPr="00A077A2">
        <w:rPr>
          <w:lang w:eastAsia="fr-CA"/>
        </w:rPr>
        <w:t xml:space="preserve">offres et qui a soumissionné en connaissance de cause </w:t>
      </w:r>
      <w:r w:rsidRPr="00A077A2">
        <w:rPr>
          <w:u w:val="single"/>
          <w:lang w:eastAsia="fr-CA"/>
        </w:rPr>
        <w:t>ne puisse par la suite contester le processus clairement énoncé par la municipalité</w:t>
      </w:r>
      <w:r w:rsidRPr="00A077A2">
        <w:rPr>
          <w:lang w:eastAsia="fr-CA"/>
        </w:rPr>
        <w:t>.</w:t>
      </w:r>
      <w:r w:rsidR="00200305" w:rsidRPr="00A077A2">
        <w:rPr>
          <w:lang w:eastAsia="fr-CA"/>
        </w:rPr>
        <w:t xml:space="preserve"> </w:t>
      </w:r>
    </w:p>
    <w:p w14:paraId="003F62B1" w14:textId="54D4EF8C" w:rsidR="00E81B4B" w:rsidRPr="00A077A2" w:rsidRDefault="00E81B4B" w:rsidP="00E81B4B">
      <w:pPr>
        <w:pStyle w:val="Citationenretrait"/>
        <w:rPr>
          <w:lang w:eastAsia="fr-CA"/>
        </w:rPr>
      </w:pPr>
      <w:r w:rsidRPr="00A077A2">
        <w:rPr>
          <w:lang w:eastAsia="fr-CA"/>
        </w:rPr>
        <w:t>[</w:t>
      </w:r>
      <w:bookmarkStart w:id="34" w:name="par40"/>
      <w:r w:rsidRPr="00A077A2">
        <w:rPr>
          <w:lang w:eastAsia="fr-CA"/>
        </w:rPr>
        <w:t>40</w:t>
      </w:r>
      <w:bookmarkEnd w:id="34"/>
      <w:r w:rsidRPr="00A077A2">
        <w:rPr>
          <w:lang w:eastAsia="fr-CA"/>
        </w:rPr>
        <w:t>]</w:t>
      </w:r>
      <w:r w:rsidR="00061031" w:rsidRPr="00A077A2">
        <w:rPr>
          <w:lang w:eastAsia="fr-CA"/>
        </w:rPr>
        <w:tab/>
      </w:r>
      <w:r w:rsidRPr="00A077A2">
        <w:rPr>
          <w:u w:val="single"/>
          <w:lang w:eastAsia="fr-CA"/>
        </w:rPr>
        <w:t>Il faut y voir une forme de fin de non-recevoir ou à tout le moins une rupture du lien de causalité entre la faute présumée et le dommage réclamé si un soumissionnaire ne soumet pas sa plainte en temps utile au sens de la loi</w:t>
      </w:r>
      <w:r w:rsidRPr="00A077A2">
        <w:rPr>
          <w:lang w:eastAsia="fr-CA"/>
        </w:rPr>
        <w:t xml:space="preserve"> (art. 938.1.2.2 C.M.).</w:t>
      </w:r>
    </w:p>
    <w:p w14:paraId="4366077D" w14:textId="7F1DAECD" w:rsidR="00200305" w:rsidRPr="00A077A2" w:rsidRDefault="00200305" w:rsidP="00E81B4B">
      <w:pPr>
        <w:pStyle w:val="Citationenretrait"/>
        <w:rPr>
          <w:lang w:eastAsia="fr-CA"/>
        </w:rPr>
      </w:pPr>
      <w:r w:rsidRPr="00A077A2">
        <w:rPr>
          <w:lang w:eastAsia="fr-CA"/>
        </w:rPr>
        <w:t>[…]</w:t>
      </w:r>
    </w:p>
    <w:p w14:paraId="427249FE" w14:textId="1B729C60" w:rsidR="00200305" w:rsidRPr="00A077A2" w:rsidRDefault="00200305" w:rsidP="00200305">
      <w:pPr>
        <w:pStyle w:val="Citationenretrait"/>
        <w:rPr>
          <w:lang w:eastAsia="fr-CA"/>
        </w:rPr>
      </w:pPr>
      <w:r w:rsidRPr="00A077A2">
        <w:rPr>
          <w:lang w:eastAsia="fr-CA"/>
        </w:rPr>
        <w:t>[</w:t>
      </w:r>
      <w:bookmarkStart w:id="35" w:name="par65"/>
      <w:r w:rsidRPr="00A077A2">
        <w:rPr>
          <w:lang w:eastAsia="fr-CA"/>
        </w:rPr>
        <w:t>65</w:t>
      </w:r>
      <w:bookmarkEnd w:id="35"/>
      <w:r w:rsidRPr="00A077A2">
        <w:rPr>
          <w:lang w:eastAsia="fr-CA"/>
        </w:rPr>
        <w:t>]</w:t>
      </w:r>
      <w:r w:rsidR="00061031" w:rsidRPr="00A077A2">
        <w:rPr>
          <w:lang w:eastAsia="fr-CA"/>
        </w:rPr>
        <w:tab/>
      </w:r>
      <w:r w:rsidRPr="00A077A2">
        <w:rPr>
          <w:lang w:eastAsia="fr-CA"/>
        </w:rPr>
        <w:t>En dépit de ce qui précède, qu</w:t>
      </w:r>
      <w:r w:rsidR="00061031" w:rsidRPr="00A077A2">
        <w:rPr>
          <w:lang w:eastAsia="fr-CA"/>
        </w:rPr>
        <w:t>’</w:t>
      </w:r>
      <w:r w:rsidRPr="00A077A2">
        <w:rPr>
          <w:lang w:eastAsia="fr-CA"/>
        </w:rPr>
        <w:t>il suffise de rappeler que la disposition législative pertinente (art. 938.1.2.2 C.M.) était en vigueur et publiée par la Municipalité à partir du 25 mai 2019. La soumission de Transport Forget est datée du 11 juin 2019. Il était donc possible pour Transport Forget de formuler une plainte si elle considérait alors qu</w:t>
      </w:r>
      <w:r w:rsidR="00061031" w:rsidRPr="00A077A2">
        <w:rPr>
          <w:lang w:eastAsia="fr-CA"/>
        </w:rPr>
        <w:t>’</w:t>
      </w:r>
      <w:r w:rsidRPr="00A077A2">
        <w:rPr>
          <w:lang w:eastAsia="fr-CA"/>
        </w:rPr>
        <w:t>une exigence de l</w:t>
      </w:r>
      <w:r w:rsidR="00061031" w:rsidRPr="00A077A2">
        <w:rPr>
          <w:lang w:eastAsia="fr-CA"/>
        </w:rPr>
        <w:t>’</w:t>
      </w:r>
      <w:r w:rsidRPr="00A077A2">
        <w:rPr>
          <w:lang w:eastAsia="fr-CA"/>
        </w:rPr>
        <w:t>appel d</w:t>
      </w:r>
      <w:r w:rsidR="00061031" w:rsidRPr="00A077A2">
        <w:rPr>
          <w:lang w:eastAsia="fr-CA"/>
        </w:rPr>
        <w:t>’</w:t>
      </w:r>
      <w:r w:rsidRPr="00A077A2">
        <w:rPr>
          <w:lang w:eastAsia="fr-CA"/>
        </w:rPr>
        <w:t>offres empêchait un concurrent légitime de participer au processus d</w:t>
      </w:r>
      <w:r w:rsidR="00061031" w:rsidRPr="00A077A2">
        <w:rPr>
          <w:lang w:eastAsia="fr-CA"/>
        </w:rPr>
        <w:t>’</w:t>
      </w:r>
      <w:r w:rsidRPr="00A077A2">
        <w:rPr>
          <w:lang w:eastAsia="fr-CA"/>
        </w:rPr>
        <w:t>appel d</w:t>
      </w:r>
      <w:r w:rsidR="00061031" w:rsidRPr="00A077A2">
        <w:rPr>
          <w:lang w:eastAsia="fr-CA"/>
        </w:rPr>
        <w:t>’</w:t>
      </w:r>
      <w:r w:rsidRPr="00A077A2">
        <w:rPr>
          <w:lang w:eastAsia="fr-CA"/>
        </w:rPr>
        <w:t>offres public.</w:t>
      </w:r>
    </w:p>
    <w:p w14:paraId="00C8D86D" w14:textId="0A54A63B" w:rsidR="00200305" w:rsidRPr="00A077A2" w:rsidRDefault="00200305" w:rsidP="00200305">
      <w:pPr>
        <w:pStyle w:val="Citationenretrait"/>
        <w:rPr>
          <w:lang w:eastAsia="fr-CA"/>
        </w:rPr>
      </w:pPr>
      <w:r w:rsidRPr="00A077A2">
        <w:rPr>
          <w:lang w:eastAsia="fr-CA"/>
        </w:rPr>
        <w:t>[66]</w:t>
      </w:r>
      <w:r w:rsidR="00061031" w:rsidRPr="00A077A2">
        <w:rPr>
          <w:lang w:eastAsia="fr-CA"/>
        </w:rPr>
        <w:tab/>
      </w:r>
      <w:r w:rsidRPr="00A077A2">
        <w:rPr>
          <w:u w:val="single"/>
          <w:lang w:eastAsia="fr-CA"/>
        </w:rPr>
        <w:t>La preuve est acquise que Transport Forget n</w:t>
      </w:r>
      <w:r w:rsidR="00061031" w:rsidRPr="00A077A2">
        <w:rPr>
          <w:u w:val="single"/>
          <w:lang w:eastAsia="fr-CA"/>
        </w:rPr>
        <w:t>’</w:t>
      </w:r>
      <w:r w:rsidRPr="00A077A2">
        <w:rPr>
          <w:u w:val="single"/>
          <w:lang w:eastAsia="fr-CA"/>
        </w:rPr>
        <w:t>a formulé aucune plainte préalable au dépôt de sa soumission le 11 juin 2019</w:t>
      </w:r>
      <w:r w:rsidRPr="00A077A2">
        <w:rPr>
          <w:lang w:eastAsia="fr-CA"/>
        </w:rPr>
        <w:t xml:space="preserve">. </w:t>
      </w:r>
      <w:r w:rsidRPr="00A077A2">
        <w:rPr>
          <w:b/>
          <w:bCs/>
          <w:lang w:eastAsia="fr-CA"/>
        </w:rPr>
        <w:t>Le Tribunal y voit une fin de non-recevoir.</w:t>
      </w:r>
      <w:r w:rsidRPr="00A077A2">
        <w:rPr>
          <w:lang w:eastAsia="fr-CA"/>
        </w:rPr>
        <w:t xml:space="preserve"> Une telle plainte aurait suspendu, le temps de l</w:t>
      </w:r>
      <w:r w:rsidR="00061031" w:rsidRPr="00A077A2">
        <w:rPr>
          <w:lang w:eastAsia="fr-CA"/>
        </w:rPr>
        <w:t>’</w:t>
      </w:r>
      <w:r w:rsidRPr="00A077A2">
        <w:rPr>
          <w:lang w:eastAsia="fr-CA"/>
        </w:rPr>
        <w:t>analyse par la Municipalité et en second lieu par l</w:t>
      </w:r>
      <w:r w:rsidR="00061031" w:rsidRPr="00A077A2">
        <w:rPr>
          <w:lang w:eastAsia="fr-CA"/>
        </w:rPr>
        <w:t>’</w:t>
      </w:r>
      <w:r w:rsidRPr="00A077A2">
        <w:rPr>
          <w:lang w:eastAsia="fr-CA"/>
        </w:rPr>
        <w:t>Autorité des marchés publics, si nécessaire, ce qui aurait permis de corriger l</w:t>
      </w:r>
      <w:r w:rsidR="00061031" w:rsidRPr="00A077A2">
        <w:rPr>
          <w:lang w:eastAsia="fr-CA"/>
        </w:rPr>
        <w:t>’</w:t>
      </w:r>
      <w:r w:rsidRPr="00A077A2">
        <w:rPr>
          <w:lang w:eastAsia="fr-CA"/>
        </w:rPr>
        <w:t>irrégularité reprochée et ainsi éviter une éventuelle disqualification d</w:t>
      </w:r>
      <w:r w:rsidR="00061031" w:rsidRPr="00A077A2">
        <w:rPr>
          <w:lang w:eastAsia="fr-CA"/>
        </w:rPr>
        <w:t>’</w:t>
      </w:r>
      <w:r w:rsidRPr="00A077A2">
        <w:rPr>
          <w:lang w:eastAsia="fr-CA"/>
        </w:rPr>
        <w:t xml:space="preserve">où, la perte de profit réclamée. </w:t>
      </w:r>
    </w:p>
    <w:p w14:paraId="21CA2A7A" w14:textId="6FD656F9" w:rsidR="00333A5E" w:rsidRPr="00A077A2" w:rsidRDefault="00200305" w:rsidP="001B2213">
      <w:pPr>
        <w:pStyle w:val="Citationenretrait"/>
        <w:jc w:val="right"/>
        <w:rPr>
          <w:lang w:eastAsia="fr-CA"/>
        </w:rPr>
      </w:pPr>
      <w:r w:rsidRPr="00A077A2">
        <w:rPr>
          <w:lang w:eastAsia="fr-CA"/>
        </w:rPr>
        <w:t xml:space="preserve">[Soulignements </w:t>
      </w:r>
      <w:r w:rsidR="002739B0" w:rsidRPr="00A077A2">
        <w:rPr>
          <w:lang w:eastAsia="fr-CA"/>
        </w:rPr>
        <w:t xml:space="preserve">et caractères gras </w:t>
      </w:r>
      <w:r w:rsidRPr="00A077A2">
        <w:rPr>
          <w:lang w:eastAsia="fr-CA"/>
        </w:rPr>
        <w:t>ajoutés; renvois omis</w:t>
      </w:r>
      <w:r w:rsidR="001B2213" w:rsidRPr="00A077A2">
        <w:rPr>
          <w:lang w:eastAsia="fr-CA"/>
        </w:rPr>
        <w:t>]</w:t>
      </w:r>
    </w:p>
    <w:p w14:paraId="5E7B2CE5" w14:textId="0A9A1BF0" w:rsidR="00AE1D0D" w:rsidRPr="00A077A2" w:rsidRDefault="00670612" w:rsidP="004213AF">
      <w:pPr>
        <w:pStyle w:val="Paragraphe"/>
      </w:pPr>
      <w:bookmarkStart w:id="36" w:name="_Hlk211438332"/>
      <w:r w:rsidRPr="00A077A2">
        <w:t>Cela étant, il est à noter que l</w:t>
      </w:r>
      <w:r w:rsidR="00AE1D0D" w:rsidRPr="00A077A2">
        <w:t>es documents d</w:t>
      </w:r>
      <w:r w:rsidR="00061031" w:rsidRPr="00A077A2">
        <w:t>’</w:t>
      </w:r>
      <w:r w:rsidR="00AE1D0D" w:rsidRPr="00A077A2">
        <w:t>appel d</w:t>
      </w:r>
      <w:r w:rsidR="00061031" w:rsidRPr="00A077A2">
        <w:t>’</w:t>
      </w:r>
      <w:r w:rsidR="00AE1D0D" w:rsidRPr="00A077A2">
        <w:t>offres ne contiennent pas ce type</w:t>
      </w:r>
      <w:r w:rsidR="004547B1" w:rsidRPr="00A077A2">
        <w:t xml:space="preserve"> d</w:t>
      </w:r>
      <w:r w:rsidR="00B304B0" w:rsidRPr="00A077A2">
        <w:t>e clause reconnue par la jurisprudence</w:t>
      </w:r>
      <w:bookmarkStart w:id="37" w:name="_Ref238027907"/>
      <w:r w:rsidR="00B304B0" w:rsidRPr="00A077A2">
        <w:rPr>
          <w:rStyle w:val="Appelnotedebasdep"/>
        </w:rPr>
        <w:footnoteReference w:id="43"/>
      </w:r>
      <w:bookmarkEnd w:id="37"/>
      <w:r w:rsidR="00B304B0" w:rsidRPr="00A077A2">
        <w:t xml:space="preserve"> requérant des</w:t>
      </w:r>
      <w:r w:rsidR="004547B1" w:rsidRPr="00A077A2">
        <w:t xml:space="preserve"> soumissionnaire</w:t>
      </w:r>
      <w:r w:rsidR="00B304B0" w:rsidRPr="00A077A2">
        <w:t>s qu</w:t>
      </w:r>
      <w:r w:rsidR="00061031" w:rsidRPr="00A077A2">
        <w:t>’</w:t>
      </w:r>
      <w:r w:rsidR="00B304B0" w:rsidRPr="00A077A2">
        <w:t>ils communiquent</w:t>
      </w:r>
      <w:r w:rsidR="004547B1" w:rsidRPr="00A077A2">
        <w:t xml:space="preserve"> par écrit à une </w:t>
      </w:r>
      <w:r w:rsidR="00A54D11" w:rsidRPr="00A077A2">
        <w:t>personne-</w:t>
      </w:r>
      <w:r w:rsidR="004547B1" w:rsidRPr="00A077A2">
        <w:t>ressource du donneur d</w:t>
      </w:r>
      <w:r w:rsidR="00061031" w:rsidRPr="00A077A2">
        <w:t>’</w:t>
      </w:r>
      <w:r w:rsidR="004547B1" w:rsidRPr="00A077A2">
        <w:t xml:space="preserve">ouvrage </w:t>
      </w:r>
      <w:r w:rsidR="00B304B0" w:rsidRPr="00A077A2">
        <w:t>l</w:t>
      </w:r>
      <w:r w:rsidR="00061031" w:rsidRPr="00A077A2">
        <w:t>’</w:t>
      </w:r>
      <w:r w:rsidR="00B304B0" w:rsidRPr="00A077A2">
        <w:t>existence d</w:t>
      </w:r>
      <w:r w:rsidR="00061031" w:rsidRPr="00A077A2">
        <w:t>’</w:t>
      </w:r>
      <w:r w:rsidR="004547B1" w:rsidRPr="00A077A2">
        <w:rPr>
          <w:rFonts w:cs="Arial"/>
        </w:rPr>
        <w:t xml:space="preserve">une contradiction, </w:t>
      </w:r>
      <w:r w:rsidR="00B304B0" w:rsidRPr="00A077A2">
        <w:rPr>
          <w:rFonts w:cs="Arial"/>
        </w:rPr>
        <w:t>d</w:t>
      </w:r>
      <w:r w:rsidR="00061031" w:rsidRPr="00A077A2">
        <w:rPr>
          <w:rFonts w:cs="Arial"/>
        </w:rPr>
        <w:t>’</w:t>
      </w:r>
      <w:r w:rsidR="004547B1" w:rsidRPr="00A077A2">
        <w:rPr>
          <w:rFonts w:cs="Arial"/>
        </w:rPr>
        <w:t>une erreur ou omission dans les documents d</w:t>
      </w:r>
      <w:r w:rsidR="00061031" w:rsidRPr="00A077A2">
        <w:rPr>
          <w:rFonts w:cs="Arial"/>
        </w:rPr>
        <w:t>’</w:t>
      </w:r>
      <w:r w:rsidR="004547B1" w:rsidRPr="00A077A2">
        <w:rPr>
          <w:rFonts w:cs="Arial"/>
        </w:rPr>
        <w:t>appel d</w:t>
      </w:r>
      <w:r w:rsidR="00061031" w:rsidRPr="00A077A2">
        <w:rPr>
          <w:rFonts w:cs="Arial"/>
        </w:rPr>
        <w:t>’</w:t>
      </w:r>
      <w:r w:rsidR="004547B1" w:rsidRPr="00A077A2">
        <w:rPr>
          <w:rFonts w:cs="Arial"/>
        </w:rPr>
        <w:t>offres</w:t>
      </w:r>
      <w:r w:rsidRPr="00A077A2">
        <w:rPr>
          <w:rFonts w:cs="Arial"/>
        </w:rPr>
        <w:t>.</w:t>
      </w:r>
    </w:p>
    <w:bookmarkEnd w:id="36"/>
    <w:p w14:paraId="46C728D2" w14:textId="35B824A4" w:rsidR="004213AF" w:rsidRPr="00A077A2" w:rsidRDefault="004213AF" w:rsidP="004213AF">
      <w:pPr>
        <w:pStyle w:val="Paragraphe"/>
      </w:pPr>
      <w:r w:rsidRPr="00A077A2">
        <w:t xml:space="preserve">Notons également que ni le formulaire de plainte </w:t>
      </w:r>
      <w:r w:rsidR="001B2213" w:rsidRPr="00A077A2">
        <w:t xml:space="preserve">adopté par la municipalité ni les dispositions précitées du </w:t>
      </w:r>
      <w:r w:rsidR="001B2213" w:rsidRPr="00A077A2">
        <w:rPr>
          <w:i/>
          <w:iCs/>
        </w:rPr>
        <w:t>CM</w:t>
      </w:r>
      <w:r w:rsidR="001B2213" w:rsidRPr="00A077A2">
        <w:t xml:space="preserve"> alors nouvellement en vigueur </w:t>
      </w:r>
      <w:r w:rsidRPr="00A077A2">
        <w:t xml:space="preserve">ne prévoient que le défaut </w:t>
      </w:r>
      <w:r w:rsidR="001B2213" w:rsidRPr="00A077A2">
        <w:t>d</w:t>
      </w:r>
      <w:r w:rsidR="00061031" w:rsidRPr="00A077A2">
        <w:t>’</w:t>
      </w:r>
      <w:r w:rsidR="001B2213" w:rsidRPr="00A077A2">
        <w:t xml:space="preserve">un soumissionnaire </w:t>
      </w:r>
      <w:r w:rsidRPr="00A077A2">
        <w:t xml:space="preserve">de porter plainte </w:t>
      </w:r>
      <w:r w:rsidR="001B2213" w:rsidRPr="00A077A2">
        <w:t>auprès de la municipalité suivant le</w:t>
      </w:r>
      <w:r w:rsidRPr="00A077A2">
        <w:t xml:space="preserve"> nouveau </w:t>
      </w:r>
      <w:r w:rsidR="001B2213" w:rsidRPr="00A077A2">
        <w:t xml:space="preserve">processus </w:t>
      </w:r>
      <w:r w:rsidRPr="00A077A2">
        <w:t xml:space="preserve">rend toute procédure judiciaire relative </w:t>
      </w:r>
      <w:r w:rsidR="001B2213" w:rsidRPr="00A077A2">
        <w:t>à l</w:t>
      </w:r>
      <w:r w:rsidR="00061031" w:rsidRPr="00A077A2">
        <w:t>’</w:t>
      </w:r>
      <w:r w:rsidR="001B2213" w:rsidRPr="00A077A2">
        <w:t>appel d</w:t>
      </w:r>
      <w:r w:rsidR="00061031" w:rsidRPr="00A077A2">
        <w:t>’</w:t>
      </w:r>
      <w:r w:rsidR="001B2213" w:rsidRPr="00A077A2">
        <w:t>offres concerné</w:t>
      </w:r>
      <w:r w:rsidRPr="00A077A2">
        <w:t xml:space="preserve"> irrecevable. En fait, </w:t>
      </w:r>
      <w:r w:rsidR="001B2213" w:rsidRPr="00A077A2">
        <w:t xml:space="preserve">contrairement à ce que le juge conclut, </w:t>
      </w:r>
      <w:r w:rsidRPr="00A077A2">
        <w:t>le régime législatif tend à indiquer l</w:t>
      </w:r>
      <w:r w:rsidR="00061031" w:rsidRPr="00A077A2">
        <w:t>’</w:t>
      </w:r>
      <w:r w:rsidRPr="00A077A2">
        <w:t>inverse.</w:t>
      </w:r>
    </w:p>
    <w:p w14:paraId="23B68964" w14:textId="06E79E9F" w:rsidR="003C5C89" w:rsidRPr="00A077A2" w:rsidRDefault="003C5C89" w:rsidP="003C5C89">
      <w:pPr>
        <w:pStyle w:val="Paragraphe"/>
        <w:rPr>
          <w:lang w:eastAsia="en-US"/>
        </w:rPr>
      </w:pPr>
      <w:r w:rsidRPr="00A077A2">
        <w:t xml:space="preserve">Ainsi, </w:t>
      </w:r>
      <w:r w:rsidR="0008707B" w:rsidRPr="00A077A2">
        <w:t xml:space="preserve">non seulement </w:t>
      </w:r>
      <w:r w:rsidRPr="00A077A2">
        <w:t>l</w:t>
      </w:r>
      <w:r w:rsidR="00233947" w:rsidRPr="00A077A2">
        <w:t>e</w:t>
      </w:r>
      <w:r w:rsidRPr="00A077A2">
        <w:t xml:space="preserve"> juge omet</w:t>
      </w:r>
      <w:r w:rsidR="00233947" w:rsidRPr="00A077A2">
        <w:t xml:space="preserve">-il de considérer que le </w:t>
      </w:r>
      <w:r w:rsidR="00233947" w:rsidRPr="00A077A2">
        <w:rPr>
          <w:i/>
          <w:iCs/>
        </w:rPr>
        <w:t>CM</w:t>
      </w:r>
      <w:r w:rsidR="00233947" w:rsidRPr="00A077A2">
        <w:t xml:space="preserve"> ne contient aucune disposition en ce sens, mais il en est de même de </w:t>
      </w:r>
      <w:r w:rsidRPr="00A077A2">
        <w:t xml:space="preserve">la </w:t>
      </w:r>
      <w:r w:rsidRPr="00A077A2">
        <w:rPr>
          <w:i/>
          <w:iCs/>
        </w:rPr>
        <w:t>Loi sur l</w:t>
      </w:r>
      <w:r w:rsidR="00061031" w:rsidRPr="00A077A2">
        <w:rPr>
          <w:i/>
          <w:iCs/>
        </w:rPr>
        <w:t>’</w:t>
      </w:r>
      <w:r w:rsidRPr="00A077A2">
        <w:rPr>
          <w:i/>
          <w:iCs/>
        </w:rPr>
        <w:t>autorité des marchés publics</w:t>
      </w:r>
      <w:r w:rsidRPr="00A077A2">
        <w:rPr>
          <w:rStyle w:val="Appelnotedebasdep"/>
        </w:rPr>
        <w:footnoteReference w:id="44"/>
      </w:r>
      <w:r w:rsidR="00061031" w:rsidRPr="00A077A2">
        <w:t xml:space="preserve"> </w:t>
      </w:r>
      <w:r w:rsidRPr="00A077A2">
        <w:t>(« </w:t>
      </w:r>
      <w:r w:rsidRPr="00A077A2">
        <w:rPr>
          <w:i/>
          <w:iCs/>
        </w:rPr>
        <w:t>LAMP</w:t>
      </w:r>
      <w:r w:rsidRPr="00A077A2">
        <w:t> »)</w:t>
      </w:r>
      <w:r w:rsidR="00B2747E" w:rsidRPr="00A077A2">
        <w:t>. Cette dernière, comme on l</w:t>
      </w:r>
      <w:r w:rsidR="00061031" w:rsidRPr="00A077A2">
        <w:t>’</w:t>
      </w:r>
      <w:r w:rsidR="00B2747E" w:rsidRPr="00A077A2">
        <w:t>a vu</w:t>
      </w:r>
      <w:r w:rsidR="00B2747E" w:rsidRPr="00A077A2">
        <w:rPr>
          <w:rStyle w:val="Appelnotedebasdep"/>
        </w:rPr>
        <w:footnoteReference w:id="45"/>
      </w:r>
      <w:r w:rsidR="00B2747E" w:rsidRPr="00A077A2">
        <w:t xml:space="preserve">, prévoit certes un mécanisme de plainte </w:t>
      </w:r>
      <w:r w:rsidR="006701A1" w:rsidRPr="00A077A2">
        <w:t>permettant</w:t>
      </w:r>
      <w:r w:rsidR="00B2747E" w:rsidRPr="00A077A2">
        <w:t xml:space="preserve"> à un soumissionnaire de contester le processus d</w:t>
      </w:r>
      <w:r w:rsidR="00061031" w:rsidRPr="00A077A2">
        <w:t>’</w:t>
      </w:r>
      <w:r w:rsidR="00B2747E" w:rsidRPr="00A077A2">
        <w:t>appel d</w:t>
      </w:r>
      <w:r w:rsidR="00061031" w:rsidRPr="00A077A2">
        <w:t>’</w:t>
      </w:r>
      <w:r w:rsidR="00B2747E" w:rsidRPr="00A077A2">
        <w:t>offres d</w:t>
      </w:r>
      <w:r w:rsidR="00061031" w:rsidRPr="00A077A2">
        <w:t>’</w:t>
      </w:r>
      <w:r w:rsidR="00B2747E" w:rsidRPr="00A077A2">
        <w:t xml:space="preserve">une municipalité, mais </w:t>
      </w:r>
      <w:r w:rsidR="006701A1" w:rsidRPr="00A077A2">
        <w:t xml:space="preserve">elle </w:t>
      </w:r>
      <w:r w:rsidR="00F820DF" w:rsidRPr="00A077A2">
        <w:t>ne prévoit pas</w:t>
      </w:r>
      <w:r w:rsidR="0013691E" w:rsidRPr="00A077A2">
        <w:t>,</w:t>
      </w:r>
      <w:r w:rsidR="00F820DF" w:rsidRPr="00A077A2">
        <w:t xml:space="preserve"> elle non plus</w:t>
      </w:r>
      <w:r w:rsidR="0013691E" w:rsidRPr="00A077A2">
        <w:t>,</w:t>
      </w:r>
      <w:r w:rsidR="00F820DF" w:rsidRPr="00A077A2">
        <w:t xml:space="preserve"> que le défaut d</w:t>
      </w:r>
      <w:r w:rsidR="00061031" w:rsidRPr="00A077A2">
        <w:t>’</w:t>
      </w:r>
      <w:r w:rsidR="00F820DF" w:rsidRPr="00A077A2">
        <w:t>un soumissionnaire d</w:t>
      </w:r>
      <w:r w:rsidR="00061031" w:rsidRPr="00A077A2">
        <w:t>’</w:t>
      </w:r>
      <w:r w:rsidR="00F820DF" w:rsidRPr="00A077A2">
        <w:t>avoir porté plainte suivant l</w:t>
      </w:r>
      <w:r w:rsidR="00061031" w:rsidRPr="00A077A2">
        <w:t>’</w:t>
      </w:r>
      <w:r w:rsidR="00F820DF" w:rsidRPr="00A077A2">
        <w:t xml:space="preserve">article 938.1.2.2 </w:t>
      </w:r>
      <w:r w:rsidR="00F820DF" w:rsidRPr="00A077A2">
        <w:rPr>
          <w:i/>
          <w:iCs/>
        </w:rPr>
        <w:t>CM</w:t>
      </w:r>
      <w:r w:rsidR="00F820DF" w:rsidRPr="00A077A2">
        <w:t xml:space="preserve"> rend irrecevable toute procédure judiciaire que ce dernier introdui</w:t>
      </w:r>
      <w:r w:rsidR="0013691E" w:rsidRPr="00A077A2">
        <w:t>t</w:t>
      </w:r>
      <w:r w:rsidR="00F820DF" w:rsidRPr="00A077A2">
        <w:t xml:space="preserve"> relativement au même appel d</w:t>
      </w:r>
      <w:r w:rsidR="00061031" w:rsidRPr="00A077A2">
        <w:t>’</w:t>
      </w:r>
      <w:r w:rsidR="00F820DF" w:rsidRPr="00A077A2">
        <w:t>offres</w:t>
      </w:r>
      <w:r w:rsidR="00B2747E" w:rsidRPr="00A077A2">
        <w:t xml:space="preserve">. </w:t>
      </w:r>
      <w:r w:rsidR="006701A1" w:rsidRPr="00A077A2">
        <w:t>Ce</w:t>
      </w:r>
      <w:r w:rsidR="00F820DF" w:rsidRPr="00A077A2">
        <w:t xml:space="preserve"> constat</w:t>
      </w:r>
      <w:r w:rsidR="006701A1" w:rsidRPr="00A077A2">
        <w:t xml:space="preserve"> est d</w:t>
      </w:r>
      <w:r w:rsidR="00061031" w:rsidRPr="00A077A2">
        <w:t>’</w:t>
      </w:r>
      <w:r w:rsidR="006701A1" w:rsidRPr="00A077A2">
        <w:t>autant plus clair que</w:t>
      </w:r>
      <w:r w:rsidRPr="00A077A2">
        <w:t xml:space="preserve"> l</w:t>
      </w:r>
      <w:r w:rsidR="00061031" w:rsidRPr="00A077A2">
        <w:t>’</w:t>
      </w:r>
      <w:r w:rsidRPr="00A077A2">
        <w:t>article 46</w:t>
      </w:r>
      <w:r w:rsidR="00061031" w:rsidRPr="00A077A2">
        <w:t> </w:t>
      </w:r>
      <w:r w:rsidRPr="00A077A2">
        <w:t>al.</w:t>
      </w:r>
      <w:r w:rsidR="00061031" w:rsidRPr="00A077A2">
        <w:t> </w:t>
      </w:r>
      <w:r w:rsidRPr="00A077A2">
        <w:t>1</w:t>
      </w:r>
      <w:r w:rsidR="006701A1" w:rsidRPr="00A077A2">
        <w:t>,</w:t>
      </w:r>
      <w:r w:rsidRPr="00A077A2">
        <w:t xml:space="preserve"> par</w:t>
      </w:r>
      <w:r w:rsidR="00061031" w:rsidRPr="00A077A2">
        <w:t>agr</w:t>
      </w:r>
      <w:r w:rsidRPr="00A077A2">
        <w:t>.</w:t>
      </w:r>
      <w:r w:rsidR="00061031" w:rsidRPr="00A077A2">
        <w:t> </w:t>
      </w:r>
      <w:r w:rsidRPr="00A077A2">
        <w:t>7</w:t>
      </w:r>
      <w:r w:rsidR="006701A1" w:rsidRPr="00A077A2">
        <w:t>,</w:t>
      </w:r>
      <w:r w:rsidRPr="00A077A2">
        <w:t xml:space="preserve"> de la </w:t>
      </w:r>
      <w:r w:rsidRPr="00A077A2">
        <w:rPr>
          <w:i/>
          <w:iCs/>
        </w:rPr>
        <w:t>LAMP</w:t>
      </w:r>
      <w:r w:rsidRPr="00A077A2">
        <w:t xml:space="preserve"> édicte que, lorsqu</w:t>
      </w:r>
      <w:r w:rsidR="00061031" w:rsidRPr="00A077A2">
        <w:t>’</w:t>
      </w:r>
      <w:r w:rsidRPr="00A077A2">
        <w:t>elle est saisie d</w:t>
      </w:r>
      <w:r w:rsidR="00061031" w:rsidRPr="00A077A2">
        <w:t>’</w:t>
      </w:r>
      <w:r w:rsidRPr="00A077A2">
        <w:t>une plainte d</w:t>
      </w:r>
      <w:r w:rsidR="00061031" w:rsidRPr="00A077A2">
        <w:t>’</w:t>
      </w:r>
      <w:r w:rsidRPr="00A077A2">
        <w:t>un soumissionnaire insatisfait de la décision prise par une municipalité à l</w:t>
      </w:r>
      <w:r w:rsidR="00061031" w:rsidRPr="00A077A2">
        <w:t>’</w:t>
      </w:r>
      <w:r w:rsidRPr="00A077A2">
        <w:t>égard de sa plainte déposée en vertu de l</w:t>
      </w:r>
      <w:r w:rsidR="00061031" w:rsidRPr="00A077A2">
        <w:t>’</w:t>
      </w:r>
      <w:r w:rsidRPr="00A077A2">
        <w:t xml:space="preserve">article 938.1.2.2 </w:t>
      </w:r>
      <w:r w:rsidRPr="00A077A2">
        <w:rPr>
          <w:i/>
          <w:iCs/>
        </w:rPr>
        <w:t>CM</w:t>
      </w:r>
      <w:r w:rsidRPr="00A077A2">
        <w:t>, l</w:t>
      </w:r>
      <w:r w:rsidR="00061031" w:rsidRPr="00A077A2">
        <w:t>’</w:t>
      </w:r>
      <w:r w:rsidRPr="00A077A2">
        <w:t>Autorité des marchés publics a l</w:t>
      </w:r>
      <w:r w:rsidR="00061031" w:rsidRPr="00A077A2">
        <w:t>’</w:t>
      </w:r>
      <w:r w:rsidRPr="00A077A2">
        <w:t xml:space="preserve">obligation de rejeter </w:t>
      </w:r>
      <w:r w:rsidR="002739B0" w:rsidRPr="00A077A2">
        <w:t>la</w:t>
      </w:r>
      <w:r w:rsidRPr="00A077A2">
        <w:t xml:space="preserve"> plainte </w:t>
      </w:r>
      <w:r w:rsidR="002739B0" w:rsidRPr="00A077A2">
        <w:t>p</w:t>
      </w:r>
      <w:r w:rsidRPr="00A077A2">
        <w:t>ortée devant elle si le soumissionnaire déçu «</w:t>
      </w:r>
      <w:r w:rsidR="00061031" w:rsidRPr="00A077A2">
        <w:t> </w:t>
      </w:r>
      <w:r w:rsidRPr="00A077A2">
        <w:t>exerce ou a exercé, pour les mêmes faits exposés dans sa plainte, un recours judiciaire</w:t>
      </w:r>
      <w:r w:rsidR="00061031" w:rsidRPr="00A077A2">
        <w:t> </w:t>
      </w:r>
      <w:r w:rsidRPr="00A077A2">
        <w:t>» :</w:t>
      </w:r>
    </w:p>
    <w:p w14:paraId="2CC19420" w14:textId="798CB607" w:rsidR="003C5C89" w:rsidRPr="00A077A2" w:rsidRDefault="004E3BF8" w:rsidP="003C5C89">
      <w:pPr>
        <w:pStyle w:val="Citationenretrait"/>
        <w:rPr>
          <w:rStyle w:val="subsection"/>
          <w:rFonts w:cs="Arial"/>
          <w:szCs w:val="22"/>
        </w:rPr>
      </w:pPr>
      <w:hyperlink r:id="rId10" w:anchor="se:37" w:history="1">
        <w:r>
          <w:rPr>
            <w:rStyle w:val="label-section"/>
            <w:rFonts w:cs="Arial"/>
            <w:b/>
            <w:bCs/>
          </w:rPr>
          <w:t>37.</w:t>
        </w:r>
      </w:hyperlink>
      <w:r w:rsidR="00061031" w:rsidRPr="00A077A2">
        <w:t> </w:t>
      </w:r>
      <w:r w:rsidR="003C5C89" w:rsidRPr="00A077A2">
        <w:rPr>
          <w:rStyle w:val="subsection"/>
          <w:rFonts w:cs="Arial"/>
          <w:szCs w:val="22"/>
        </w:rPr>
        <w:t xml:space="preserve">Toute personne ou société de personnes intéressée, ainsi que la personne qui la représente, </w:t>
      </w:r>
      <w:r w:rsidR="003C5C89" w:rsidRPr="00A077A2">
        <w:rPr>
          <w:rStyle w:val="subsection"/>
          <w:rFonts w:cs="Arial"/>
          <w:szCs w:val="22"/>
          <w:u w:val="single"/>
        </w:rPr>
        <w:t>peut porter plainte à l</w:t>
      </w:r>
      <w:r w:rsidR="00061031" w:rsidRPr="00A077A2">
        <w:rPr>
          <w:rStyle w:val="subsection"/>
          <w:rFonts w:cs="Arial"/>
          <w:szCs w:val="22"/>
          <w:u w:val="single"/>
        </w:rPr>
        <w:t>’</w:t>
      </w:r>
      <w:r w:rsidR="003C5C89" w:rsidRPr="00A077A2">
        <w:rPr>
          <w:rStyle w:val="subsection"/>
          <w:rFonts w:cs="Arial"/>
          <w:szCs w:val="22"/>
          <w:u w:val="single"/>
        </w:rPr>
        <w:t>Autorité relativement à un processus d</w:t>
      </w:r>
      <w:r w:rsidR="00061031" w:rsidRPr="00A077A2">
        <w:rPr>
          <w:rStyle w:val="subsection"/>
          <w:rFonts w:cs="Arial"/>
          <w:szCs w:val="22"/>
          <w:u w:val="single"/>
        </w:rPr>
        <w:t>’</w:t>
      </w:r>
      <w:r w:rsidR="003C5C89" w:rsidRPr="00A077A2">
        <w:rPr>
          <w:rStyle w:val="subsection"/>
          <w:rFonts w:cs="Arial"/>
          <w:szCs w:val="22"/>
          <w:u w:val="single"/>
        </w:rPr>
        <w:t>adjudication d</w:t>
      </w:r>
      <w:r w:rsidR="00061031" w:rsidRPr="00A077A2">
        <w:rPr>
          <w:rStyle w:val="subsection"/>
          <w:rFonts w:cs="Arial"/>
          <w:szCs w:val="22"/>
          <w:u w:val="single"/>
        </w:rPr>
        <w:t>’</w:t>
      </w:r>
      <w:r w:rsidR="003C5C89" w:rsidRPr="00A077A2">
        <w:rPr>
          <w:rStyle w:val="subsection"/>
          <w:rFonts w:cs="Arial"/>
          <w:szCs w:val="22"/>
          <w:u w:val="single"/>
        </w:rPr>
        <w:t>un contrat public lorsque, après s</w:t>
      </w:r>
      <w:r w:rsidR="00061031" w:rsidRPr="00A077A2">
        <w:rPr>
          <w:rStyle w:val="subsection"/>
          <w:rFonts w:cs="Arial"/>
          <w:szCs w:val="22"/>
          <w:u w:val="single"/>
        </w:rPr>
        <w:t>’</w:t>
      </w:r>
      <w:r w:rsidR="003C5C89" w:rsidRPr="00A077A2">
        <w:rPr>
          <w:rStyle w:val="subsection"/>
          <w:rFonts w:cs="Arial"/>
          <w:szCs w:val="22"/>
          <w:u w:val="single"/>
        </w:rPr>
        <w:t>être plainte auprès de l</w:t>
      </w:r>
      <w:r w:rsidR="00061031" w:rsidRPr="00A077A2">
        <w:rPr>
          <w:rStyle w:val="subsection"/>
          <w:rFonts w:cs="Arial"/>
          <w:szCs w:val="22"/>
          <w:u w:val="single"/>
        </w:rPr>
        <w:t>’</w:t>
      </w:r>
      <w:r w:rsidR="003C5C89" w:rsidRPr="00A077A2">
        <w:rPr>
          <w:rStyle w:val="subsection"/>
          <w:rFonts w:cs="Arial"/>
          <w:szCs w:val="22"/>
          <w:u w:val="single"/>
        </w:rPr>
        <w:t>organisme public du fait que les documents d</w:t>
      </w:r>
      <w:r w:rsidR="00061031" w:rsidRPr="00A077A2">
        <w:rPr>
          <w:rStyle w:val="subsection"/>
          <w:rFonts w:cs="Arial"/>
          <w:szCs w:val="22"/>
          <w:u w:val="single"/>
        </w:rPr>
        <w:t>’</w:t>
      </w:r>
      <w:r w:rsidR="003C5C89" w:rsidRPr="00A077A2">
        <w:rPr>
          <w:rStyle w:val="subsection"/>
          <w:rFonts w:cs="Arial"/>
          <w:szCs w:val="22"/>
          <w:u w:val="single"/>
        </w:rPr>
        <w:t>appel d</w:t>
      </w:r>
      <w:r w:rsidR="00061031" w:rsidRPr="00A077A2">
        <w:rPr>
          <w:rStyle w:val="subsection"/>
          <w:rFonts w:cs="Arial"/>
          <w:szCs w:val="22"/>
          <w:u w:val="single"/>
        </w:rPr>
        <w:t>’</w:t>
      </w:r>
      <w:r w:rsidR="003C5C89" w:rsidRPr="00A077A2">
        <w:rPr>
          <w:rStyle w:val="subsection"/>
          <w:rFonts w:cs="Arial"/>
          <w:szCs w:val="22"/>
          <w:u w:val="single"/>
        </w:rPr>
        <w:t>offres public prévoient des conditions qui n</w:t>
      </w:r>
      <w:r w:rsidR="00061031" w:rsidRPr="00A077A2">
        <w:rPr>
          <w:rStyle w:val="subsection"/>
          <w:rFonts w:cs="Arial"/>
          <w:szCs w:val="22"/>
          <w:u w:val="single"/>
        </w:rPr>
        <w:t>’</w:t>
      </w:r>
      <w:r w:rsidR="003C5C89" w:rsidRPr="00A077A2">
        <w:rPr>
          <w:rStyle w:val="subsection"/>
          <w:rFonts w:cs="Arial"/>
          <w:szCs w:val="22"/>
          <w:u w:val="single"/>
        </w:rPr>
        <w:t>assurent pas un traitement intègre et équitable des concurrents, ne permettent pas à des concurrents d</w:t>
      </w:r>
      <w:r w:rsidR="00061031" w:rsidRPr="00A077A2">
        <w:rPr>
          <w:rStyle w:val="subsection"/>
          <w:rFonts w:cs="Arial"/>
          <w:szCs w:val="22"/>
          <w:u w:val="single"/>
        </w:rPr>
        <w:t>’</w:t>
      </w:r>
      <w:r w:rsidR="003C5C89" w:rsidRPr="00A077A2">
        <w:rPr>
          <w:rStyle w:val="subsection"/>
          <w:rFonts w:cs="Arial"/>
          <w:szCs w:val="22"/>
          <w:u w:val="single"/>
        </w:rPr>
        <w:t>y participer bien qu</w:t>
      </w:r>
      <w:r w:rsidR="00061031" w:rsidRPr="00A077A2">
        <w:rPr>
          <w:rStyle w:val="subsection"/>
          <w:rFonts w:cs="Arial"/>
          <w:szCs w:val="22"/>
          <w:u w:val="single"/>
        </w:rPr>
        <w:t>’</w:t>
      </w:r>
      <w:r w:rsidR="003C5C89" w:rsidRPr="00A077A2">
        <w:rPr>
          <w:rStyle w:val="subsection"/>
          <w:rFonts w:cs="Arial"/>
          <w:szCs w:val="22"/>
          <w:u w:val="single"/>
        </w:rPr>
        <w:t>ils soient qualifiés pour répondre aux besoins exprimés ou ne sont pas autrement conformes au cadre normatif, elle est en désaccord avec la décision de l</w:t>
      </w:r>
      <w:r w:rsidR="00061031" w:rsidRPr="00A077A2">
        <w:rPr>
          <w:rStyle w:val="subsection"/>
          <w:rFonts w:cs="Arial"/>
          <w:szCs w:val="22"/>
          <w:u w:val="single"/>
        </w:rPr>
        <w:t>’</w:t>
      </w:r>
      <w:r w:rsidR="003C5C89" w:rsidRPr="00A077A2">
        <w:rPr>
          <w:rStyle w:val="subsection"/>
          <w:rFonts w:cs="Arial"/>
          <w:szCs w:val="22"/>
          <w:u w:val="single"/>
        </w:rPr>
        <w:t>organisme public</w:t>
      </w:r>
      <w:r w:rsidR="003C5C89" w:rsidRPr="00A077A2">
        <w:rPr>
          <w:rStyle w:val="subsection"/>
          <w:rFonts w:cs="Arial"/>
          <w:szCs w:val="22"/>
        </w:rPr>
        <w:t>.</w:t>
      </w:r>
    </w:p>
    <w:p w14:paraId="195C5E74" w14:textId="77777777" w:rsidR="003C5C89" w:rsidRPr="00A077A2" w:rsidRDefault="003C5C89" w:rsidP="003C5C89">
      <w:pPr>
        <w:pStyle w:val="Citationenretrait"/>
        <w:rPr>
          <w:rStyle w:val="subsection"/>
          <w:rFonts w:cs="Arial"/>
          <w:szCs w:val="22"/>
        </w:rPr>
      </w:pPr>
      <w:r w:rsidRPr="00A077A2">
        <w:rPr>
          <w:rStyle w:val="subsection"/>
          <w:rFonts w:cs="Arial"/>
          <w:szCs w:val="22"/>
        </w:rPr>
        <w:t>[…]</w:t>
      </w:r>
    </w:p>
    <w:p w14:paraId="07A03EEB" w14:textId="1D5E1BBF" w:rsidR="003C5C89" w:rsidRPr="00A077A2" w:rsidRDefault="004E3BF8" w:rsidP="003C5C89">
      <w:pPr>
        <w:pStyle w:val="Citationenretrait"/>
        <w:rPr>
          <w:rStyle w:val="subsection"/>
          <w:rFonts w:cs="Arial"/>
          <w:szCs w:val="22"/>
        </w:rPr>
      </w:pPr>
      <w:hyperlink r:id="rId11" w:anchor="se:46" w:history="1">
        <w:r>
          <w:rPr>
            <w:rStyle w:val="label-section"/>
            <w:rFonts w:cs="Arial"/>
            <w:b/>
            <w:bCs/>
          </w:rPr>
          <w:t>46.</w:t>
        </w:r>
      </w:hyperlink>
      <w:r w:rsidR="00061031" w:rsidRPr="00A077A2">
        <w:rPr>
          <w:rFonts w:cs="Arial"/>
          <w:szCs w:val="22"/>
        </w:rPr>
        <w:t> </w:t>
      </w:r>
      <w:r w:rsidR="003C5C89" w:rsidRPr="00A077A2">
        <w:rPr>
          <w:rStyle w:val="subsection"/>
          <w:rFonts w:cs="Arial"/>
          <w:szCs w:val="22"/>
        </w:rPr>
        <w:t>L</w:t>
      </w:r>
      <w:r w:rsidR="00061031" w:rsidRPr="00A077A2">
        <w:rPr>
          <w:rStyle w:val="subsection"/>
          <w:rFonts w:cs="Arial"/>
          <w:szCs w:val="22"/>
        </w:rPr>
        <w:t>’</w:t>
      </w:r>
      <w:r w:rsidR="003C5C89" w:rsidRPr="00A077A2">
        <w:rPr>
          <w:rStyle w:val="subsection"/>
          <w:rFonts w:cs="Arial"/>
          <w:szCs w:val="22"/>
        </w:rPr>
        <w:t>Autorité rejette une plainte dans l</w:t>
      </w:r>
      <w:r w:rsidR="00061031" w:rsidRPr="00A077A2">
        <w:rPr>
          <w:rStyle w:val="subsection"/>
          <w:rFonts w:cs="Arial"/>
          <w:szCs w:val="22"/>
        </w:rPr>
        <w:t>’</w:t>
      </w:r>
      <w:r w:rsidR="003C5C89" w:rsidRPr="00A077A2">
        <w:rPr>
          <w:rStyle w:val="subsection"/>
          <w:rFonts w:cs="Arial"/>
          <w:szCs w:val="22"/>
        </w:rPr>
        <w:t>une ou l</w:t>
      </w:r>
      <w:r w:rsidR="00061031" w:rsidRPr="00A077A2">
        <w:rPr>
          <w:rStyle w:val="subsection"/>
          <w:rFonts w:cs="Arial"/>
          <w:szCs w:val="22"/>
        </w:rPr>
        <w:t>’</w:t>
      </w:r>
      <w:r w:rsidR="003C5C89" w:rsidRPr="00A077A2">
        <w:rPr>
          <w:rStyle w:val="subsection"/>
          <w:rFonts w:cs="Arial"/>
          <w:szCs w:val="22"/>
        </w:rPr>
        <w:t>autre des situations suivantes:</w:t>
      </w:r>
    </w:p>
    <w:p w14:paraId="299A6862" w14:textId="77777777" w:rsidR="003C5C89" w:rsidRPr="00A077A2" w:rsidRDefault="003C5C89" w:rsidP="003C5C89">
      <w:pPr>
        <w:pStyle w:val="Citationenretrait"/>
        <w:rPr>
          <w:rStyle w:val="label-section"/>
          <w:rFonts w:cs="Arial"/>
        </w:rPr>
      </w:pPr>
      <w:r w:rsidRPr="00A077A2">
        <w:rPr>
          <w:rStyle w:val="label-section"/>
          <w:rFonts w:cs="Arial"/>
        </w:rPr>
        <w:t>[…]</w:t>
      </w:r>
    </w:p>
    <w:p w14:paraId="23A3351F" w14:textId="28F3F96A" w:rsidR="003C5C89" w:rsidRPr="00A077A2" w:rsidRDefault="003C5C89" w:rsidP="003C5C89">
      <w:pPr>
        <w:pStyle w:val="Citationenretrait"/>
        <w:rPr>
          <w:rStyle w:val="paragraph"/>
          <w:rFonts w:cs="Arial"/>
          <w:szCs w:val="22"/>
        </w:rPr>
      </w:pPr>
      <w:r w:rsidRPr="00A077A2">
        <w:rPr>
          <w:rStyle w:val="label-z"/>
          <w:rFonts w:cs="Arial"/>
          <w:szCs w:val="22"/>
        </w:rPr>
        <w:t>7.</w:t>
      </w:r>
      <w:r w:rsidR="00061031" w:rsidRPr="00A077A2">
        <w:rPr>
          <w:rStyle w:val="label-z"/>
          <w:rFonts w:cs="Arial"/>
          <w:szCs w:val="22"/>
        </w:rPr>
        <w:t> </w:t>
      </w:r>
      <w:r w:rsidRPr="00A077A2">
        <w:rPr>
          <w:rStyle w:val="paragraph"/>
          <w:rFonts w:cs="Arial"/>
          <w:szCs w:val="22"/>
          <w:u w:val="single"/>
        </w:rPr>
        <w:t>le plaignant exerce ou a exercé, pour les mêmes faits exposés dans sa plainte, un recours judiciaire</w:t>
      </w:r>
      <w:r w:rsidRPr="00A077A2">
        <w:rPr>
          <w:rStyle w:val="paragraph"/>
          <w:rFonts w:cs="Arial"/>
          <w:szCs w:val="22"/>
        </w:rPr>
        <w:t>.</w:t>
      </w:r>
    </w:p>
    <w:p w14:paraId="47399E9C" w14:textId="77777777" w:rsidR="003C5C89" w:rsidRPr="00A077A2" w:rsidRDefault="003C5C89" w:rsidP="003C5C89">
      <w:pPr>
        <w:pStyle w:val="Citationenretrait"/>
        <w:rPr>
          <w:rStyle w:val="paragraph"/>
          <w:rFonts w:cs="Arial"/>
          <w:szCs w:val="22"/>
        </w:rPr>
      </w:pPr>
      <w:r w:rsidRPr="00A077A2">
        <w:rPr>
          <w:rStyle w:val="paragraph"/>
          <w:rFonts w:cs="Arial"/>
          <w:szCs w:val="22"/>
        </w:rPr>
        <w:t>[…]</w:t>
      </w:r>
    </w:p>
    <w:p w14:paraId="088690EE" w14:textId="77777777" w:rsidR="003C5C89" w:rsidRPr="00A077A2" w:rsidRDefault="003C5C89" w:rsidP="003C5C89">
      <w:pPr>
        <w:pStyle w:val="Citationenretrait"/>
        <w:jc w:val="right"/>
        <w:rPr>
          <w:lang w:eastAsia="en-US"/>
        </w:rPr>
      </w:pPr>
      <w:r w:rsidRPr="00A077A2">
        <w:rPr>
          <w:rStyle w:val="paragraph"/>
          <w:rFonts w:cs="Arial"/>
          <w:szCs w:val="22"/>
        </w:rPr>
        <w:t>[Soulignements ajoutés]</w:t>
      </w:r>
    </w:p>
    <w:p w14:paraId="7B47F010" w14:textId="5BADAA9E" w:rsidR="003C5C89" w:rsidRPr="00A077A2" w:rsidRDefault="003C5C89" w:rsidP="007A3E48">
      <w:pPr>
        <w:pStyle w:val="Paragraphe"/>
      </w:pPr>
      <w:r w:rsidRPr="00A077A2">
        <w:t xml:space="preserve">Une telle disposition, qui </w:t>
      </w:r>
      <w:r w:rsidR="006B40EC" w:rsidRPr="00A077A2">
        <w:t xml:space="preserve">reconnaît ni plus ni moins </w:t>
      </w:r>
      <w:r w:rsidRPr="00A077A2">
        <w:t>qu</w:t>
      </w:r>
      <w:r w:rsidR="00061031" w:rsidRPr="00A077A2">
        <w:t>’</w:t>
      </w:r>
      <w:r w:rsidRPr="00A077A2">
        <w:t>un soumissionnaire s</w:t>
      </w:r>
      <w:r w:rsidR="00061031" w:rsidRPr="00A077A2">
        <w:t>’</w:t>
      </w:r>
      <w:r w:rsidRPr="00A077A2">
        <w:t>étant prévalu du mécanisme de plainte prévu à l</w:t>
      </w:r>
      <w:r w:rsidR="00061031" w:rsidRPr="00A077A2">
        <w:t>’</w:t>
      </w:r>
      <w:r w:rsidRPr="00A077A2">
        <w:t xml:space="preserve">article 938.1.2.2 </w:t>
      </w:r>
      <w:r w:rsidRPr="00A077A2">
        <w:rPr>
          <w:i/>
          <w:iCs/>
        </w:rPr>
        <w:t>CM</w:t>
      </w:r>
      <w:r w:rsidRPr="00A077A2">
        <w:t xml:space="preserve"> a</w:t>
      </w:r>
      <w:r w:rsidR="006B40EC" w:rsidRPr="00A077A2">
        <w:t xml:space="preserve"> tout de même</w:t>
      </w:r>
      <w:r w:rsidRPr="00A077A2">
        <w:t xml:space="preserve"> le droit de saisir les tribunaux de droit commun, est fondamentalement incompatible avec la décision du juge d</w:t>
      </w:r>
      <w:r w:rsidR="00061031" w:rsidRPr="00A077A2">
        <w:t>’</w:t>
      </w:r>
      <w:r w:rsidRPr="00A077A2">
        <w:t>opposer une fin de non-recevoir à la demande de l</w:t>
      </w:r>
      <w:r w:rsidR="00061031" w:rsidRPr="00A077A2">
        <w:t>’</w:t>
      </w:r>
      <w:r w:rsidRPr="00A077A2">
        <w:t>appelante pour cette même raison.</w:t>
      </w:r>
      <w:r w:rsidR="007A3E48" w:rsidRPr="00A077A2">
        <w:t xml:space="preserve"> D</w:t>
      </w:r>
      <w:r w:rsidR="00061031" w:rsidRPr="00A077A2">
        <w:t>’</w:t>
      </w:r>
      <w:r w:rsidR="007A3E48" w:rsidRPr="00A077A2">
        <w:t>autant plus que lorsque l</w:t>
      </w:r>
      <w:r w:rsidR="00061031" w:rsidRPr="00A077A2">
        <w:t>’</w:t>
      </w:r>
      <w:r w:rsidR="007A3E48" w:rsidRPr="00A077A2">
        <w:t>enquête de l</w:t>
      </w:r>
      <w:r w:rsidR="00061031" w:rsidRPr="00A077A2">
        <w:t>’</w:t>
      </w:r>
      <w:r w:rsidR="007A3E48" w:rsidRPr="00A077A2">
        <w:t>AMP concerne un organisme municipal, sa décision prend la forme d</w:t>
      </w:r>
      <w:r w:rsidR="00061031" w:rsidRPr="00A077A2">
        <w:t>’</w:t>
      </w:r>
      <w:r w:rsidR="007A3E48" w:rsidRPr="00A077A2">
        <w:t>une simple recommandation au conseil de l</w:t>
      </w:r>
      <w:r w:rsidR="00061031" w:rsidRPr="00A077A2">
        <w:t>’</w:t>
      </w:r>
      <w:r w:rsidR="007A3E48" w:rsidRPr="00A077A2">
        <w:t>organisme</w:t>
      </w:r>
      <w:r w:rsidR="007A3E48" w:rsidRPr="00A077A2">
        <w:rPr>
          <w:rStyle w:val="Appelnotedebasdep"/>
        </w:rPr>
        <w:footnoteReference w:id="46"/>
      </w:r>
      <w:r w:rsidR="007A3E48" w:rsidRPr="00A077A2">
        <w:t>. Ainsi, à l</w:t>
      </w:r>
      <w:r w:rsidR="00061031" w:rsidRPr="00A077A2">
        <w:t>’</w:t>
      </w:r>
      <w:r w:rsidR="007A3E48" w:rsidRPr="00A077A2">
        <w:t>issue d</w:t>
      </w:r>
      <w:r w:rsidR="00061031" w:rsidRPr="00A077A2">
        <w:t>’</w:t>
      </w:r>
      <w:r w:rsidR="007A3E48" w:rsidRPr="00A077A2">
        <w:t>un processus de plainte dans le cadre duquel la municipalité maintiendrait sa décision contestée</w:t>
      </w:r>
      <w:r w:rsidR="00DD6ED9" w:rsidRPr="00A077A2">
        <w:t>,</w:t>
      </w:r>
      <w:r w:rsidR="007A3E48" w:rsidRPr="00A077A2">
        <w:t xml:space="preserve"> malgré des recommandations de l</w:t>
      </w:r>
      <w:r w:rsidR="00061031" w:rsidRPr="00A077A2">
        <w:t>’</w:t>
      </w:r>
      <w:r w:rsidR="007A3E48" w:rsidRPr="00A077A2">
        <w:t>AMP favorables au soumissionnaire plaignant, le processus ne permettrait pas à ce dernier d</w:t>
      </w:r>
      <w:r w:rsidR="00061031" w:rsidRPr="00A077A2">
        <w:t>’</w:t>
      </w:r>
      <w:r w:rsidR="007A3E48" w:rsidRPr="00A077A2">
        <w:t>obtenir une réparation satisfaisante, l</w:t>
      </w:r>
      <w:r w:rsidR="00061031" w:rsidRPr="00A077A2">
        <w:t>’</w:t>
      </w:r>
      <w:r w:rsidR="007A3E48" w:rsidRPr="00A077A2">
        <w:t>AMP ne pou</w:t>
      </w:r>
      <w:r w:rsidR="00DD6ED9" w:rsidRPr="00A077A2">
        <w:t xml:space="preserve">vant par exemple lui octroyer </w:t>
      </w:r>
      <w:r w:rsidR="007A3E48" w:rsidRPr="00A077A2">
        <w:t>une compensation financière</w:t>
      </w:r>
      <w:r w:rsidR="007A3E48" w:rsidRPr="00A077A2">
        <w:rPr>
          <w:rStyle w:val="Appelnotedebasdep"/>
        </w:rPr>
        <w:footnoteReference w:id="47"/>
      </w:r>
      <w:r w:rsidR="007A3E48" w:rsidRPr="00A077A2">
        <w:t xml:space="preserve">. </w:t>
      </w:r>
    </w:p>
    <w:p w14:paraId="372927AA" w14:textId="6E116DF7" w:rsidR="009A50E5" w:rsidRPr="00A077A2" w:rsidRDefault="009A50E5" w:rsidP="003C5C89">
      <w:pPr>
        <w:pStyle w:val="Paragraphe"/>
        <w:rPr>
          <w:lang w:eastAsia="en-US"/>
        </w:rPr>
      </w:pPr>
      <w:r w:rsidRPr="00A077A2">
        <w:t>Mais il y a plus.</w:t>
      </w:r>
    </w:p>
    <w:p w14:paraId="4F3C15A3" w14:textId="472E1DF6" w:rsidR="003C5C89" w:rsidRPr="00A077A2" w:rsidRDefault="003C5C89" w:rsidP="003C5C89">
      <w:pPr>
        <w:pStyle w:val="Paragraphe"/>
      </w:pPr>
      <w:r w:rsidRPr="00A077A2">
        <w:t>Le juge commet une seconde erreur lorsqu</w:t>
      </w:r>
      <w:r w:rsidR="00061031" w:rsidRPr="00A077A2">
        <w:t>’</w:t>
      </w:r>
      <w:r w:rsidRPr="00A077A2">
        <w:t>il statue, sans source à l</w:t>
      </w:r>
      <w:r w:rsidR="00061031" w:rsidRPr="00A077A2">
        <w:t>’</w:t>
      </w:r>
      <w:r w:rsidRPr="00A077A2">
        <w:t xml:space="preserve">appui, que les modifications apportées au </w:t>
      </w:r>
      <w:r w:rsidRPr="00A077A2">
        <w:rPr>
          <w:i/>
          <w:iCs/>
        </w:rPr>
        <w:t>CM</w:t>
      </w:r>
      <w:r w:rsidRPr="00A077A2">
        <w:t xml:space="preserve"> avaient notamment pour objet de « protéger les petites municipalités (ici environ 1 500 personnes) afin de leur attribuer une protection relative à l</w:t>
      </w:r>
      <w:r w:rsidR="00061031" w:rsidRPr="00A077A2">
        <w:t>’</w:t>
      </w:r>
      <w:r w:rsidRPr="00A077A2">
        <w:t>encontre d</w:t>
      </w:r>
      <w:r w:rsidR="00061031" w:rsidRPr="00A077A2">
        <w:t>’</w:t>
      </w:r>
      <w:r w:rsidRPr="00A077A2">
        <w:t>éventuels recours judiciaires subséquents à l</w:t>
      </w:r>
      <w:r w:rsidR="00061031" w:rsidRPr="00A077A2">
        <w:t>’</w:t>
      </w:r>
      <w:r w:rsidRPr="00A077A2">
        <w:t>ouverture des soumissions »</w:t>
      </w:r>
      <w:r w:rsidRPr="00A077A2">
        <w:rPr>
          <w:rStyle w:val="Appelnotedebasdep"/>
        </w:rPr>
        <w:footnoteReference w:id="48"/>
      </w:r>
      <w:r w:rsidRPr="00A077A2">
        <w:t>.</w:t>
      </w:r>
    </w:p>
    <w:p w14:paraId="603D8A79" w14:textId="18AAFB14" w:rsidR="003C5C89" w:rsidRPr="00A077A2" w:rsidRDefault="002739B0" w:rsidP="003C5C89">
      <w:pPr>
        <w:pStyle w:val="Paragraphe"/>
      </w:pPr>
      <w:r w:rsidRPr="00A077A2">
        <w:t>En effet</w:t>
      </w:r>
      <w:r w:rsidR="00E677B4" w:rsidRPr="00A077A2">
        <w:t xml:space="preserve">, </w:t>
      </w:r>
      <w:r w:rsidRPr="00A077A2">
        <w:t xml:space="preserve">les extraits des débats parlementaires pertinents auxquels </w:t>
      </w:r>
      <w:r w:rsidR="00E677B4" w:rsidRPr="00A077A2">
        <w:t>l</w:t>
      </w:r>
      <w:r w:rsidR="00061031" w:rsidRPr="00A077A2">
        <w:t>’</w:t>
      </w:r>
      <w:r w:rsidR="003C5C89" w:rsidRPr="00A077A2">
        <w:t>appelante réfère</w:t>
      </w:r>
      <w:r w:rsidRPr="00A077A2">
        <w:t xml:space="preserve"> </w:t>
      </w:r>
      <w:r w:rsidR="003C5C89" w:rsidRPr="00A077A2">
        <w:t>indiquent que l</w:t>
      </w:r>
      <w:r w:rsidR="00E677B4" w:rsidRPr="00A077A2">
        <w:t>a volonté législative</w:t>
      </w:r>
      <w:r w:rsidR="00F6784B" w:rsidRPr="00A077A2">
        <w:t xml:space="preserve">, découlant de recommandations de la </w:t>
      </w:r>
      <w:r w:rsidR="00DF3017" w:rsidRPr="00A077A2">
        <w:t>Commission d</w:t>
      </w:r>
      <w:r w:rsidR="00061031" w:rsidRPr="00A077A2">
        <w:t>’</w:t>
      </w:r>
      <w:r w:rsidR="00DF3017" w:rsidRPr="00A077A2">
        <w:t>enquête sur l</w:t>
      </w:r>
      <w:r w:rsidR="00061031" w:rsidRPr="00A077A2">
        <w:t>’</w:t>
      </w:r>
      <w:r w:rsidR="00DF3017" w:rsidRPr="00A077A2">
        <w:t>octroi et la gestion des contrats publics dans l</w:t>
      </w:r>
      <w:r w:rsidR="00061031" w:rsidRPr="00A077A2">
        <w:t>’</w:t>
      </w:r>
      <w:r w:rsidR="00DF3017" w:rsidRPr="00A077A2">
        <w:t xml:space="preserve">industrie de la construction (la </w:t>
      </w:r>
      <w:r w:rsidR="00F6784B" w:rsidRPr="00A077A2">
        <w:t>Commission Charbonneau</w:t>
      </w:r>
      <w:r w:rsidR="00DF3017" w:rsidRPr="00A077A2">
        <w:t>)</w:t>
      </w:r>
      <w:r w:rsidR="00F6784B" w:rsidRPr="00A077A2">
        <w:t>,</w:t>
      </w:r>
      <w:r w:rsidR="00E677B4" w:rsidRPr="00A077A2">
        <w:t xml:space="preserve"> était plutôt</w:t>
      </w:r>
      <w:r w:rsidR="003C5C89" w:rsidRPr="00A077A2">
        <w:t xml:space="preserve"> </w:t>
      </w:r>
      <w:r w:rsidR="00E677B4" w:rsidRPr="00A077A2">
        <w:t>d</w:t>
      </w:r>
      <w:r w:rsidR="00061031" w:rsidRPr="00A077A2">
        <w:t>’</w:t>
      </w:r>
      <w:r w:rsidR="003C5C89" w:rsidRPr="00A077A2">
        <w:t>assurer la transparence</w:t>
      </w:r>
      <w:r w:rsidR="00E677B4" w:rsidRPr="00A077A2">
        <w:t xml:space="preserve"> et </w:t>
      </w:r>
      <w:r w:rsidR="003C5C89" w:rsidRPr="00A077A2">
        <w:t>la saine concurrence dans les processus d</w:t>
      </w:r>
      <w:r w:rsidR="00061031" w:rsidRPr="00A077A2">
        <w:t>’</w:t>
      </w:r>
      <w:r w:rsidR="003C5C89" w:rsidRPr="00A077A2">
        <w:t>appel d</w:t>
      </w:r>
      <w:r w:rsidR="00061031" w:rsidRPr="00A077A2">
        <w:t>’</w:t>
      </w:r>
      <w:r w:rsidR="003C5C89" w:rsidRPr="00A077A2">
        <w:t>offres</w:t>
      </w:r>
      <w:r w:rsidR="003C5C89" w:rsidRPr="00A077A2">
        <w:rPr>
          <w:rStyle w:val="Appelnotedebasdep"/>
        </w:rPr>
        <w:footnoteReference w:id="49"/>
      </w:r>
      <w:r w:rsidR="00EF6925" w:rsidRPr="00A077A2">
        <w:t>, ce que l</w:t>
      </w:r>
      <w:r w:rsidR="00061031" w:rsidRPr="00A077A2">
        <w:t>’</w:t>
      </w:r>
      <w:r w:rsidR="00EF6925" w:rsidRPr="00A077A2">
        <w:t>intimée reconnaît d</w:t>
      </w:r>
      <w:r w:rsidR="00061031" w:rsidRPr="00A077A2">
        <w:t>’</w:t>
      </w:r>
      <w:r w:rsidR="00EF6925" w:rsidRPr="00A077A2">
        <w:t>ailleurs</w:t>
      </w:r>
      <w:r w:rsidR="00EF6925" w:rsidRPr="00A077A2">
        <w:rPr>
          <w:rStyle w:val="Appelnotedebasdep"/>
        </w:rPr>
        <w:footnoteReference w:id="50"/>
      </w:r>
      <w:r w:rsidR="00EF6925" w:rsidRPr="00A077A2">
        <w:t>.</w:t>
      </w:r>
    </w:p>
    <w:p w14:paraId="72F57930" w14:textId="49B1006C" w:rsidR="00CA2D02" w:rsidRPr="00A077A2" w:rsidRDefault="00FC0405" w:rsidP="004213AF">
      <w:pPr>
        <w:pStyle w:val="Paragraphe"/>
      </w:pPr>
      <w:r w:rsidRPr="00A077A2">
        <w:t>Enfin</w:t>
      </w:r>
      <w:r w:rsidR="004213AF" w:rsidRPr="00A077A2">
        <w:t xml:space="preserve">, </w:t>
      </w:r>
      <w:r w:rsidR="00CA2D02" w:rsidRPr="00A077A2">
        <w:t>la</w:t>
      </w:r>
      <w:r w:rsidR="004213AF" w:rsidRPr="00A077A2">
        <w:t xml:space="preserve"> doctrine de l</w:t>
      </w:r>
      <w:r w:rsidR="00061031" w:rsidRPr="00A077A2">
        <w:t>’</w:t>
      </w:r>
      <w:r w:rsidR="004213AF" w:rsidRPr="00A077A2">
        <w:t>épuisement des recours</w:t>
      </w:r>
      <w:r w:rsidR="002D516E" w:rsidRPr="00A077A2">
        <w:t xml:space="preserve"> ne saurait davantage trouver application en l</w:t>
      </w:r>
      <w:r w:rsidR="00061031" w:rsidRPr="00A077A2">
        <w:t>’</w:t>
      </w:r>
      <w:r w:rsidR="002D516E" w:rsidRPr="00A077A2">
        <w:t>espèce</w:t>
      </w:r>
      <w:r w:rsidR="00CA2D02" w:rsidRPr="00A077A2">
        <w:t>. L</w:t>
      </w:r>
      <w:r w:rsidR="00061031" w:rsidRPr="00A077A2">
        <w:t>’</w:t>
      </w:r>
      <w:r w:rsidR="00B556E3" w:rsidRPr="00A077A2">
        <w:t>a</w:t>
      </w:r>
      <w:r w:rsidR="004213AF" w:rsidRPr="00A077A2">
        <w:t>ppelante n</w:t>
      </w:r>
      <w:r w:rsidR="00061031" w:rsidRPr="00A077A2">
        <w:t>’</w:t>
      </w:r>
      <w:r w:rsidRPr="00A077A2">
        <w:t xml:space="preserve">a pas introduit une demande de </w:t>
      </w:r>
      <w:r w:rsidR="004213AF" w:rsidRPr="00A077A2">
        <w:t>pourvoi en contrôle judiciaire</w:t>
      </w:r>
      <w:r w:rsidR="00AA119D" w:rsidRPr="00A077A2">
        <w:rPr>
          <w:rStyle w:val="Appelnotedebasdep"/>
        </w:rPr>
        <w:footnoteReference w:id="51"/>
      </w:r>
      <w:r w:rsidR="004213AF" w:rsidRPr="00A077A2">
        <w:t xml:space="preserve"> visant l</w:t>
      </w:r>
      <w:r w:rsidR="00061031" w:rsidRPr="00A077A2">
        <w:t>’</w:t>
      </w:r>
      <w:r w:rsidR="004213AF" w:rsidRPr="00A077A2">
        <w:t>annulation de la décision de l</w:t>
      </w:r>
      <w:r w:rsidR="00061031" w:rsidRPr="00A077A2">
        <w:t>’</w:t>
      </w:r>
      <w:r w:rsidR="00CA2D02" w:rsidRPr="00A077A2">
        <w:t xml:space="preserve">intimée </w:t>
      </w:r>
      <w:r w:rsidR="002D516E" w:rsidRPr="00A077A2">
        <w:t xml:space="preserve">de ne pas lui octroyer le contrat </w:t>
      </w:r>
      <w:r w:rsidR="00CA2D02" w:rsidRPr="00A077A2">
        <w:t xml:space="preserve">ou </w:t>
      </w:r>
      <w:r w:rsidR="002D516E" w:rsidRPr="00A077A2">
        <w:t xml:space="preserve">de </w:t>
      </w:r>
      <w:r w:rsidR="00CA2D02" w:rsidRPr="00A077A2">
        <w:t>l</w:t>
      </w:r>
      <w:r w:rsidR="00061031" w:rsidRPr="00A077A2">
        <w:t>’</w:t>
      </w:r>
      <w:r w:rsidR="00CA2D02" w:rsidRPr="00A077A2">
        <w:t>appel d</w:t>
      </w:r>
      <w:r w:rsidR="00061031" w:rsidRPr="00A077A2">
        <w:t>’</w:t>
      </w:r>
      <w:r w:rsidR="00CA2D02" w:rsidRPr="00A077A2">
        <w:t>offres</w:t>
      </w:r>
      <w:r w:rsidR="002D516E" w:rsidRPr="00A077A2">
        <w:t xml:space="preserve"> proprement dit</w:t>
      </w:r>
      <w:r w:rsidR="004213AF" w:rsidRPr="00A077A2">
        <w:t>, mais plutôt un recours en dommages-intérêts</w:t>
      </w:r>
      <w:r w:rsidR="00CA2D02" w:rsidRPr="00A077A2">
        <w:t xml:space="preserve"> pour obtenir compensation pour le préjudice pécuniaire qu</w:t>
      </w:r>
      <w:r w:rsidR="00061031" w:rsidRPr="00A077A2">
        <w:t>’</w:t>
      </w:r>
      <w:r w:rsidR="00CA2D02" w:rsidRPr="00A077A2">
        <w:t>elle allègue avoir subi</w:t>
      </w:r>
      <w:r w:rsidR="004213AF" w:rsidRPr="00A077A2">
        <w:t>.</w:t>
      </w:r>
    </w:p>
    <w:p w14:paraId="23369E86" w14:textId="323CF742" w:rsidR="004213AF" w:rsidRPr="00A077A2" w:rsidRDefault="00CA2D02" w:rsidP="004213AF">
      <w:pPr>
        <w:pStyle w:val="Paragraphe"/>
      </w:pPr>
      <w:r w:rsidRPr="00A077A2">
        <w:t>Quoique dans un autre contexte, la</w:t>
      </w:r>
      <w:r w:rsidR="004213AF" w:rsidRPr="00A077A2">
        <w:t xml:space="preserve"> Cour commente ainsi </w:t>
      </w:r>
      <w:r w:rsidRPr="00A077A2">
        <w:t>la</w:t>
      </w:r>
      <w:r w:rsidR="004213AF" w:rsidRPr="00A077A2">
        <w:t xml:space="preserve"> </w:t>
      </w:r>
      <w:r w:rsidRPr="00A077A2">
        <w:t>doctrine de l</w:t>
      </w:r>
      <w:r w:rsidR="00061031" w:rsidRPr="00A077A2">
        <w:t>’</w:t>
      </w:r>
      <w:r w:rsidRPr="00A077A2">
        <w:t>épuisement des recours</w:t>
      </w:r>
      <w:r w:rsidR="004213AF" w:rsidRPr="00A077A2">
        <w:t xml:space="preserve"> propre au contrôle judiciaire et son inapplicabilité à d</w:t>
      </w:r>
      <w:r w:rsidR="00061031" w:rsidRPr="00A077A2">
        <w:t>’</w:t>
      </w:r>
      <w:r w:rsidR="004213AF" w:rsidRPr="00A077A2">
        <w:t>autres véhicules procéduraux :</w:t>
      </w:r>
    </w:p>
    <w:p w14:paraId="016C3C79" w14:textId="0EB8EAA8" w:rsidR="004213AF" w:rsidRPr="00A077A2" w:rsidRDefault="004213AF" w:rsidP="004213AF">
      <w:pPr>
        <w:pStyle w:val="cCitationdebaseFR"/>
        <w:spacing w:before="60" w:after="60"/>
      </w:pPr>
      <w:r w:rsidRPr="00A077A2">
        <w:t>[57]</w:t>
      </w:r>
      <w:r w:rsidR="00061031" w:rsidRPr="00A077A2">
        <w:tab/>
      </w:r>
      <w:r w:rsidRPr="00A077A2">
        <w:t>Premièrement, le moyen d</w:t>
      </w:r>
      <w:r w:rsidR="00061031" w:rsidRPr="00A077A2">
        <w:t>’</w:t>
      </w:r>
      <w:r w:rsidRPr="00A077A2">
        <w:t>appel fondé sur la doctrine de l</w:t>
      </w:r>
      <w:r w:rsidR="00061031" w:rsidRPr="00A077A2">
        <w:t>’</w:t>
      </w:r>
      <w:r w:rsidRPr="00A077A2">
        <w:t>épuisement</w:t>
      </w:r>
      <w:r w:rsidR="00CA2D02" w:rsidRPr="00A077A2">
        <w:t xml:space="preserve"> </w:t>
      </w:r>
      <w:r w:rsidRPr="00A077A2">
        <w:t>des</w:t>
      </w:r>
      <w:r w:rsidR="00CA2D02" w:rsidRPr="00A077A2">
        <w:t xml:space="preserve"> </w:t>
      </w:r>
      <w:r w:rsidRPr="00A077A2">
        <w:t xml:space="preserve">recours doit être rejeté, </w:t>
      </w:r>
      <w:r w:rsidRPr="00A077A2">
        <w:rPr>
          <w:u w:val="single"/>
        </w:rPr>
        <w:t>car la Cour supérieure est saisie d</w:t>
      </w:r>
      <w:r w:rsidR="00061031" w:rsidRPr="00A077A2">
        <w:rPr>
          <w:u w:val="single"/>
        </w:rPr>
        <w:t>’</w:t>
      </w:r>
      <w:r w:rsidRPr="00A077A2">
        <w:rPr>
          <w:u w:val="single"/>
        </w:rPr>
        <w:t>une action civile</w:t>
      </w:r>
      <w:r w:rsidRPr="00A077A2">
        <w:t xml:space="preserve"> empruntant le véhicule procédural qu</w:t>
      </w:r>
      <w:r w:rsidR="00061031" w:rsidRPr="00A077A2">
        <w:t>’</w:t>
      </w:r>
      <w:r w:rsidRPr="00A077A2">
        <w:t>est l</w:t>
      </w:r>
      <w:r w:rsidR="00061031" w:rsidRPr="00A077A2">
        <w:t>’</w:t>
      </w:r>
      <w:r w:rsidRPr="00A077A2">
        <w:t>action collective. La théorie de l</w:t>
      </w:r>
      <w:r w:rsidR="00061031" w:rsidRPr="00A077A2">
        <w:t>’</w:t>
      </w:r>
      <w:r w:rsidRPr="00A077A2">
        <w:t>épuisement</w:t>
      </w:r>
      <w:r w:rsidR="00CA2D02" w:rsidRPr="00A077A2">
        <w:t xml:space="preserve"> </w:t>
      </w:r>
      <w:r w:rsidRPr="00A077A2">
        <w:t>des</w:t>
      </w:r>
      <w:r w:rsidR="00CA2D02" w:rsidRPr="00A077A2">
        <w:t xml:space="preserve"> </w:t>
      </w:r>
      <w:r w:rsidRPr="00A077A2">
        <w:t>recours permet à la Cour supérieure de décliner compétence et de refuser d</w:t>
      </w:r>
      <w:r w:rsidR="00061031" w:rsidRPr="00A077A2">
        <w:t>’</w:t>
      </w:r>
      <w:r w:rsidRPr="00A077A2">
        <w:t>exercer le pouvoir de contrôle judiciaire dont elle est détentrice lorsqu</w:t>
      </w:r>
      <w:r w:rsidR="00061031" w:rsidRPr="00A077A2">
        <w:t>’</w:t>
      </w:r>
      <w:r w:rsidRPr="00A077A2">
        <w:t>elle est saisie d</w:t>
      </w:r>
      <w:r w:rsidR="00061031" w:rsidRPr="00A077A2">
        <w:t>’</w:t>
      </w:r>
      <w:r w:rsidRPr="00A077A2">
        <w:t>un pourvoi</w:t>
      </w:r>
      <w:r w:rsidR="00CA2D02" w:rsidRPr="00A077A2">
        <w:t xml:space="preserve"> </w:t>
      </w:r>
      <w:r w:rsidRPr="00A077A2">
        <w:t>en</w:t>
      </w:r>
      <w:r w:rsidR="00CA2D02" w:rsidRPr="00A077A2">
        <w:t xml:space="preserve"> </w:t>
      </w:r>
      <w:r w:rsidRPr="00A077A2">
        <w:t>contrôle judiciaire.</w:t>
      </w:r>
      <w:r w:rsidR="00CA2D02" w:rsidRPr="00A077A2">
        <w:t xml:space="preserve"> </w:t>
      </w:r>
      <w:r w:rsidRPr="00A077A2">
        <w:t>En</w:t>
      </w:r>
      <w:r w:rsidR="00CA2D02" w:rsidRPr="00A077A2">
        <w:t xml:space="preserve"> </w:t>
      </w:r>
      <w:r w:rsidRPr="00A077A2">
        <w:t>l</w:t>
      </w:r>
      <w:r w:rsidR="00061031" w:rsidRPr="00A077A2">
        <w:t>’</w:t>
      </w:r>
      <w:r w:rsidRPr="00A077A2">
        <w:t>espèce, la théorie de l</w:t>
      </w:r>
      <w:r w:rsidR="00061031" w:rsidRPr="00A077A2">
        <w:t>’</w:t>
      </w:r>
      <w:r w:rsidRPr="00A077A2">
        <w:t>épuisement</w:t>
      </w:r>
      <w:r w:rsidR="00CA2D02" w:rsidRPr="00A077A2">
        <w:t xml:space="preserve"> </w:t>
      </w:r>
      <w:r w:rsidRPr="00A077A2">
        <w:t>des</w:t>
      </w:r>
      <w:r w:rsidR="00CA2D02" w:rsidRPr="00A077A2">
        <w:t xml:space="preserve"> r</w:t>
      </w:r>
      <w:r w:rsidRPr="00A077A2">
        <w:t xml:space="preserve">ecours ne serait pertinente </w:t>
      </w:r>
      <w:r w:rsidRPr="00A077A2">
        <w:rPr>
          <w:u w:val="single"/>
        </w:rPr>
        <w:t>que si, par exemple, l</w:t>
      </w:r>
      <w:r w:rsidR="00061031" w:rsidRPr="00A077A2">
        <w:rPr>
          <w:u w:val="single"/>
        </w:rPr>
        <w:t>’</w:t>
      </w:r>
      <w:r w:rsidRPr="00A077A2">
        <w:rPr>
          <w:u w:val="single"/>
        </w:rPr>
        <w:t>intimé s</w:t>
      </w:r>
      <w:r w:rsidR="00061031" w:rsidRPr="00A077A2">
        <w:rPr>
          <w:u w:val="single"/>
        </w:rPr>
        <w:t>’</w:t>
      </w:r>
      <w:r w:rsidRPr="00A077A2">
        <w:rPr>
          <w:u w:val="single"/>
        </w:rPr>
        <w:t>était adressé à la Cour supérieure par un</w:t>
      </w:r>
      <w:r w:rsidR="00CA2D02" w:rsidRPr="00A077A2">
        <w:rPr>
          <w:i/>
          <w:iCs/>
          <w:u w:val="single"/>
        </w:rPr>
        <w:t xml:space="preserve"> </w:t>
      </w:r>
      <w:r w:rsidRPr="00A077A2">
        <w:rPr>
          <w:u w:val="single"/>
        </w:rPr>
        <w:t>pourvoi</w:t>
      </w:r>
      <w:r w:rsidR="00CA2D02" w:rsidRPr="00A077A2">
        <w:rPr>
          <w:u w:val="single"/>
        </w:rPr>
        <w:t xml:space="preserve"> </w:t>
      </w:r>
      <w:r w:rsidRPr="00A077A2">
        <w:rPr>
          <w:u w:val="single"/>
        </w:rPr>
        <w:t>en</w:t>
      </w:r>
      <w:r w:rsidR="00CA2D02" w:rsidRPr="00A077A2">
        <w:rPr>
          <w:u w:val="single"/>
        </w:rPr>
        <w:t xml:space="preserve"> </w:t>
      </w:r>
      <w:r w:rsidRPr="00A077A2">
        <w:rPr>
          <w:u w:val="single"/>
        </w:rPr>
        <w:t>contrôle judiciaire pour casser la décision de la SAAQ ou par un</w:t>
      </w:r>
      <w:r w:rsidR="00CA2D02" w:rsidRPr="00A077A2">
        <w:rPr>
          <w:u w:val="single"/>
        </w:rPr>
        <w:t xml:space="preserve"> </w:t>
      </w:r>
      <w:r w:rsidRPr="00A077A2">
        <w:rPr>
          <w:i/>
          <w:iCs/>
          <w:u w:val="single"/>
        </w:rPr>
        <w:t>mandamus</w:t>
      </w:r>
      <w:r w:rsidR="00CA2D02" w:rsidRPr="00A077A2">
        <w:rPr>
          <w:u w:val="single"/>
        </w:rPr>
        <w:t xml:space="preserve"> </w:t>
      </w:r>
      <w:r w:rsidRPr="00A077A2">
        <w:rPr>
          <w:u w:val="single"/>
        </w:rPr>
        <w:t>pour obtenir la délivrance forcée de son permis</w:t>
      </w:r>
      <w:r w:rsidRPr="00A077A2">
        <w:t>.</w:t>
      </w:r>
      <w:bookmarkStart w:id="38" w:name="_Ref238027740"/>
      <w:r w:rsidRPr="00A077A2">
        <w:rPr>
          <w:rStyle w:val="Appelnotedebasdep"/>
        </w:rPr>
        <w:footnoteReference w:id="52"/>
      </w:r>
      <w:bookmarkEnd w:id="38"/>
    </w:p>
    <w:p w14:paraId="782BD4F7" w14:textId="222C9260" w:rsidR="00694BED" w:rsidRPr="00A077A2" w:rsidRDefault="00694BED" w:rsidP="00694BED">
      <w:pPr>
        <w:pStyle w:val="aParagraphe"/>
        <w:jc w:val="right"/>
        <w:rPr>
          <w:sz w:val="22"/>
          <w:szCs w:val="22"/>
        </w:rPr>
      </w:pPr>
      <w:r w:rsidRPr="00A077A2">
        <w:rPr>
          <w:sz w:val="22"/>
          <w:szCs w:val="22"/>
        </w:rPr>
        <w:t>[Soulignement</w:t>
      </w:r>
      <w:r w:rsidR="002D516E" w:rsidRPr="00A077A2">
        <w:rPr>
          <w:sz w:val="22"/>
          <w:szCs w:val="22"/>
        </w:rPr>
        <w:t>s</w:t>
      </w:r>
      <w:r w:rsidRPr="00A077A2">
        <w:rPr>
          <w:sz w:val="22"/>
          <w:szCs w:val="22"/>
        </w:rPr>
        <w:t xml:space="preserve"> ajouté</w:t>
      </w:r>
      <w:r w:rsidR="002D516E" w:rsidRPr="00A077A2">
        <w:rPr>
          <w:sz w:val="22"/>
          <w:szCs w:val="22"/>
        </w:rPr>
        <w:t>s</w:t>
      </w:r>
      <w:r w:rsidRPr="00A077A2">
        <w:rPr>
          <w:sz w:val="22"/>
          <w:szCs w:val="22"/>
        </w:rPr>
        <w:t>]</w:t>
      </w:r>
    </w:p>
    <w:p w14:paraId="76E73D8C" w14:textId="30ECAA91" w:rsidR="004E1F94" w:rsidRPr="00A077A2" w:rsidRDefault="004E1F94" w:rsidP="004E1F94">
      <w:pPr>
        <w:pStyle w:val="Paragraphe"/>
      </w:pPr>
      <w:r w:rsidRPr="00A077A2">
        <w:t>Dans la même veine, commentant l</w:t>
      </w:r>
      <w:r w:rsidR="00061031" w:rsidRPr="00A077A2">
        <w:t>’</w:t>
      </w:r>
      <w:r w:rsidRPr="00A077A2">
        <w:t xml:space="preserve">arrêt de la Cour suprême dans </w:t>
      </w:r>
      <w:r w:rsidRPr="00A077A2">
        <w:rPr>
          <w:i/>
          <w:iCs/>
        </w:rPr>
        <w:t>TeleZone</w:t>
      </w:r>
      <w:r w:rsidRPr="00A077A2">
        <w:rPr>
          <w:rStyle w:val="Appelnotedebasdep"/>
        </w:rPr>
        <w:footnoteReference w:id="53"/>
      </w:r>
      <w:r w:rsidRPr="00A077A2">
        <w:t>, notre Cour souligne que :</w:t>
      </w:r>
    </w:p>
    <w:p w14:paraId="203126D6" w14:textId="42987571" w:rsidR="004E1F94" w:rsidRPr="00A077A2" w:rsidRDefault="004E1F94" w:rsidP="004E1F94">
      <w:pPr>
        <w:pStyle w:val="cCitationdebaseFR"/>
        <w:spacing w:before="60" w:after="60"/>
      </w:pPr>
      <w:r w:rsidRPr="00A077A2">
        <w:rPr>
          <w:rFonts w:cs="Arial"/>
        </w:rPr>
        <w:t>[60]</w:t>
      </w:r>
      <w:r w:rsidR="00061031" w:rsidRPr="00A077A2">
        <w:rPr>
          <w:rFonts w:cs="Arial"/>
        </w:rPr>
        <w:tab/>
      </w:r>
      <w:r w:rsidRPr="00A077A2">
        <w:rPr>
          <w:rFonts w:cs="Arial"/>
        </w:rPr>
        <w:t>[…]</w:t>
      </w:r>
      <w:r w:rsidRPr="00A077A2">
        <w:t xml:space="preserve"> Le plus haut tribunal du pays a ainsi établi qu</w:t>
      </w:r>
      <w:r w:rsidR="00061031" w:rsidRPr="00A077A2">
        <w:t>’</w:t>
      </w:r>
      <w:r w:rsidRPr="00A077A2">
        <w:t>un demandeur n</w:t>
      </w:r>
      <w:r w:rsidR="00061031" w:rsidRPr="00A077A2">
        <w:t>’</w:t>
      </w:r>
      <w:r w:rsidRPr="00A077A2">
        <w:t>est pas tenu de faire annuler une décision de l</w:t>
      </w:r>
      <w:r w:rsidR="00061031" w:rsidRPr="00A077A2">
        <w:t>’</w:t>
      </w:r>
      <w:r w:rsidRPr="00A077A2">
        <w:t xml:space="preserve">administration publique par un pourvoi en contrôle judiciaire </w:t>
      </w:r>
      <w:r w:rsidRPr="00A077A2">
        <w:rPr>
          <w:u w:val="single"/>
        </w:rPr>
        <w:t>avant d</w:t>
      </w:r>
      <w:r w:rsidR="00061031" w:rsidRPr="00A077A2">
        <w:rPr>
          <w:u w:val="single"/>
        </w:rPr>
        <w:t>’</w:t>
      </w:r>
      <w:r w:rsidRPr="00A077A2">
        <w:rPr>
          <w:u w:val="single"/>
        </w:rPr>
        <w:t>intenter une demande en dommages-intérêts devant une Cour supérieure afin de se faire indemniser pour les pertes encourues découlant de cette décision</w:t>
      </w:r>
      <w:bookmarkStart w:id="39" w:name="_Ref87444179"/>
      <w:bookmarkEnd w:id="39"/>
      <w:r w:rsidRPr="00A077A2">
        <w:t>.</w:t>
      </w:r>
      <w:r w:rsidRPr="00A077A2">
        <w:rPr>
          <w:rStyle w:val="Appelnotedebasdep"/>
        </w:rPr>
        <w:footnoteReference w:id="54"/>
      </w:r>
    </w:p>
    <w:p w14:paraId="18ABA6B4" w14:textId="1E601FE6" w:rsidR="004E1F94" w:rsidRPr="00A077A2" w:rsidRDefault="004E1F94" w:rsidP="004E1F94">
      <w:pPr>
        <w:pStyle w:val="Paragraphe"/>
      </w:pPr>
      <w:r w:rsidRPr="00A077A2">
        <w:t>Enfin, la Cour précisait aussi, dans l</w:t>
      </w:r>
      <w:r w:rsidR="00061031" w:rsidRPr="00A077A2">
        <w:t>’</w:t>
      </w:r>
      <w:r w:rsidRPr="00A077A2">
        <w:t xml:space="preserve">arrêt </w:t>
      </w:r>
      <w:r w:rsidRPr="00A077A2">
        <w:rPr>
          <w:i/>
          <w:iCs/>
        </w:rPr>
        <w:t>Uniroc,</w:t>
      </w:r>
      <w:r w:rsidRPr="00A077A2">
        <w:t xml:space="preserve"> que les recours en dommages-intérêts et en contrôle de la légalité « ne se font mutuellement pas obstacle. Ils n</w:t>
      </w:r>
      <w:r w:rsidR="00061031" w:rsidRPr="00A077A2">
        <w:t>’</w:t>
      </w:r>
      <w:r w:rsidRPr="00A077A2">
        <w:t>ont ni le même objectif, comme il a déjà été dit, ni la même source »</w:t>
      </w:r>
      <w:r w:rsidRPr="00A077A2">
        <w:rPr>
          <w:rStyle w:val="Appelnotedebasdep"/>
        </w:rPr>
        <w:footnoteReference w:id="55"/>
      </w:r>
      <w:r w:rsidRPr="00A077A2">
        <w:t>.</w:t>
      </w:r>
    </w:p>
    <w:p w14:paraId="30588D81" w14:textId="76350A69" w:rsidR="004213AF" w:rsidRPr="00A077A2" w:rsidRDefault="00CA2D02" w:rsidP="004213AF">
      <w:pPr>
        <w:pStyle w:val="Paragraphe"/>
      </w:pPr>
      <w:r w:rsidRPr="00A077A2">
        <w:t>Ainsi, l</w:t>
      </w:r>
      <w:r w:rsidR="00AA119D" w:rsidRPr="00A077A2">
        <w:t xml:space="preserve">e jugement </w:t>
      </w:r>
      <w:r w:rsidR="00D010D0" w:rsidRPr="00A077A2">
        <w:t>rendu séance tenante</w:t>
      </w:r>
      <w:r w:rsidR="00D9398E" w:rsidRPr="00A077A2">
        <w:t>,</w:t>
      </w:r>
      <w:r w:rsidR="00D010D0" w:rsidRPr="00A077A2">
        <w:t xml:space="preserve"> </w:t>
      </w:r>
      <w:r w:rsidR="00D9398E" w:rsidRPr="00A077A2">
        <w:t>au stade de l</w:t>
      </w:r>
      <w:r w:rsidR="00061031" w:rsidRPr="00A077A2">
        <w:t>’</w:t>
      </w:r>
      <w:r w:rsidR="00D9398E" w:rsidRPr="00A077A2">
        <w:t xml:space="preserve">injonction provisoire, </w:t>
      </w:r>
      <w:r w:rsidR="00D010D0" w:rsidRPr="00A077A2">
        <w:t>par</w:t>
      </w:r>
      <w:r w:rsidR="00AA119D" w:rsidRPr="00A077A2">
        <w:t xml:space="preserve"> la Cour supérieure dans l</w:t>
      </w:r>
      <w:r w:rsidR="00061031" w:rsidRPr="00A077A2">
        <w:t>’</w:t>
      </w:r>
      <w:r w:rsidR="00AA119D" w:rsidRPr="00A077A2">
        <w:t>affaire</w:t>
      </w:r>
      <w:r w:rsidR="004213AF" w:rsidRPr="00A077A2">
        <w:t xml:space="preserve"> </w:t>
      </w:r>
      <w:r w:rsidR="004213AF" w:rsidRPr="00A077A2">
        <w:rPr>
          <w:i/>
          <w:iCs/>
        </w:rPr>
        <w:t>Sintra</w:t>
      </w:r>
      <w:r w:rsidR="003E4625" w:rsidRPr="00A077A2">
        <w:rPr>
          <w:rStyle w:val="Appelnotedebasdep"/>
        </w:rPr>
        <w:footnoteReference w:id="56"/>
      </w:r>
      <w:r w:rsidR="004213AF" w:rsidRPr="00A077A2">
        <w:rPr>
          <w:i/>
          <w:iCs/>
        </w:rPr>
        <w:t xml:space="preserve"> </w:t>
      </w:r>
      <w:r w:rsidR="00D010D0" w:rsidRPr="00A077A2">
        <w:t>et</w:t>
      </w:r>
      <w:r w:rsidR="00D010D0" w:rsidRPr="00A077A2">
        <w:rPr>
          <w:i/>
          <w:iCs/>
        </w:rPr>
        <w:t xml:space="preserve"> </w:t>
      </w:r>
      <w:r w:rsidR="00725457" w:rsidRPr="00A077A2">
        <w:t xml:space="preserve">auquel </w:t>
      </w:r>
      <w:r w:rsidR="004213AF" w:rsidRPr="00A077A2">
        <w:t xml:space="preserve">le juge de première instance </w:t>
      </w:r>
      <w:r w:rsidR="00FE1268" w:rsidRPr="00A077A2">
        <w:t xml:space="preserve">réfère </w:t>
      </w:r>
      <w:r w:rsidR="00725457" w:rsidRPr="00A077A2">
        <w:t>n</w:t>
      </w:r>
      <w:r w:rsidR="00061031" w:rsidRPr="00A077A2">
        <w:t>’</w:t>
      </w:r>
      <w:r w:rsidR="00725457" w:rsidRPr="00A077A2">
        <w:t xml:space="preserve">est </w:t>
      </w:r>
      <w:r w:rsidR="00D9398E" w:rsidRPr="00A077A2">
        <w:t>pas</w:t>
      </w:r>
      <w:r w:rsidR="00725457" w:rsidRPr="00A077A2">
        <w:t xml:space="preserve"> déterminant en l</w:t>
      </w:r>
      <w:r w:rsidR="00061031" w:rsidRPr="00A077A2">
        <w:t>’</w:t>
      </w:r>
      <w:r w:rsidR="00725457" w:rsidRPr="00A077A2">
        <w:t>espèce. Dans ce</w:t>
      </w:r>
      <w:r w:rsidR="00D9398E" w:rsidRPr="00A077A2">
        <w:t>tte affaire</w:t>
      </w:r>
      <w:r w:rsidR="00725457" w:rsidRPr="00A077A2">
        <w:t xml:space="preserve">, </w:t>
      </w:r>
      <w:r w:rsidR="004213AF" w:rsidRPr="00A077A2">
        <w:t>l</w:t>
      </w:r>
      <w:r w:rsidR="00D010D0" w:rsidRPr="00A077A2">
        <w:t>a</w:t>
      </w:r>
      <w:r w:rsidR="004213AF" w:rsidRPr="00A077A2">
        <w:t xml:space="preserve"> soumissionnaire </w:t>
      </w:r>
      <w:r w:rsidR="00D010D0" w:rsidRPr="00A077A2">
        <w:t xml:space="preserve">Sintra </w:t>
      </w:r>
      <w:r w:rsidR="004213AF" w:rsidRPr="00A077A2">
        <w:t xml:space="preserve">recherchait </w:t>
      </w:r>
      <w:r w:rsidR="00AA119D" w:rsidRPr="00A077A2">
        <w:t>en effet</w:t>
      </w:r>
      <w:r w:rsidR="00D010D0" w:rsidRPr="00A077A2">
        <w:t>,</w:t>
      </w:r>
      <w:r w:rsidR="00AA119D" w:rsidRPr="00A077A2">
        <w:t xml:space="preserve"> </w:t>
      </w:r>
      <w:r w:rsidR="003E4625" w:rsidRPr="00A077A2">
        <w:t xml:space="preserve">par voie de </w:t>
      </w:r>
      <w:r w:rsidR="003E4625" w:rsidRPr="00A077A2">
        <w:rPr>
          <w:i/>
          <w:iCs/>
        </w:rPr>
        <w:t>mandamus</w:t>
      </w:r>
      <w:r w:rsidR="00143691" w:rsidRPr="00A077A2">
        <w:rPr>
          <w:i/>
          <w:iCs/>
        </w:rPr>
        <w:t xml:space="preserve"> </w:t>
      </w:r>
      <w:r w:rsidR="00143691" w:rsidRPr="00A077A2">
        <w:t>doit-on comprendre</w:t>
      </w:r>
      <w:r w:rsidR="003E4625" w:rsidRPr="00A077A2">
        <w:t>, que le tribunal ordonne à la municipalité défenderesse de lui octroyer le contrat</w:t>
      </w:r>
      <w:r w:rsidR="00DC5C1C" w:rsidRPr="00A077A2">
        <w:t xml:space="preserve"> et qu</w:t>
      </w:r>
      <w:r w:rsidR="00061031" w:rsidRPr="00A077A2">
        <w:t>’</w:t>
      </w:r>
      <w:r w:rsidR="00DC5C1C" w:rsidRPr="00A077A2">
        <w:t>il lui interdise de conclure le contrat avec le deuxième plus bas soumissionnaire</w:t>
      </w:r>
      <w:r w:rsidR="003E4625" w:rsidRPr="00A077A2">
        <w:t xml:space="preserve"> ou</w:t>
      </w:r>
      <w:r w:rsidR="00967F69" w:rsidRPr="00A077A2">
        <w:t>,</w:t>
      </w:r>
      <w:r w:rsidR="003E4625" w:rsidRPr="00A077A2">
        <w:t xml:space="preserve"> subsidiairement, </w:t>
      </w:r>
      <w:r w:rsidR="004213AF" w:rsidRPr="00A077A2">
        <w:t>l</w:t>
      </w:r>
      <w:r w:rsidR="00061031" w:rsidRPr="00A077A2">
        <w:t>’</w:t>
      </w:r>
      <w:r w:rsidR="00725457" w:rsidRPr="00A077A2">
        <w:t>annulation</w:t>
      </w:r>
      <w:r w:rsidR="004213AF" w:rsidRPr="00A077A2">
        <w:t xml:space="preserve"> de l</w:t>
      </w:r>
      <w:r w:rsidR="00061031" w:rsidRPr="00A077A2">
        <w:t>’</w:t>
      </w:r>
      <w:r w:rsidR="004213AF" w:rsidRPr="00A077A2">
        <w:t>appel d</w:t>
      </w:r>
      <w:r w:rsidR="00061031" w:rsidRPr="00A077A2">
        <w:t>’</w:t>
      </w:r>
      <w:r w:rsidR="004213AF" w:rsidRPr="00A077A2">
        <w:t>offres</w:t>
      </w:r>
      <w:r w:rsidR="00923344" w:rsidRPr="00A077A2">
        <w:t>.</w:t>
      </w:r>
      <w:r w:rsidR="00241B5D" w:rsidRPr="00A077A2">
        <w:t xml:space="preserve"> Dans notre cas, l</w:t>
      </w:r>
      <w:r w:rsidR="00061031" w:rsidRPr="00A077A2">
        <w:t>’</w:t>
      </w:r>
      <w:r w:rsidR="00241B5D" w:rsidRPr="00A077A2">
        <w:t>appelante, contrairement à Sintra, ne recherche pas l</w:t>
      </w:r>
      <w:r w:rsidR="00061031" w:rsidRPr="00A077A2">
        <w:t>’</w:t>
      </w:r>
      <w:r w:rsidR="00241B5D" w:rsidRPr="00A077A2">
        <w:t>annulation de la décision de l</w:t>
      </w:r>
      <w:r w:rsidR="00061031" w:rsidRPr="00A077A2">
        <w:t>’</w:t>
      </w:r>
      <w:r w:rsidR="00241B5D" w:rsidRPr="00A077A2">
        <w:t>intimée d</w:t>
      </w:r>
      <w:r w:rsidR="00061031" w:rsidRPr="00A077A2">
        <w:t>’</w:t>
      </w:r>
      <w:r w:rsidR="00241B5D" w:rsidRPr="00A077A2">
        <w:t xml:space="preserve">accorder le contrat </w:t>
      </w:r>
      <w:r w:rsidR="008E5C21" w:rsidRPr="00A077A2">
        <w:t>au deuxième plus bas soumissionnaire et que le contrat lui soit accordé</w:t>
      </w:r>
      <w:r w:rsidR="00DC5C1C" w:rsidRPr="00A077A2">
        <w:t>,</w:t>
      </w:r>
      <w:r w:rsidR="008E5C21" w:rsidRPr="00A077A2">
        <w:t xml:space="preserve"> </w:t>
      </w:r>
      <w:r w:rsidR="004E1F94" w:rsidRPr="00A077A2">
        <w:t xml:space="preserve">ou </w:t>
      </w:r>
      <w:r w:rsidR="00DC5C1C" w:rsidRPr="00A077A2">
        <w:t xml:space="preserve">encore </w:t>
      </w:r>
      <w:r w:rsidR="004E1F94" w:rsidRPr="00A077A2">
        <w:t>l</w:t>
      </w:r>
      <w:r w:rsidR="00061031" w:rsidRPr="00A077A2">
        <w:t>’</w:t>
      </w:r>
      <w:r w:rsidR="004E1F94" w:rsidRPr="00A077A2">
        <w:t>annulation de l</w:t>
      </w:r>
      <w:r w:rsidR="00061031" w:rsidRPr="00A077A2">
        <w:t>’</w:t>
      </w:r>
      <w:r w:rsidR="004E1F94" w:rsidRPr="00A077A2">
        <w:t>appel d</w:t>
      </w:r>
      <w:r w:rsidR="00061031" w:rsidRPr="00A077A2">
        <w:t>’</w:t>
      </w:r>
      <w:r w:rsidR="004E1F94" w:rsidRPr="00A077A2">
        <w:t xml:space="preserve">offres, </w:t>
      </w:r>
      <w:r w:rsidR="008E5C21" w:rsidRPr="00A077A2">
        <w:t>mais plutôt</w:t>
      </w:r>
      <w:r w:rsidR="00241B5D" w:rsidRPr="00A077A2">
        <w:t xml:space="preserve"> la condamnation de la municipalité au paiement de dommages-intérêts compensatoires</w:t>
      </w:r>
      <w:r w:rsidR="008E5C21" w:rsidRPr="00A077A2">
        <w:t xml:space="preserve"> équivalents à sa perte de profits.</w:t>
      </w:r>
    </w:p>
    <w:p w14:paraId="67F8A477" w14:textId="00D18384" w:rsidR="004C2F5A" w:rsidRPr="00A077A2" w:rsidRDefault="00F0045F" w:rsidP="004213AF">
      <w:pPr>
        <w:pStyle w:val="Paragraphe"/>
      </w:pPr>
      <w:r w:rsidRPr="00A077A2">
        <w:t>Par ailleurs</w:t>
      </w:r>
      <w:r w:rsidR="004213AF" w:rsidRPr="00A077A2">
        <w:t xml:space="preserve">, </w:t>
      </w:r>
      <w:r w:rsidR="00BB129A" w:rsidRPr="00A077A2">
        <w:t>bien qu</w:t>
      </w:r>
      <w:r w:rsidR="00061031" w:rsidRPr="00A077A2">
        <w:t>’</w:t>
      </w:r>
      <w:r w:rsidR="00BB129A" w:rsidRPr="00A077A2">
        <w:t xml:space="preserve">elle ne réfère à aucune des questions en litige, </w:t>
      </w:r>
      <w:r w:rsidR="004213AF" w:rsidRPr="00A077A2">
        <w:t>l</w:t>
      </w:r>
      <w:r w:rsidR="00061031" w:rsidRPr="00A077A2">
        <w:t>’</w:t>
      </w:r>
      <w:r w:rsidR="003D6C04" w:rsidRPr="00A077A2">
        <w:t>i</w:t>
      </w:r>
      <w:r w:rsidR="004213AF" w:rsidRPr="00A077A2">
        <w:t xml:space="preserve">ntimée </w:t>
      </w:r>
      <w:r w:rsidR="004C2F5A" w:rsidRPr="00A077A2">
        <w:t>soulève dans son mémoire</w:t>
      </w:r>
      <w:r w:rsidR="004213AF" w:rsidRPr="00A077A2">
        <w:t xml:space="preserve"> que</w:t>
      </w:r>
      <w:r w:rsidR="00BB129A" w:rsidRPr="00A077A2">
        <w:t>,</w:t>
      </w:r>
      <w:r w:rsidR="004213AF" w:rsidRPr="00A077A2">
        <w:t xml:space="preserve"> </w:t>
      </w:r>
      <w:r w:rsidR="00E112DD" w:rsidRPr="00A077A2">
        <w:t>dans le sien</w:t>
      </w:r>
      <w:r w:rsidR="00BB129A" w:rsidRPr="00A077A2">
        <w:t>,</w:t>
      </w:r>
      <w:r w:rsidR="00E112DD" w:rsidRPr="00A077A2">
        <w:t xml:space="preserve"> </w:t>
      </w:r>
      <w:r w:rsidR="004213AF" w:rsidRPr="00A077A2">
        <w:t>l</w:t>
      </w:r>
      <w:r w:rsidR="00061031" w:rsidRPr="00A077A2">
        <w:t>’</w:t>
      </w:r>
      <w:r w:rsidR="00B556E3" w:rsidRPr="00A077A2">
        <w:t>a</w:t>
      </w:r>
      <w:r w:rsidR="004213AF" w:rsidRPr="00A077A2">
        <w:t>ppelante ne conteste pas la conclusion du juge à l</w:t>
      </w:r>
      <w:r w:rsidR="00061031" w:rsidRPr="00A077A2">
        <w:t>’</w:t>
      </w:r>
      <w:r w:rsidR="004213AF" w:rsidRPr="00A077A2">
        <w:t>égard de la causalité</w:t>
      </w:r>
      <w:r w:rsidR="00FA26EA" w:rsidRPr="00A077A2">
        <w:rPr>
          <w:rStyle w:val="Appelnotedebasdep"/>
        </w:rPr>
        <w:footnoteReference w:id="57"/>
      </w:r>
      <w:r w:rsidR="004213AF" w:rsidRPr="00A077A2">
        <w:t xml:space="preserve"> et </w:t>
      </w:r>
      <w:r w:rsidR="004C2F5A" w:rsidRPr="00A077A2">
        <w:t xml:space="preserve">propose </w:t>
      </w:r>
      <w:r w:rsidR="004213AF" w:rsidRPr="00A077A2">
        <w:t xml:space="preserve">que </w:t>
      </w:r>
      <w:r w:rsidR="004C2F5A" w:rsidRPr="00A077A2">
        <w:t>la</w:t>
      </w:r>
      <w:r w:rsidR="004213AF" w:rsidRPr="00A077A2">
        <w:t xml:space="preserve"> Cour ne p</w:t>
      </w:r>
      <w:r w:rsidR="004C2F5A" w:rsidRPr="00A077A2">
        <w:t>eut</w:t>
      </w:r>
      <w:r w:rsidR="004213AF" w:rsidRPr="00A077A2">
        <w:t xml:space="preserve"> donc</w:t>
      </w:r>
      <w:r w:rsidR="004C2F5A" w:rsidRPr="00A077A2">
        <w:t xml:space="preserve"> </w:t>
      </w:r>
      <w:r w:rsidR="004213AF" w:rsidRPr="00A077A2">
        <w:t>accueillir l</w:t>
      </w:r>
      <w:r w:rsidR="00061031" w:rsidRPr="00A077A2">
        <w:t>’</w:t>
      </w:r>
      <w:r w:rsidR="004213AF" w:rsidRPr="00A077A2">
        <w:t>appel</w:t>
      </w:r>
      <w:r w:rsidR="00172899" w:rsidRPr="00A077A2">
        <w:t>.</w:t>
      </w:r>
      <w:r w:rsidR="004213AF" w:rsidRPr="00A077A2">
        <w:t xml:space="preserve"> </w:t>
      </w:r>
      <w:r w:rsidR="004C2F5A" w:rsidRPr="00A077A2">
        <w:t xml:space="preserve">Cet argument soulevé </w:t>
      </w:r>
      <w:r w:rsidR="004C2F5A" w:rsidRPr="00A077A2">
        <w:rPr>
          <w:i/>
          <w:iCs/>
        </w:rPr>
        <w:t>in</w:t>
      </w:r>
      <w:r w:rsidR="00061031" w:rsidRPr="00A077A2">
        <w:rPr>
          <w:i/>
          <w:iCs/>
        </w:rPr>
        <w:t> </w:t>
      </w:r>
      <w:r w:rsidR="004C2F5A" w:rsidRPr="00A077A2">
        <w:rPr>
          <w:i/>
          <w:iCs/>
        </w:rPr>
        <w:t>extremis</w:t>
      </w:r>
      <w:r w:rsidR="004C2F5A" w:rsidRPr="00A077A2">
        <w:t xml:space="preserve"> ne saurait être retenu.</w:t>
      </w:r>
    </w:p>
    <w:p w14:paraId="55A2C236" w14:textId="13588614" w:rsidR="00FA26EA" w:rsidRPr="00A077A2" w:rsidRDefault="007E6155" w:rsidP="007E6155">
      <w:pPr>
        <w:pStyle w:val="Paragraphe"/>
      </w:pPr>
      <w:r w:rsidRPr="00A077A2">
        <w:t>Premièrement, vu la conclusion de la Cour sur la présente question en litige, il</w:t>
      </w:r>
      <w:r w:rsidR="00061031" w:rsidRPr="00A077A2">
        <w:t> </w:t>
      </w:r>
      <w:r w:rsidRPr="00A077A2">
        <w:t>n</w:t>
      </w:r>
      <w:r w:rsidR="00061031" w:rsidRPr="00A077A2">
        <w:t>’</w:t>
      </w:r>
      <w:r w:rsidRPr="00A077A2">
        <w:t>est pas nécessaire de déterminer si le fait que l</w:t>
      </w:r>
      <w:r w:rsidR="00061031" w:rsidRPr="00A077A2">
        <w:t>’</w:t>
      </w:r>
      <w:r w:rsidRPr="00A077A2">
        <w:t>appelante n</w:t>
      </w:r>
      <w:r w:rsidR="00061031" w:rsidRPr="00A077A2">
        <w:t>’</w:t>
      </w:r>
      <w:r w:rsidRPr="00A077A2">
        <w:t>a pas porté plainte comme le lui permettait l</w:t>
      </w:r>
      <w:r w:rsidR="00061031" w:rsidRPr="00A077A2">
        <w:t>’</w:t>
      </w:r>
      <w:r w:rsidRPr="00A077A2">
        <w:t>article 938.1.2.2</w:t>
      </w:r>
      <w:r w:rsidR="00061031" w:rsidRPr="00A077A2">
        <w:t> </w:t>
      </w:r>
      <w:r w:rsidRPr="00A077A2">
        <w:rPr>
          <w:i/>
          <w:iCs/>
        </w:rPr>
        <w:t>CM</w:t>
      </w:r>
      <w:r w:rsidRPr="00A077A2">
        <w:t xml:space="preserve"> a rompu le lien de causalité entre la faute de l</w:t>
      </w:r>
      <w:r w:rsidR="00061031" w:rsidRPr="00A077A2">
        <w:t>’</w:t>
      </w:r>
      <w:r w:rsidRPr="00A077A2">
        <w:t>intimée et les dommages réclamés. Deuxièmement</w:t>
      </w:r>
      <w:r w:rsidR="00BB129A" w:rsidRPr="00A077A2">
        <w:t>, l</w:t>
      </w:r>
      <w:r w:rsidR="004213AF" w:rsidRPr="00A077A2">
        <w:t>e juge ne fait allusion à la notion de causalité que dans son étude du droit applicable</w:t>
      </w:r>
      <w:r w:rsidR="004C2F5A" w:rsidRPr="00A077A2">
        <w:t xml:space="preserve"> et n</w:t>
      </w:r>
      <w:r w:rsidR="00061031" w:rsidRPr="00A077A2">
        <w:t>’</w:t>
      </w:r>
      <w:r w:rsidR="004C2F5A" w:rsidRPr="00A077A2">
        <w:t xml:space="preserve">y revient pas </w:t>
      </w:r>
      <w:r w:rsidR="004213AF" w:rsidRPr="00A077A2">
        <w:t xml:space="preserve">dans </w:t>
      </w:r>
      <w:r w:rsidR="004C2F5A" w:rsidRPr="00A077A2">
        <w:t>la section de son jugement relative à l</w:t>
      </w:r>
      <w:r w:rsidR="00061031" w:rsidRPr="00A077A2">
        <w:t>’</w:t>
      </w:r>
      <w:r w:rsidR="004213AF" w:rsidRPr="00A077A2">
        <w:t>application du droit aux faits</w:t>
      </w:r>
      <w:r w:rsidR="004C2F5A" w:rsidRPr="00A077A2">
        <w:t xml:space="preserve">. </w:t>
      </w:r>
      <w:r w:rsidR="002739B0" w:rsidRPr="00A077A2">
        <w:t>L</w:t>
      </w:r>
      <w:r w:rsidR="00061031" w:rsidRPr="00A077A2">
        <w:t>’</w:t>
      </w:r>
      <w:r w:rsidR="002739B0" w:rsidRPr="00A077A2">
        <w:t>intimée accorde donc à cette observation du juge une portée qu</w:t>
      </w:r>
      <w:r w:rsidR="00061031" w:rsidRPr="00A077A2">
        <w:t>’</w:t>
      </w:r>
      <w:r w:rsidR="002739B0" w:rsidRPr="00A077A2">
        <w:t xml:space="preserve">elle ne saurait avoir. </w:t>
      </w:r>
      <w:r w:rsidRPr="00A077A2">
        <w:t>Enfin</w:t>
      </w:r>
      <w:r w:rsidR="00BB129A" w:rsidRPr="00A077A2">
        <w:t xml:space="preserve">, la causalité </w:t>
      </w:r>
      <w:r w:rsidR="002739B0" w:rsidRPr="00A077A2">
        <w:t>est</w:t>
      </w:r>
      <w:r w:rsidR="00BB129A" w:rsidRPr="00A077A2">
        <w:t xml:space="preserve"> une question </w:t>
      </w:r>
      <w:r w:rsidR="00FA26EA" w:rsidRPr="00A077A2">
        <w:t>qui</w:t>
      </w:r>
      <w:r w:rsidR="002739B0" w:rsidRPr="00A077A2">
        <w:t xml:space="preserve"> </w:t>
      </w:r>
      <w:r w:rsidR="00BB129A" w:rsidRPr="00A077A2">
        <w:t>participe</w:t>
      </w:r>
      <w:r w:rsidR="00FA26EA" w:rsidRPr="00A077A2">
        <w:t xml:space="preserve"> </w:t>
      </w:r>
      <w:r w:rsidR="00BB129A" w:rsidRPr="00A077A2">
        <w:t>de celle afférente aux</w:t>
      </w:r>
      <w:r w:rsidR="00FA26EA" w:rsidRPr="00A077A2">
        <w:t xml:space="preserve"> dommages-intérêts auxquels l</w:t>
      </w:r>
      <w:r w:rsidR="00061031" w:rsidRPr="00A077A2">
        <w:t>’</w:t>
      </w:r>
      <w:r w:rsidR="00FA26EA" w:rsidRPr="00A077A2">
        <w:t>appelante pourrait avoir droit, ce qui relève de la deuxième étape de l</w:t>
      </w:r>
      <w:r w:rsidR="00061031" w:rsidRPr="00A077A2">
        <w:t>’</w:t>
      </w:r>
      <w:r w:rsidR="00FA26EA" w:rsidRPr="00A077A2">
        <w:t>instance scindée</w:t>
      </w:r>
      <w:r w:rsidR="004213AF" w:rsidRPr="00A077A2">
        <w:t xml:space="preserve">. </w:t>
      </w:r>
    </w:p>
    <w:p w14:paraId="4F234F3C" w14:textId="1A5E6214" w:rsidR="00F0045F" w:rsidRPr="00A077A2" w:rsidRDefault="00F0045F" w:rsidP="007E6155">
      <w:pPr>
        <w:pStyle w:val="Paragraphe"/>
      </w:pPr>
      <w:r w:rsidRPr="00A077A2">
        <w:t>En</w:t>
      </w:r>
      <w:r w:rsidR="00143691" w:rsidRPr="00A077A2">
        <w:t xml:space="preserve"> terminant</w:t>
      </w:r>
      <w:r w:rsidRPr="00A077A2">
        <w:t>, dans son mémoire l</w:t>
      </w:r>
      <w:r w:rsidR="00061031" w:rsidRPr="00A077A2">
        <w:t>’</w:t>
      </w:r>
      <w:r w:rsidRPr="00A077A2">
        <w:t>appelante recherche les conclusions principales suivantes :</w:t>
      </w:r>
    </w:p>
    <w:p w14:paraId="425D6D70" w14:textId="4935F339" w:rsidR="00F0045F" w:rsidRPr="00A077A2" w:rsidRDefault="00F0045F" w:rsidP="00F0045F">
      <w:pPr>
        <w:pStyle w:val="Citationenretrait"/>
        <w:rPr>
          <w:b/>
          <w:bCs/>
        </w:rPr>
      </w:pPr>
      <w:r w:rsidRPr="00A077A2">
        <w:rPr>
          <w:b/>
          <w:bCs/>
        </w:rPr>
        <w:t>POUR CES MOTIFS, L</w:t>
      </w:r>
      <w:r w:rsidR="00061031" w:rsidRPr="00A077A2">
        <w:rPr>
          <w:b/>
          <w:bCs/>
        </w:rPr>
        <w:t>’</w:t>
      </w:r>
      <w:r w:rsidRPr="00A077A2">
        <w:rPr>
          <w:b/>
          <w:bCs/>
        </w:rPr>
        <w:t xml:space="preserve">APPELANTE </w:t>
      </w:r>
      <w:r w:rsidR="00BC73DB" w:rsidRPr="00A077A2">
        <w:rPr>
          <w:b/>
          <w:bCs/>
        </w:rPr>
        <w:t>DEMANDE À CETTE COUR DE :</w:t>
      </w:r>
    </w:p>
    <w:p w14:paraId="01E48079" w14:textId="003590F7" w:rsidR="00BC73DB" w:rsidRPr="00A077A2" w:rsidRDefault="00BC73DB" w:rsidP="00F0045F">
      <w:pPr>
        <w:pStyle w:val="Citationenretrait"/>
      </w:pPr>
      <w:r w:rsidRPr="00A077A2">
        <w:t>[…]</w:t>
      </w:r>
    </w:p>
    <w:p w14:paraId="3CEFC46F" w14:textId="4A3C64BF" w:rsidR="00F0045F" w:rsidRPr="00A077A2" w:rsidRDefault="00F0045F" w:rsidP="00F0045F">
      <w:pPr>
        <w:pStyle w:val="Citationenretrait"/>
      </w:pPr>
      <w:r w:rsidRPr="00A077A2">
        <w:t>c)</w:t>
      </w:r>
      <w:r w:rsidR="00061031" w:rsidRPr="00A077A2">
        <w:t> </w:t>
      </w:r>
      <w:r w:rsidRPr="00A077A2">
        <w:rPr>
          <w:b/>
          <w:bCs/>
        </w:rPr>
        <w:t xml:space="preserve">REMPLACER </w:t>
      </w:r>
      <w:r w:rsidRPr="00A077A2">
        <w:t>les paragraphes 69 et 70 du jugement de première instance par les suivants :</w:t>
      </w:r>
    </w:p>
    <w:p w14:paraId="554F9FFA" w14:textId="1C9FF8A4" w:rsidR="00F0045F" w:rsidRPr="00A077A2" w:rsidRDefault="00F0045F" w:rsidP="00F0045F">
      <w:pPr>
        <w:pStyle w:val="Citationenretrait"/>
      </w:pPr>
      <w:r w:rsidRPr="00A077A2">
        <w:t>[69]</w:t>
      </w:r>
      <w:r w:rsidR="00061031" w:rsidRPr="00A077A2">
        <w:t> </w:t>
      </w:r>
      <w:r w:rsidRPr="00A077A2">
        <w:rPr>
          <w:b/>
          <w:bCs/>
        </w:rPr>
        <w:t>ACCUEILLE</w:t>
      </w:r>
      <w:r w:rsidRPr="00A077A2">
        <w:t xml:space="preserve"> la demande introductive d</w:t>
      </w:r>
      <w:r w:rsidR="00061031" w:rsidRPr="00A077A2">
        <w:t>’</w:t>
      </w:r>
      <w:r w:rsidRPr="00A077A2">
        <w:t xml:space="preserve">instance; </w:t>
      </w:r>
    </w:p>
    <w:p w14:paraId="6AB928DD" w14:textId="1E31129A" w:rsidR="00F0045F" w:rsidRPr="00A077A2" w:rsidRDefault="00F0045F" w:rsidP="00F0045F">
      <w:pPr>
        <w:pStyle w:val="Citationenretrait"/>
      </w:pPr>
      <w:r w:rsidRPr="00A077A2">
        <w:t>[70]</w:t>
      </w:r>
      <w:r w:rsidR="00061031" w:rsidRPr="00A077A2">
        <w:t> </w:t>
      </w:r>
      <w:r w:rsidRPr="00A077A2">
        <w:rPr>
          <w:b/>
          <w:bCs/>
        </w:rPr>
        <w:t xml:space="preserve">DÉCLARE </w:t>
      </w:r>
      <w:r w:rsidRPr="00A077A2">
        <w:t>que la soumission de la demanderesse est conforme aux documents d</w:t>
      </w:r>
      <w:r w:rsidR="00061031" w:rsidRPr="00A077A2">
        <w:t>’</w:t>
      </w:r>
      <w:r w:rsidRPr="00A077A2">
        <w:t>appel d</w:t>
      </w:r>
      <w:r w:rsidR="00061031" w:rsidRPr="00A077A2">
        <w:t>’</w:t>
      </w:r>
      <w:r w:rsidRPr="00A077A2">
        <w:t>offres, que la défenderesse a commis une faute en rejetant la soumission de la demanderesse, que le contrat aurait dû être accordé à la demanderesse et que le refus de la défenderesse Municipalité de Saint-Alexis a causé à la demanderesse Transport Martin Forget inc. des dommages dont la somme devra être déterminée dans une deuxième étape, par jugement distinct après instruction et audition des parties sur ce volet;</w:t>
      </w:r>
    </w:p>
    <w:p w14:paraId="02DD2BBC" w14:textId="0F95AB43" w:rsidR="00BC73DB" w:rsidRPr="00A077A2" w:rsidRDefault="00BC73DB" w:rsidP="00F0045F">
      <w:pPr>
        <w:pStyle w:val="Citationenretrait"/>
      </w:pPr>
      <w:r w:rsidRPr="00A077A2">
        <w:t>[…]</w:t>
      </w:r>
    </w:p>
    <w:p w14:paraId="39EDA3A5" w14:textId="25EFD175" w:rsidR="00F0045F" w:rsidRPr="00A077A2" w:rsidRDefault="00143691" w:rsidP="00BC73DB">
      <w:pPr>
        <w:pStyle w:val="Paragraphe"/>
      </w:pPr>
      <w:r w:rsidRPr="00A077A2">
        <w:t>Il</w:t>
      </w:r>
      <w:r w:rsidR="00BC73DB" w:rsidRPr="00A077A2">
        <w:t xml:space="preserve"> n</w:t>
      </w:r>
      <w:r w:rsidR="00061031" w:rsidRPr="00A077A2">
        <w:t>’</w:t>
      </w:r>
      <w:r w:rsidR="00BC73DB" w:rsidRPr="00A077A2">
        <w:t xml:space="preserve">y a </w:t>
      </w:r>
      <w:r w:rsidR="00584487" w:rsidRPr="00A077A2">
        <w:t xml:space="preserve">toutefois </w:t>
      </w:r>
      <w:r w:rsidR="00BC73DB" w:rsidRPr="00A077A2">
        <w:t>pas lieu de modifier la conclusion contenue au paragraphe</w:t>
      </w:r>
      <w:r w:rsidR="00061031" w:rsidRPr="00A077A2">
        <w:t> </w:t>
      </w:r>
      <w:r w:rsidR="00BC73DB" w:rsidRPr="00A077A2">
        <w:t xml:space="preserve">70 du jugement entrepris suivant le libellé que </w:t>
      </w:r>
      <w:r w:rsidR="007C55CC" w:rsidRPr="00A077A2">
        <w:t xml:space="preserve">propose </w:t>
      </w:r>
      <w:r w:rsidR="00BC73DB" w:rsidRPr="00A077A2">
        <w:t>l</w:t>
      </w:r>
      <w:r w:rsidR="00061031" w:rsidRPr="00A077A2">
        <w:t>’</w:t>
      </w:r>
      <w:r w:rsidR="00BC73DB" w:rsidRPr="00A077A2">
        <w:t>appelante. Essentiellement, l</w:t>
      </w:r>
      <w:r w:rsidR="00061031" w:rsidRPr="00A077A2">
        <w:t>’</w:t>
      </w:r>
      <w:r w:rsidR="00BC73DB" w:rsidRPr="00A077A2">
        <w:t>appel concernait, à la base, la décision de l</w:t>
      </w:r>
      <w:r w:rsidR="00061031" w:rsidRPr="00A077A2">
        <w:t>’</w:t>
      </w:r>
      <w:r w:rsidR="00BC73DB" w:rsidRPr="00A077A2">
        <w:t>intimée de rejeter la soumission de l</w:t>
      </w:r>
      <w:r w:rsidR="00061031" w:rsidRPr="00A077A2">
        <w:t>’</w:t>
      </w:r>
      <w:r w:rsidR="00BC73DB" w:rsidRPr="00A077A2">
        <w:t>appelante pour le motif de non-conformité spécifiquement soulevé et celle du juge de considérer ce motif bien fondé. En accueillant l</w:t>
      </w:r>
      <w:r w:rsidR="00061031" w:rsidRPr="00A077A2">
        <w:t>’</w:t>
      </w:r>
      <w:r w:rsidR="00BC73DB" w:rsidRPr="00A077A2">
        <w:t>appel, la Cour ne saurait aller plus loin que de déclarer que l</w:t>
      </w:r>
      <w:r w:rsidR="00061031" w:rsidRPr="00A077A2">
        <w:t>’</w:t>
      </w:r>
      <w:r w:rsidR="00BC73DB" w:rsidRPr="00A077A2">
        <w:t>intimée ne pouvait opposer ce motif de non-conformité à l</w:t>
      </w:r>
      <w:r w:rsidR="00061031" w:rsidRPr="00A077A2">
        <w:t>’</w:t>
      </w:r>
      <w:r w:rsidR="00BC73DB" w:rsidRPr="00A077A2">
        <w:t>appelante</w:t>
      </w:r>
      <w:r w:rsidR="00026973" w:rsidRPr="00A077A2">
        <w:t xml:space="preserve">, </w:t>
      </w:r>
      <w:r w:rsidR="00BC73DB" w:rsidRPr="00A077A2">
        <w:t>que la soumission de cette dernière est la plus basse conforme</w:t>
      </w:r>
      <w:r w:rsidR="00026973" w:rsidRPr="00A077A2">
        <w:t xml:space="preserve"> et que le contrat aurait dû lui être octroyé</w:t>
      </w:r>
      <w:r w:rsidR="00BC73DB" w:rsidRPr="00A077A2">
        <w:t xml:space="preserve">. </w:t>
      </w:r>
      <w:r w:rsidR="00584487" w:rsidRPr="00A077A2">
        <w:t>La question des dommages et, tel que déjà mentionné, celle de la causalité relèvent de l</w:t>
      </w:r>
      <w:r w:rsidR="00061031" w:rsidRPr="00A077A2">
        <w:t>’</w:t>
      </w:r>
      <w:r w:rsidR="00584487" w:rsidRPr="00A077A2">
        <w:t>autre étape de l</w:t>
      </w:r>
      <w:r w:rsidR="00061031" w:rsidRPr="00A077A2">
        <w:t>’</w:t>
      </w:r>
      <w:r w:rsidR="00584487" w:rsidRPr="00A077A2">
        <w:t xml:space="preserve">instance scindée. </w:t>
      </w:r>
    </w:p>
    <w:p w14:paraId="36DB9D8A" w14:textId="4ED979DF" w:rsidR="007A73BC" w:rsidRPr="00A077A2" w:rsidRDefault="007A73BC" w:rsidP="00172899">
      <w:pPr>
        <w:spacing w:before="120" w:after="120"/>
        <w:rPr>
          <w:b/>
          <w:bCs/>
        </w:rPr>
      </w:pPr>
      <w:r w:rsidRPr="00A077A2">
        <w:rPr>
          <w:b/>
          <w:bCs/>
        </w:rPr>
        <w:t>POUR CES MOTIFS, LA COUR :</w:t>
      </w:r>
    </w:p>
    <w:p w14:paraId="156E85C9" w14:textId="181E984D" w:rsidR="007A73BC" w:rsidRPr="00A077A2" w:rsidRDefault="007A73BC" w:rsidP="00710713">
      <w:pPr>
        <w:pStyle w:val="Paragraphe"/>
      </w:pPr>
      <w:r w:rsidRPr="00A077A2">
        <w:rPr>
          <w:b/>
          <w:bCs/>
        </w:rPr>
        <w:t>ACCUEILLE</w:t>
      </w:r>
      <w:r w:rsidRPr="00A077A2">
        <w:t xml:space="preserve"> l</w:t>
      </w:r>
      <w:r w:rsidR="00061031" w:rsidRPr="00A077A2">
        <w:t>’</w:t>
      </w:r>
      <w:r w:rsidRPr="00A077A2">
        <w:t>appel</w:t>
      </w:r>
      <w:r w:rsidR="000F7D91" w:rsidRPr="00A077A2">
        <w:t>, avec les frais de justice;</w:t>
      </w:r>
    </w:p>
    <w:p w14:paraId="3204933E" w14:textId="067DE60C" w:rsidR="00703DD5" w:rsidRPr="00A077A2" w:rsidRDefault="00703DD5" w:rsidP="00710713">
      <w:pPr>
        <w:pStyle w:val="Paragraphe"/>
      </w:pPr>
      <w:bookmarkStart w:id="40" w:name="_Hlk211514239"/>
      <w:r w:rsidRPr="00A077A2">
        <w:rPr>
          <w:b/>
          <w:bCs/>
        </w:rPr>
        <w:t>INFIRME</w:t>
      </w:r>
      <w:r w:rsidR="00021F70" w:rsidRPr="00A077A2">
        <w:t xml:space="preserve"> </w:t>
      </w:r>
      <w:r w:rsidRPr="00A077A2">
        <w:t>le jugement de première instance</w:t>
      </w:r>
      <w:r w:rsidR="00710713" w:rsidRPr="00A077A2">
        <w:t xml:space="preserve"> et, </w:t>
      </w:r>
      <w:r w:rsidR="00710713" w:rsidRPr="00A077A2">
        <w:rPr>
          <w:b/>
          <w:bCs/>
        </w:rPr>
        <w:t>PROCÉDANT</w:t>
      </w:r>
      <w:r w:rsidR="00710713" w:rsidRPr="00A077A2">
        <w:t xml:space="preserve"> à rendre le jugement qui aurait dû être rendu :</w:t>
      </w:r>
    </w:p>
    <w:bookmarkEnd w:id="40"/>
    <w:p w14:paraId="749181D8" w14:textId="5A371FF7" w:rsidR="00703DD5" w:rsidRPr="00A077A2" w:rsidRDefault="00703DD5" w:rsidP="00710713">
      <w:pPr>
        <w:pStyle w:val="Paragraphe"/>
      </w:pPr>
      <w:r w:rsidRPr="00A077A2">
        <w:rPr>
          <w:b/>
          <w:bCs/>
        </w:rPr>
        <w:t>REMPLACE</w:t>
      </w:r>
      <w:r w:rsidR="00021F70" w:rsidRPr="00A077A2">
        <w:t xml:space="preserve"> </w:t>
      </w:r>
      <w:r w:rsidRPr="00A077A2">
        <w:t>les paragraphes 69 et 70 du jugement de première instance par les suivants :</w:t>
      </w:r>
    </w:p>
    <w:p w14:paraId="0D2F30E3" w14:textId="79FE1108" w:rsidR="00703DD5" w:rsidRPr="00A077A2" w:rsidRDefault="00703DD5" w:rsidP="00703DD5">
      <w:pPr>
        <w:pStyle w:val="Paragraphe"/>
        <w:numPr>
          <w:ilvl w:val="0"/>
          <w:numId w:val="0"/>
        </w:numPr>
        <w:ind w:firstLine="720"/>
      </w:pPr>
      <w:r w:rsidRPr="00A077A2">
        <w:t>[69]</w:t>
      </w:r>
      <w:r w:rsidR="00172899" w:rsidRPr="00A077A2">
        <w:t> </w:t>
      </w:r>
      <w:r w:rsidRPr="00A077A2">
        <w:rPr>
          <w:b/>
          <w:bCs/>
        </w:rPr>
        <w:t>ACCUEILLE</w:t>
      </w:r>
      <w:r w:rsidRPr="00A077A2">
        <w:t xml:space="preserve"> la demande introductive d</w:t>
      </w:r>
      <w:r w:rsidR="00061031" w:rsidRPr="00A077A2">
        <w:t>’</w:t>
      </w:r>
      <w:r w:rsidRPr="00A077A2">
        <w:t xml:space="preserve">instance; </w:t>
      </w:r>
    </w:p>
    <w:p w14:paraId="4D7EAEC6" w14:textId="7F5EBC79" w:rsidR="000F7D91" w:rsidRPr="00A077A2" w:rsidRDefault="00703DD5" w:rsidP="00703DD5">
      <w:pPr>
        <w:pStyle w:val="aParagraphe"/>
        <w:tabs>
          <w:tab w:val="clear" w:pos="862"/>
        </w:tabs>
        <w:spacing w:before="60" w:after="60"/>
        <w:ind w:left="720"/>
      </w:pPr>
      <w:r w:rsidRPr="00A077A2">
        <w:t>[70]</w:t>
      </w:r>
      <w:r w:rsidR="00172899" w:rsidRPr="00A077A2">
        <w:t> </w:t>
      </w:r>
      <w:r w:rsidRPr="00A077A2">
        <w:rPr>
          <w:b/>
          <w:bCs/>
        </w:rPr>
        <w:t xml:space="preserve">DÉCLARE </w:t>
      </w:r>
      <w:r w:rsidRPr="00A077A2">
        <w:t>que la soumission de la demanderesse est conforme aux documents d</w:t>
      </w:r>
      <w:r w:rsidR="00061031" w:rsidRPr="00A077A2">
        <w:t>’</w:t>
      </w:r>
      <w:r w:rsidRPr="00A077A2">
        <w:t>appel d</w:t>
      </w:r>
      <w:r w:rsidR="00061031" w:rsidRPr="00A077A2">
        <w:t>’</w:t>
      </w:r>
      <w:r w:rsidRPr="00A077A2">
        <w:t>offre</w:t>
      </w:r>
      <w:r w:rsidR="000F7D91" w:rsidRPr="00A077A2">
        <w:t>s et</w:t>
      </w:r>
      <w:r w:rsidRPr="00A077A2">
        <w:t xml:space="preserve"> que le contrat </w:t>
      </w:r>
      <w:r w:rsidR="000F7D91" w:rsidRPr="00A077A2">
        <w:t>de déneigement et d</w:t>
      </w:r>
      <w:r w:rsidR="00061031" w:rsidRPr="00A077A2">
        <w:t>’</w:t>
      </w:r>
      <w:r w:rsidR="00F27E70" w:rsidRPr="00A077A2">
        <w:t>épandage d</w:t>
      </w:r>
      <w:r w:rsidR="00061031" w:rsidRPr="00A077A2">
        <w:t>’</w:t>
      </w:r>
      <w:r w:rsidR="000F7D91" w:rsidRPr="00A077A2">
        <w:t>abrasif pour la période 20</w:t>
      </w:r>
      <w:r w:rsidR="00967F69" w:rsidRPr="00A077A2">
        <w:t>1</w:t>
      </w:r>
      <w:r w:rsidR="000F7D91" w:rsidRPr="00A077A2">
        <w:t>9</w:t>
      </w:r>
      <w:r w:rsidR="00967F69" w:rsidRPr="00A077A2">
        <w:t>-</w:t>
      </w:r>
      <w:r w:rsidR="000F7D91" w:rsidRPr="00A077A2">
        <w:t xml:space="preserve">2022 </w:t>
      </w:r>
      <w:r w:rsidRPr="00A077A2">
        <w:t>aurait dû lui être accordé</w:t>
      </w:r>
      <w:r w:rsidR="000F7D91" w:rsidRPr="00A077A2">
        <w:t>;</w:t>
      </w:r>
    </w:p>
    <w:p w14:paraId="2A421997" w14:textId="4C92D6C9" w:rsidR="000F7D91" w:rsidRPr="00A077A2" w:rsidRDefault="000F7D91" w:rsidP="00703DD5">
      <w:pPr>
        <w:pStyle w:val="aParagraphe"/>
        <w:tabs>
          <w:tab w:val="clear" w:pos="862"/>
        </w:tabs>
        <w:spacing w:before="60" w:after="60"/>
        <w:ind w:left="720"/>
      </w:pPr>
      <w:r w:rsidRPr="00A077A2">
        <w:t>[71]</w:t>
      </w:r>
      <w:r w:rsidR="00172899" w:rsidRPr="00A077A2">
        <w:t> </w:t>
      </w:r>
      <w:r w:rsidRPr="00A077A2">
        <w:rPr>
          <w:b/>
          <w:bCs/>
        </w:rPr>
        <w:t>AVEC</w:t>
      </w:r>
      <w:r w:rsidRPr="00A077A2">
        <w:t xml:space="preserve"> les frais de justice.</w:t>
      </w:r>
    </w:p>
    <w:p w14:paraId="30352EBB" w14:textId="4768B193" w:rsidR="00703DD5" w:rsidRPr="00A077A2" w:rsidRDefault="000F7D91" w:rsidP="000F7D91">
      <w:pPr>
        <w:pStyle w:val="Paragraphe"/>
      </w:pPr>
      <w:r w:rsidRPr="00A077A2">
        <w:rPr>
          <w:b/>
          <w:bCs/>
        </w:rPr>
        <w:t xml:space="preserve">RENVOIE </w:t>
      </w:r>
      <w:r w:rsidRPr="00A077A2">
        <w:t>les parties devant la Cour supérieure</w:t>
      </w:r>
      <w:r w:rsidR="00703DD5" w:rsidRPr="00A077A2">
        <w:t xml:space="preserve"> </w:t>
      </w:r>
      <w:r w:rsidRPr="00A077A2">
        <w:t>aux fins d</w:t>
      </w:r>
      <w:r w:rsidR="00061031" w:rsidRPr="00A077A2">
        <w:t>’</w:t>
      </w:r>
      <w:r w:rsidRPr="00A077A2">
        <w:t>une instruction devant porter sur les questions des dommages</w:t>
      </w:r>
      <w:r w:rsidR="00F27E70" w:rsidRPr="00A077A2">
        <w:t xml:space="preserve"> et de la causalité</w:t>
      </w:r>
      <w:r w:rsidR="00021F70" w:rsidRPr="00A077A2">
        <w:t>.</w:t>
      </w:r>
    </w:p>
    <w:p w14:paraId="39931F52" w14:textId="77777777" w:rsidR="00061031" w:rsidRPr="00A077A2" w:rsidRDefault="00061031" w:rsidP="00061031"/>
    <w:tbl>
      <w:tblPr>
        <w:tblW w:w="0" w:type="auto"/>
        <w:tblBorders>
          <w:top w:val="single" w:sz="4" w:space="0" w:color="auto"/>
        </w:tblBorders>
        <w:tblLayout w:type="fixed"/>
        <w:tblCellMar>
          <w:left w:w="0" w:type="dxa"/>
          <w:right w:w="0" w:type="dxa"/>
        </w:tblCellMar>
        <w:tblLook w:val="0000" w:firstRow="0" w:lastRow="0" w:firstColumn="0" w:lastColumn="0" w:noHBand="0" w:noVBand="0"/>
      </w:tblPr>
      <w:tblGrid>
        <w:gridCol w:w="1997"/>
        <w:gridCol w:w="2685"/>
        <w:gridCol w:w="4680"/>
      </w:tblGrid>
      <w:tr w:rsidR="008F364A" w:rsidRPr="00A077A2" w14:paraId="74A23BB3" w14:textId="77777777" w:rsidTr="003E3239">
        <w:trPr>
          <w:trHeight w:val="576"/>
        </w:trPr>
        <w:tc>
          <w:tcPr>
            <w:tcW w:w="9362" w:type="dxa"/>
            <w:gridSpan w:val="3"/>
            <w:tcBorders>
              <w:top w:val="nil"/>
              <w:bottom w:val="nil"/>
            </w:tcBorders>
          </w:tcPr>
          <w:p w14:paraId="27CCBE03" w14:textId="77777777" w:rsidR="008F364A" w:rsidRPr="00A077A2" w:rsidRDefault="008F364A">
            <w:pPr>
              <w:keepNext/>
            </w:pPr>
          </w:p>
        </w:tc>
      </w:tr>
      <w:tr w:rsidR="008F364A" w:rsidRPr="00A077A2" w14:paraId="71E3AB63" w14:textId="77777777" w:rsidTr="00117914">
        <w:trPr>
          <w:trHeight w:val="283"/>
        </w:trPr>
        <w:tc>
          <w:tcPr>
            <w:tcW w:w="4682" w:type="dxa"/>
            <w:gridSpan w:val="2"/>
            <w:tcBorders>
              <w:top w:val="nil"/>
              <w:bottom w:val="nil"/>
            </w:tcBorders>
          </w:tcPr>
          <w:p w14:paraId="0ED92E3A" w14:textId="77777777" w:rsidR="008F364A" w:rsidRPr="00A077A2" w:rsidRDefault="008F364A">
            <w:pPr>
              <w:keepNext/>
            </w:pPr>
          </w:p>
        </w:tc>
        <w:tc>
          <w:tcPr>
            <w:tcW w:w="4680" w:type="dxa"/>
            <w:tcBorders>
              <w:top w:val="nil"/>
              <w:bottom w:val="single" w:sz="8" w:space="0" w:color="auto"/>
            </w:tcBorders>
          </w:tcPr>
          <w:p w14:paraId="3CCF25A3" w14:textId="77777777" w:rsidR="008F364A" w:rsidRPr="00A077A2" w:rsidRDefault="008F364A">
            <w:pPr>
              <w:keepNext/>
            </w:pPr>
          </w:p>
        </w:tc>
      </w:tr>
      <w:tr w:rsidR="008F364A" w:rsidRPr="00A077A2" w14:paraId="2596B17B" w14:textId="77777777" w:rsidTr="00117914">
        <w:trPr>
          <w:trHeight w:val="283"/>
        </w:trPr>
        <w:tc>
          <w:tcPr>
            <w:tcW w:w="4682" w:type="dxa"/>
            <w:gridSpan w:val="2"/>
            <w:tcBorders>
              <w:top w:val="nil"/>
            </w:tcBorders>
          </w:tcPr>
          <w:p w14:paraId="4632F89D" w14:textId="77777777" w:rsidR="008F364A" w:rsidRPr="00A077A2" w:rsidRDefault="008F364A">
            <w:pPr>
              <w:keepNext/>
            </w:pPr>
          </w:p>
        </w:tc>
        <w:tc>
          <w:tcPr>
            <w:tcW w:w="4680" w:type="dxa"/>
            <w:tcBorders>
              <w:top w:val="single" w:sz="8" w:space="0" w:color="auto"/>
            </w:tcBorders>
          </w:tcPr>
          <w:p w14:paraId="2C787E6C" w14:textId="489C538D" w:rsidR="008F364A" w:rsidRPr="00A077A2" w:rsidRDefault="004E3BF8">
            <w:r>
              <w:t>MICHEL BEAUPRÉ, J.C.A.</w:t>
            </w:r>
          </w:p>
        </w:tc>
      </w:tr>
      <w:tr w:rsidR="008F364A" w:rsidRPr="00A077A2" w14:paraId="5DCF5EE1" w14:textId="77777777" w:rsidTr="00117914">
        <w:trPr>
          <w:trHeight w:val="283"/>
        </w:trPr>
        <w:tc>
          <w:tcPr>
            <w:tcW w:w="4682" w:type="dxa"/>
            <w:gridSpan w:val="2"/>
            <w:tcBorders>
              <w:top w:val="nil"/>
            </w:tcBorders>
          </w:tcPr>
          <w:p w14:paraId="212370A9" w14:textId="77777777" w:rsidR="008F364A" w:rsidRPr="00A077A2" w:rsidRDefault="008F364A">
            <w:pPr>
              <w:keepNext/>
            </w:pPr>
            <w:bookmarkStart w:id="41" w:name="Signature2"/>
          </w:p>
        </w:tc>
        <w:tc>
          <w:tcPr>
            <w:tcW w:w="4680" w:type="dxa"/>
            <w:tcBorders>
              <w:top w:val="nil"/>
            </w:tcBorders>
          </w:tcPr>
          <w:p w14:paraId="67A5C6FA" w14:textId="77777777" w:rsidR="008F364A" w:rsidRPr="00A077A2" w:rsidRDefault="008F364A">
            <w:pPr>
              <w:keepNext/>
            </w:pPr>
          </w:p>
        </w:tc>
      </w:tr>
      <w:tr w:rsidR="008F364A" w:rsidRPr="00A077A2" w14:paraId="2FA7342B" w14:textId="77777777" w:rsidTr="00117914">
        <w:trPr>
          <w:trHeight w:val="283"/>
        </w:trPr>
        <w:tc>
          <w:tcPr>
            <w:tcW w:w="4682" w:type="dxa"/>
            <w:gridSpan w:val="2"/>
            <w:tcBorders>
              <w:top w:val="nil"/>
              <w:bottom w:val="nil"/>
            </w:tcBorders>
          </w:tcPr>
          <w:p w14:paraId="7777B374" w14:textId="77777777" w:rsidR="008F364A" w:rsidRPr="00A077A2" w:rsidRDefault="008F364A">
            <w:pPr>
              <w:keepNext/>
            </w:pPr>
          </w:p>
        </w:tc>
        <w:tc>
          <w:tcPr>
            <w:tcW w:w="4680" w:type="dxa"/>
            <w:tcBorders>
              <w:top w:val="nil"/>
              <w:bottom w:val="single" w:sz="8" w:space="0" w:color="auto"/>
            </w:tcBorders>
          </w:tcPr>
          <w:p w14:paraId="462C618D" w14:textId="77777777" w:rsidR="008F364A" w:rsidRPr="00A077A2" w:rsidRDefault="008F364A">
            <w:pPr>
              <w:keepNext/>
            </w:pPr>
          </w:p>
        </w:tc>
      </w:tr>
      <w:tr w:rsidR="008F364A" w:rsidRPr="00A077A2" w14:paraId="31ED895F" w14:textId="77777777" w:rsidTr="00117914">
        <w:trPr>
          <w:trHeight w:val="283"/>
        </w:trPr>
        <w:tc>
          <w:tcPr>
            <w:tcW w:w="4682" w:type="dxa"/>
            <w:gridSpan w:val="2"/>
            <w:tcBorders>
              <w:top w:val="nil"/>
            </w:tcBorders>
          </w:tcPr>
          <w:p w14:paraId="3C891636" w14:textId="77777777" w:rsidR="008F364A" w:rsidRPr="00A077A2" w:rsidRDefault="008F364A">
            <w:pPr>
              <w:keepNext/>
            </w:pPr>
          </w:p>
        </w:tc>
        <w:tc>
          <w:tcPr>
            <w:tcW w:w="4680" w:type="dxa"/>
            <w:tcBorders>
              <w:top w:val="single" w:sz="8" w:space="0" w:color="auto"/>
            </w:tcBorders>
          </w:tcPr>
          <w:p w14:paraId="7225DF1E" w14:textId="5D5C9293" w:rsidR="008F364A" w:rsidRPr="00A077A2" w:rsidRDefault="004E3BF8">
            <w:pPr>
              <w:keepNext/>
            </w:pPr>
            <w:r>
              <w:t>SOPHIE LAVALLÉE, J.C.A.</w:t>
            </w:r>
          </w:p>
        </w:tc>
      </w:tr>
      <w:tr w:rsidR="008F364A" w:rsidRPr="00A077A2" w14:paraId="10CD79C8" w14:textId="77777777" w:rsidTr="00117914">
        <w:trPr>
          <w:trHeight w:val="283"/>
        </w:trPr>
        <w:tc>
          <w:tcPr>
            <w:tcW w:w="4682" w:type="dxa"/>
            <w:gridSpan w:val="2"/>
            <w:tcBorders>
              <w:top w:val="nil"/>
            </w:tcBorders>
          </w:tcPr>
          <w:p w14:paraId="00BBC494" w14:textId="77777777" w:rsidR="008F364A" w:rsidRPr="00A077A2" w:rsidRDefault="008F364A">
            <w:pPr>
              <w:keepNext/>
            </w:pPr>
            <w:bookmarkStart w:id="42" w:name="Signature3"/>
            <w:bookmarkEnd w:id="41"/>
          </w:p>
        </w:tc>
        <w:tc>
          <w:tcPr>
            <w:tcW w:w="4680" w:type="dxa"/>
            <w:tcBorders>
              <w:top w:val="nil"/>
            </w:tcBorders>
          </w:tcPr>
          <w:p w14:paraId="3E7104AF" w14:textId="77777777" w:rsidR="008F364A" w:rsidRPr="00A077A2" w:rsidRDefault="008F364A">
            <w:pPr>
              <w:keepNext/>
            </w:pPr>
          </w:p>
        </w:tc>
      </w:tr>
      <w:tr w:rsidR="008F364A" w:rsidRPr="00A077A2" w14:paraId="602DF509" w14:textId="77777777" w:rsidTr="00117914">
        <w:trPr>
          <w:trHeight w:val="283"/>
        </w:trPr>
        <w:tc>
          <w:tcPr>
            <w:tcW w:w="4682" w:type="dxa"/>
            <w:gridSpan w:val="2"/>
            <w:tcBorders>
              <w:top w:val="nil"/>
              <w:bottom w:val="nil"/>
            </w:tcBorders>
          </w:tcPr>
          <w:p w14:paraId="35C5A22F" w14:textId="77777777" w:rsidR="008F364A" w:rsidRPr="00A077A2" w:rsidRDefault="008F364A">
            <w:pPr>
              <w:keepNext/>
            </w:pPr>
          </w:p>
        </w:tc>
        <w:tc>
          <w:tcPr>
            <w:tcW w:w="4680" w:type="dxa"/>
            <w:tcBorders>
              <w:top w:val="nil"/>
              <w:bottom w:val="single" w:sz="8" w:space="0" w:color="auto"/>
            </w:tcBorders>
          </w:tcPr>
          <w:p w14:paraId="79EBA536" w14:textId="77777777" w:rsidR="008F364A" w:rsidRPr="00A077A2" w:rsidRDefault="008F364A">
            <w:pPr>
              <w:keepNext/>
            </w:pPr>
          </w:p>
        </w:tc>
      </w:tr>
      <w:tr w:rsidR="008F364A" w:rsidRPr="00057113" w14:paraId="52A12C10" w14:textId="77777777" w:rsidTr="00117914">
        <w:trPr>
          <w:trHeight w:val="283"/>
        </w:trPr>
        <w:tc>
          <w:tcPr>
            <w:tcW w:w="4682" w:type="dxa"/>
            <w:gridSpan w:val="2"/>
            <w:tcBorders>
              <w:top w:val="nil"/>
            </w:tcBorders>
          </w:tcPr>
          <w:p w14:paraId="5E1E542D" w14:textId="77777777" w:rsidR="008F364A" w:rsidRPr="00A077A2" w:rsidRDefault="008F364A">
            <w:pPr>
              <w:keepNext/>
            </w:pPr>
          </w:p>
        </w:tc>
        <w:tc>
          <w:tcPr>
            <w:tcW w:w="4680" w:type="dxa"/>
            <w:tcBorders>
              <w:top w:val="single" w:sz="8" w:space="0" w:color="auto"/>
            </w:tcBorders>
          </w:tcPr>
          <w:p w14:paraId="4C90307E" w14:textId="396F4660" w:rsidR="008F364A" w:rsidRPr="00A077A2" w:rsidRDefault="004E3BF8">
            <w:pPr>
              <w:keepNext/>
              <w:rPr>
                <w:lang w:val="en-CA"/>
              </w:rPr>
            </w:pPr>
            <w:r>
              <w:t>PETER KALICHMAN, J.C.A.</w:t>
            </w:r>
          </w:p>
        </w:tc>
      </w:tr>
      <w:bookmarkEnd w:id="42"/>
      <w:tr w:rsidR="005A78BF" w:rsidRPr="00057113" w14:paraId="55A7D024" w14:textId="77777777" w:rsidTr="006352EE">
        <w:tc>
          <w:tcPr>
            <w:tcW w:w="9362" w:type="dxa"/>
            <w:gridSpan w:val="3"/>
            <w:tcBorders>
              <w:bottom w:val="nil"/>
            </w:tcBorders>
          </w:tcPr>
          <w:p w14:paraId="7A9F8B16" w14:textId="77777777" w:rsidR="005A78BF" w:rsidRPr="00A077A2" w:rsidRDefault="005A78BF" w:rsidP="005A78BF">
            <w:pPr>
              <w:rPr>
                <w:lang w:val="en-CA"/>
              </w:rPr>
            </w:pPr>
          </w:p>
        </w:tc>
      </w:tr>
      <w:tr w:rsidR="00061031" w:rsidRPr="00057113" w14:paraId="73DEDDC5" w14:textId="77777777" w:rsidTr="006352EE">
        <w:tc>
          <w:tcPr>
            <w:tcW w:w="9362" w:type="dxa"/>
            <w:gridSpan w:val="3"/>
            <w:tcBorders>
              <w:bottom w:val="nil"/>
            </w:tcBorders>
          </w:tcPr>
          <w:p w14:paraId="1EA32569" w14:textId="77777777" w:rsidR="00061031" w:rsidRPr="00A077A2" w:rsidRDefault="00061031" w:rsidP="005A78BF">
            <w:pPr>
              <w:rPr>
                <w:lang w:val="en-CA"/>
              </w:rPr>
            </w:pPr>
          </w:p>
        </w:tc>
      </w:tr>
      <w:tr w:rsidR="00061031" w:rsidRPr="00057113" w14:paraId="349EA1E8" w14:textId="77777777" w:rsidTr="006352EE">
        <w:tc>
          <w:tcPr>
            <w:tcW w:w="9362" w:type="dxa"/>
            <w:gridSpan w:val="3"/>
            <w:tcBorders>
              <w:bottom w:val="nil"/>
            </w:tcBorders>
          </w:tcPr>
          <w:p w14:paraId="1B8ABDC3" w14:textId="77777777" w:rsidR="00061031" w:rsidRPr="00A077A2" w:rsidRDefault="00061031" w:rsidP="005A78BF">
            <w:pPr>
              <w:rPr>
                <w:lang w:val="en-CA"/>
              </w:rPr>
            </w:pPr>
          </w:p>
        </w:tc>
      </w:tr>
      <w:tr w:rsidR="00061031" w:rsidRPr="00057113" w14:paraId="52BCEF00" w14:textId="77777777" w:rsidTr="006352EE">
        <w:tc>
          <w:tcPr>
            <w:tcW w:w="9362" w:type="dxa"/>
            <w:gridSpan w:val="3"/>
            <w:tcBorders>
              <w:bottom w:val="nil"/>
            </w:tcBorders>
          </w:tcPr>
          <w:p w14:paraId="2ED594DF" w14:textId="77777777" w:rsidR="00061031" w:rsidRPr="00A077A2" w:rsidRDefault="00061031" w:rsidP="005A78BF">
            <w:pPr>
              <w:rPr>
                <w:lang w:val="en-CA"/>
              </w:rPr>
            </w:pPr>
          </w:p>
        </w:tc>
      </w:tr>
      <w:tr w:rsidR="00061031" w:rsidRPr="00057113" w14:paraId="49C5103F" w14:textId="77777777" w:rsidTr="006352EE">
        <w:tc>
          <w:tcPr>
            <w:tcW w:w="9362" w:type="dxa"/>
            <w:gridSpan w:val="3"/>
            <w:tcBorders>
              <w:bottom w:val="nil"/>
            </w:tcBorders>
          </w:tcPr>
          <w:p w14:paraId="1539141B" w14:textId="77777777" w:rsidR="00061031" w:rsidRPr="00A077A2" w:rsidRDefault="00061031" w:rsidP="005A78BF">
            <w:pPr>
              <w:rPr>
                <w:lang w:val="en-CA"/>
              </w:rPr>
            </w:pPr>
          </w:p>
        </w:tc>
      </w:tr>
      <w:tr w:rsidR="005A78BF" w:rsidRPr="00057113" w14:paraId="7A0F2DC8" w14:textId="77777777" w:rsidTr="006352EE">
        <w:tc>
          <w:tcPr>
            <w:tcW w:w="9362" w:type="dxa"/>
            <w:gridSpan w:val="3"/>
            <w:tcBorders>
              <w:top w:val="nil"/>
            </w:tcBorders>
          </w:tcPr>
          <w:p w14:paraId="21E8C661" w14:textId="2093AA60" w:rsidR="005A78BF" w:rsidRPr="00A077A2" w:rsidRDefault="006352EE" w:rsidP="005A78BF">
            <w:pPr>
              <w:pStyle w:val="zSoquijdatNomProcureurDem"/>
              <w:rPr>
                <w:lang w:val="en-CA"/>
              </w:rPr>
            </w:pPr>
            <w:r w:rsidRPr="00A077A2">
              <w:rPr>
                <w:lang w:val="en-CA"/>
              </w:rPr>
              <w:t>Me Stéphane Reynolds, Ad. E.</w:t>
            </w:r>
          </w:p>
        </w:tc>
      </w:tr>
      <w:tr w:rsidR="005A78BF" w:rsidRPr="00A077A2" w14:paraId="79162725" w14:textId="77777777" w:rsidTr="00423DF1">
        <w:tc>
          <w:tcPr>
            <w:tcW w:w="9362" w:type="dxa"/>
            <w:gridSpan w:val="3"/>
          </w:tcPr>
          <w:p w14:paraId="335C5ADA" w14:textId="1F828569" w:rsidR="005A78BF" w:rsidRPr="00A077A2" w:rsidRDefault="006352EE" w:rsidP="005A78BF">
            <w:pPr>
              <w:pStyle w:val="zSoquijdatCabinetProcureurDem"/>
              <w:rPr>
                <w:smallCaps/>
                <w:lang w:val="en-CA"/>
              </w:rPr>
            </w:pPr>
            <w:r w:rsidRPr="00A077A2">
              <w:rPr>
                <w:smallCaps/>
              </w:rPr>
              <w:t>Cain Lamarre</w:t>
            </w:r>
          </w:p>
        </w:tc>
      </w:tr>
      <w:tr w:rsidR="005A78BF" w:rsidRPr="00A077A2" w14:paraId="394EB745" w14:textId="77777777" w:rsidTr="00423DF1">
        <w:tc>
          <w:tcPr>
            <w:tcW w:w="9362" w:type="dxa"/>
            <w:gridSpan w:val="3"/>
          </w:tcPr>
          <w:p w14:paraId="61E8C15B" w14:textId="0ED9D445" w:rsidR="005A78BF" w:rsidRPr="00A077A2" w:rsidRDefault="006352EE" w:rsidP="005A78BF">
            <w:pPr>
              <w:pStyle w:val="zSoquijlblProcureurDem"/>
              <w:rPr>
                <w:lang w:val="en-CA"/>
              </w:rPr>
            </w:pPr>
            <w:r w:rsidRPr="00A077A2">
              <w:t>Pour l</w:t>
            </w:r>
            <w:r w:rsidR="00061031" w:rsidRPr="00A077A2">
              <w:t>’</w:t>
            </w:r>
            <w:r w:rsidRPr="00A077A2">
              <w:t>appelante</w:t>
            </w:r>
          </w:p>
        </w:tc>
      </w:tr>
      <w:tr w:rsidR="005A78BF" w:rsidRPr="00A077A2" w14:paraId="0896559A" w14:textId="77777777" w:rsidTr="00B556E3">
        <w:tc>
          <w:tcPr>
            <w:tcW w:w="9362" w:type="dxa"/>
            <w:gridSpan w:val="3"/>
            <w:tcBorders>
              <w:bottom w:val="nil"/>
            </w:tcBorders>
          </w:tcPr>
          <w:p w14:paraId="1BD9AB89" w14:textId="77777777" w:rsidR="005A78BF" w:rsidRPr="00A077A2" w:rsidRDefault="005A78BF" w:rsidP="005A78BF">
            <w:pPr>
              <w:rPr>
                <w:lang w:val="en-CA"/>
              </w:rPr>
            </w:pPr>
          </w:p>
        </w:tc>
      </w:tr>
      <w:tr w:rsidR="005A78BF" w:rsidRPr="00A077A2" w14:paraId="6F75461D" w14:textId="77777777" w:rsidTr="00B556E3">
        <w:tc>
          <w:tcPr>
            <w:tcW w:w="9362" w:type="dxa"/>
            <w:gridSpan w:val="3"/>
            <w:tcBorders>
              <w:top w:val="nil"/>
            </w:tcBorders>
          </w:tcPr>
          <w:p w14:paraId="0A5EBC95" w14:textId="2295960F" w:rsidR="005A78BF" w:rsidRPr="00A077A2" w:rsidRDefault="006352EE" w:rsidP="005A78BF">
            <w:pPr>
              <w:pStyle w:val="zSoquijdatNomProcureurDef"/>
              <w:rPr>
                <w:lang w:val="en-CA"/>
              </w:rPr>
            </w:pPr>
            <w:r w:rsidRPr="00A077A2">
              <w:t>Me Axel Fournier</w:t>
            </w:r>
          </w:p>
        </w:tc>
      </w:tr>
      <w:tr w:rsidR="005A78BF" w:rsidRPr="00A077A2" w14:paraId="55CF2C67" w14:textId="77777777" w:rsidTr="00423DF1">
        <w:tc>
          <w:tcPr>
            <w:tcW w:w="9362" w:type="dxa"/>
            <w:gridSpan w:val="3"/>
          </w:tcPr>
          <w:p w14:paraId="010FCA43" w14:textId="34FE3B7B" w:rsidR="005A78BF" w:rsidRPr="00A077A2" w:rsidRDefault="006352EE" w:rsidP="005A78BF">
            <w:pPr>
              <w:pStyle w:val="zSoquijdatCabinetProcureurDef"/>
              <w:rPr>
                <w:smallCaps/>
                <w:lang w:val="en-CA"/>
              </w:rPr>
            </w:pPr>
            <w:r w:rsidRPr="00A077A2">
              <w:rPr>
                <w:smallCaps/>
              </w:rPr>
              <w:t>PFD Avocats</w:t>
            </w:r>
          </w:p>
        </w:tc>
      </w:tr>
      <w:tr w:rsidR="005A78BF" w:rsidRPr="00A077A2" w14:paraId="50165E11" w14:textId="77777777" w:rsidTr="00423DF1">
        <w:tc>
          <w:tcPr>
            <w:tcW w:w="9362" w:type="dxa"/>
            <w:gridSpan w:val="3"/>
          </w:tcPr>
          <w:p w14:paraId="07E750E0" w14:textId="02D88F92" w:rsidR="005A78BF" w:rsidRPr="00A077A2" w:rsidRDefault="006352EE" w:rsidP="005A78BF">
            <w:pPr>
              <w:pStyle w:val="zSoquijlblProcureurDef"/>
              <w:rPr>
                <w:lang w:val="en-CA"/>
              </w:rPr>
            </w:pPr>
            <w:r w:rsidRPr="00A077A2">
              <w:t>Pour l</w:t>
            </w:r>
            <w:r w:rsidR="00061031" w:rsidRPr="00A077A2">
              <w:t>’</w:t>
            </w:r>
            <w:r w:rsidRPr="00A077A2">
              <w:t>intimée</w:t>
            </w:r>
          </w:p>
        </w:tc>
      </w:tr>
      <w:tr w:rsidR="005A78BF" w:rsidRPr="00A077A2" w14:paraId="407CFE97" w14:textId="77777777" w:rsidTr="00423DF1">
        <w:tc>
          <w:tcPr>
            <w:tcW w:w="9362" w:type="dxa"/>
            <w:gridSpan w:val="3"/>
          </w:tcPr>
          <w:p w14:paraId="052390F7" w14:textId="77777777" w:rsidR="005A78BF" w:rsidRPr="00A077A2" w:rsidRDefault="005A78BF" w:rsidP="005A78BF">
            <w:pPr>
              <w:rPr>
                <w:lang w:val="en-CA"/>
              </w:rPr>
            </w:pPr>
          </w:p>
        </w:tc>
      </w:tr>
      <w:tr w:rsidR="005A78BF" w:rsidRPr="00A077A2" w14:paraId="37A6C051" w14:textId="77777777" w:rsidTr="00423DF1">
        <w:tc>
          <w:tcPr>
            <w:tcW w:w="1997" w:type="dxa"/>
          </w:tcPr>
          <w:p w14:paraId="163FBCCD" w14:textId="67D91DE6" w:rsidR="005A78BF" w:rsidRPr="00A077A2" w:rsidRDefault="005A78BF" w:rsidP="005A78BF">
            <w:pPr>
              <w:pStyle w:val="zSoquijlblDateAudience"/>
            </w:pPr>
            <w:r w:rsidRPr="00A077A2">
              <w:t>Date d</w:t>
            </w:r>
            <w:r w:rsidR="00061031" w:rsidRPr="00A077A2">
              <w:t>’</w:t>
            </w:r>
            <w:r w:rsidRPr="00A077A2">
              <w:t>audience :</w:t>
            </w:r>
          </w:p>
        </w:tc>
        <w:tc>
          <w:tcPr>
            <w:tcW w:w="7365" w:type="dxa"/>
            <w:gridSpan w:val="2"/>
          </w:tcPr>
          <w:p w14:paraId="263AC510" w14:textId="6A9E30E6" w:rsidR="005A78BF" w:rsidRPr="00A077A2" w:rsidRDefault="006352EE" w:rsidP="005A78BF">
            <w:pPr>
              <w:pStyle w:val="zSoquijdatDateAudience"/>
            </w:pPr>
            <w:r w:rsidRPr="00A077A2">
              <w:t>30 octobre 2025</w:t>
            </w:r>
          </w:p>
        </w:tc>
      </w:tr>
      <w:bookmarkEnd w:id="8"/>
    </w:tbl>
    <w:p w14:paraId="40CC12AC" w14:textId="77777777" w:rsidR="00740A17" w:rsidRPr="00A077A2" w:rsidRDefault="00740A17" w:rsidP="00F47FA0"/>
    <w:sectPr w:rsidR="00740A17" w:rsidRPr="00A077A2" w:rsidSect="006352EE">
      <w:headerReference w:type="even" r:id="rId12"/>
      <w:headerReference w:type="default" r:id="rId13"/>
      <w:footerReference w:type="even" r:id="rId14"/>
      <w:footerReference w:type="default" r:id="rId15"/>
      <w:headerReference w:type="first" r:id="rId16"/>
      <w:footerReference w:type="first" r:id="rId17"/>
      <w:pgSz w:w="12242" w:h="15842" w:code="1"/>
      <w:pgMar w:top="1440" w:right="1008" w:bottom="1440" w:left="1872" w:header="1440" w:footer="792"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B94971" w14:textId="77777777" w:rsidR="00836FA3" w:rsidRDefault="00836FA3">
      <w:r>
        <w:separator/>
      </w:r>
    </w:p>
  </w:endnote>
  <w:endnote w:type="continuationSeparator" w:id="0">
    <w:p w14:paraId="6EB34BAC" w14:textId="77777777" w:rsidR="00836FA3" w:rsidRDefault="00836F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98E1F" w14:textId="77777777" w:rsidR="003D6C9E" w:rsidRDefault="003D6C9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051DB" w14:textId="77777777" w:rsidR="003D6C9E" w:rsidRDefault="003D6C9E">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293B2" w14:textId="77777777" w:rsidR="003D6C9E" w:rsidRDefault="003D6C9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5E896" w14:textId="77777777" w:rsidR="00836FA3" w:rsidRDefault="00836FA3">
      <w:r>
        <w:separator/>
      </w:r>
    </w:p>
  </w:footnote>
  <w:footnote w:type="continuationSeparator" w:id="0">
    <w:p w14:paraId="2AF27CC4" w14:textId="77777777" w:rsidR="00836FA3" w:rsidRDefault="00836FA3">
      <w:r>
        <w:continuationSeparator/>
      </w:r>
    </w:p>
  </w:footnote>
  <w:footnote w:id="1">
    <w:p w14:paraId="6B635D94" w14:textId="77777777" w:rsidR="0037328A" w:rsidRPr="007C3725" w:rsidRDefault="0037328A" w:rsidP="0037328A">
      <w:pPr>
        <w:pStyle w:val="Notedebasdepage"/>
      </w:pPr>
      <w:r w:rsidRPr="007C3725">
        <w:rPr>
          <w:rStyle w:val="Appelnotedebasdep"/>
        </w:rPr>
        <w:footnoteRef/>
      </w:r>
      <w:r w:rsidRPr="007C3725">
        <w:t xml:space="preserve"> </w:t>
      </w:r>
      <w:r w:rsidRPr="007C3725">
        <w:tab/>
      </w:r>
      <w:r w:rsidRPr="007C3725">
        <w:rPr>
          <w:i/>
          <w:iCs/>
        </w:rPr>
        <w:t>Transport Martin Forget inc. c. Municipalité de Saint-Alexis</w:t>
      </w:r>
      <w:r w:rsidRPr="007C3725">
        <w:t>, 2024 QCCS 2208 (le « jugement entrepris »).</w:t>
      </w:r>
    </w:p>
  </w:footnote>
  <w:footnote w:id="2">
    <w:p w14:paraId="25B8E684" w14:textId="77777777" w:rsidR="00903A56" w:rsidRPr="007C3725" w:rsidRDefault="00903A56" w:rsidP="00903A56">
      <w:pPr>
        <w:pStyle w:val="Notedebasdepage"/>
      </w:pPr>
      <w:r w:rsidRPr="007C3725">
        <w:rPr>
          <w:rStyle w:val="Appelnotedebasdep"/>
        </w:rPr>
        <w:footnoteRef/>
      </w:r>
      <w:r w:rsidRPr="007C3725">
        <w:t xml:space="preserve"> </w:t>
      </w:r>
      <w:r w:rsidRPr="007C3725">
        <w:tab/>
      </w:r>
      <w:r w:rsidRPr="007C3725">
        <w:rPr>
          <w:i/>
          <w:iCs/>
        </w:rPr>
        <w:t xml:space="preserve">Code municipal du Québec, </w:t>
      </w:r>
      <w:r w:rsidRPr="007C3725">
        <w:t>RLRQ, c. C-27.1.</w:t>
      </w:r>
    </w:p>
  </w:footnote>
  <w:footnote w:id="3">
    <w:p w14:paraId="2F47276C" w14:textId="20403888" w:rsidR="00BB6167" w:rsidRPr="007C3725" w:rsidRDefault="00BB6167">
      <w:pPr>
        <w:pStyle w:val="Notedebasdepage"/>
      </w:pPr>
      <w:r w:rsidRPr="007C3725">
        <w:rPr>
          <w:rStyle w:val="Appelnotedebasdep"/>
        </w:rPr>
        <w:footnoteRef/>
      </w:r>
      <w:r w:rsidRPr="007C3725">
        <w:t xml:space="preserve"> </w:t>
      </w:r>
      <w:r w:rsidRPr="007C3725">
        <w:tab/>
        <w:t>Jugement entrepris, paragr. 66.</w:t>
      </w:r>
    </w:p>
  </w:footnote>
  <w:footnote w:id="4">
    <w:p w14:paraId="3D451AA3" w14:textId="013D2F76" w:rsidR="003A5155" w:rsidRPr="007C3725" w:rsidRDefault="003A5155" w:rsidP="00485B6C">
      <w:pPr>
        <w:pStyle w:val="Notedebasdepage"/>
      </w:pPr>
      <w:r w:rsidRPr="007C3725">
        <w:rPr>
          <w:rStyle w:val="Appelnotedebasdep"/>
        </w:rPr>
        <w:footnoteRef/>
      </w:r>
      <w:r w:rsidRPr="007C3725">
        <w:t xml:space="preserve"> </w:t>
      </w:r>
      <w:r w:rsidR="00485B6C" w:rsidRPr="007C3725">
        <w:tab/>
      </w:r>
      <w:r w:rsidR="002736D7" w:rsidRPr="007C3725">
        <w:rPr>
          <w:i/>
          <w:iCs/>
        </w:rPr>
        <w:t>Id.</w:t>
      </w:r>
      <w:r w:rsidRPr="007C3725">
        <w:t xml:space="preserve">, paragr. 23. </w:t>
      </w:r>
    </w:p>
  </w:footnote>
  <w:footnote w:id="5">
    <w:p w14:paraId="68EDECB6" w14:textId="137DACAB" w:rsidR="001978DA" w:rsidRPr="007C3725" w:rsidRDefault="001978DA">
      <w:pPr>
        <w:pStyle w:val="Notedebasdepage"/>
      </w:pPr>
      <w:r w:rsidRPr="007C3725">
        <w:rPr>
          <w:rStyle w:val="Appelnotedebasdep"/>
        </w:rPr>
        <w:footnoteRef/>
      </w:r>
      <w:r w:rsidRPr="007C3725">
        <w:t xml:space="preserve"> </w:t>
      </w:r>
      <w:r w:rsidRPr="007C3725">
        <w:tab/>
      </w:r>
      <w:r w:rsidR="000D1E74" w:rsidRPr="007C3725">
        <w:t>Résolution D-8 de la municipalité intimée et f</w:t>
      </w:r>
      <w:r w:rsidRPr="007C3725">
        <w:t>ormulaire D-4.</w:t>
      </w:r>
    </w:p>
  </w:footnote>
  <w:footnote w:id="6">
    <w:p w14:paraId="0F4FACDB" w14:textId="4A375516" w:rsidR="00174241" w:rsidRPr="007C3725" w:rsidRDefault="00174241" w:rsidP="00174241">
      <w:pPr>
        <w:pStyle w:val="Notedebasdepage"/>
      </w:pPr>
      <w:r w:rsidRPr="007C3725">
        <w:rPr>
          <w:rStyle w:val="Appelnotedebasdep"/>
        </w:rPr>
        <w:footnoteRef/>
      </w:r>
      <w:r w:rsidR="008F05D7" w:rsidRPr="007C3725">
        <w:tab/>
      </w:r>
      <w:r w:rsidRPr="007C3725">
        <w:t>Lettre P-5 datée du 9 juillet 2019.</w:t>
      </w:r>
    </w:p>
  </w:footnote>
  <w:footnote w:id="7">
    <w:p w14:paraId="6D484A55" w14:textId="192FB10D" w:rsidR="003D0035" w:rsidRPr="007C3725" w:rsidRDefault="003D0035">
      <w:pPr>
        <w:pStyle w:val="Notedebasdepage"/>
      </w:pPr>
      <w:r w:rsidRPr="007C3725">
        <w:rPr>
          <w:rStyle w:val="Appelnotedebasdep"/>
        </w:rPr>
        <w:footnoteRef/>
      </w:r>
      <w:r w:rsidRPr="007C3725">
        <w:t xml:space="preserve"> </w:t>
      </w:r>
      <w:r w:rsidRPr="007C3725">
        <w:tab/>
        <w:t>Jugement entrepris, paragr. 26.5 et 45.</w:t>
      </w:r>
    </w:p>
  </w:footnote>
  <w:footnote w:id="8">
    <w:p w14:paraId="158F7272" w14:textId="530E3952" w:rsidR="00FF30E6" w:rsidRPr="007C3725" w:rsidRDefault="00FF30E6">
      <w:pPr>
        <w:pStyle w:val="Notedebasdepage"/>
      </w:pPr>
      <w:r w:rsidRPr="007C3725">
        <w:rPr>
          <w:rStyle w:val="Appelnotedebasdep"/>
        </w:rPr>
        <w:footnoteRef/>
      </w:r>
      <w:r w:rsidRPr="007C3725">
        <w:t xml:space="preserve"> </w:t>
      </w:r>
      <w:r w:rsidRPr="007C3725">
        <w:tab/>
      </w:r>
      <w:r w:rsidRPr="007C3725">
        <w:rPr>
          <w:i/>
          <w:iCs/>
        </w:rPr>
        <w:t>Id</w:t>
      </w:r>
      <w:r w:rsidRPr="007C3725">
        <w:t>., paragr. 46.</w:t>
      </w:r>
    </w:p>
  </w:footnote>
  <w:footnote w:id="9">
    <w:p w14:paraId="7BAFB422" w14:textId="4F79D3FF" w:rsidR="00FF30E6" w:rsidRPr="007C3725" w:rsidRDefault="00FF30E6">
      <w:pPr>
        <w:pStyle w:val="Notedebasdepage"/>
      </w:pPr>
      <w:r w:rsidRPr="007C3725">
        <w:rPr>
          <w:rStyle w:val="Appelnotedebasdep"/>
        </w:rPr>
        <w:footnoteRef/>
      </w:r>
      <w:r w:rsidRPr="007C3725">
        <w:t xml:space="preserve"> </w:t>
      </w:r>
      <w:r w:rsidRPr="007C3725">
        <w:tab/>
      </w:r>
      <w:r w:rsidRPr="007C3725">
        <w:rPr>
          <w:i/>
          <w:iCs/>
        </w:rPr>
        <w:t>Id.</w:t>
      </w:r>
      <w:r w:rsidRPr="007C3725">
        <w:t>, paragr 49</w:t>
      </w:r>
      <w:r w:rsidR="00AD5ECA" w:rsidRPr="007C3725">
        <w:t>.</w:t>
      </w:r>
      <w:r w:rsidRPr="007C3725">
        <w:t xml:space="preserve"> </w:t>
      </w:r>
    </w:p>
  </w:footnote>
  <w:footnote w:id="10">
    <w:p w14:paraId="749C83D3" w14:textId="53052E45" w:rsidR="00FF30E6" w:rsidRPr="007C3725" w:rsidRDefault="00FF30E6">
      <w:pPr>
        <w:pStyle w:val="Notedebasdepage"/>
      </w:pPr>
      <w:r w:rsidRPr="007C3725">
        <w:rPr>
          <w:rStyle w:val="Appelnotedebasdep"/>
        </w:rPr>
        <w:footnoteRef/>
      </w:r>
      <w:r w:rsidRPr="007C3725">
        <w:t xml:space="preserve"> </w:t>
      </w:r>
      <w:r w:rsidRPr="007C3725">
        <w:tab/>
      </w:r>
      <w:r w:rsidRPr="007C3725">
        <w:rPr>
          <w:i/>
          <w:iCs/>
        </w:rPr>
        <w:t>Id</w:t>
      </w:r>
      <w:r w:rsidRPr="007C3725">
        <w:t xml:space="preserve">., paragr. </w:t>
      </w:r>
      <w:r w:rsidR="004028CC" w:rsidRPr="007C3725">
        <w:t xml:space="preserve">43 et </w:t>
      </w:r>
      <w:r w:rsidRPr="007C3725">
        <w:t>50.</w:t>
      </w:r>
    </w:p>
  </w:footnote>
  <w:footnote w:id="11">
    <w:p w14:paraId="2852B92C" w14:textId="481E596E" w:rsidR="00C50C8F" w:rsidRPr="007C3725" w:rsidRDefault="00C50C8F" w:rsidP="00C50C8F">
      <w:pPr>
        <w:pStyle w:val="Notedebasdepage"/>
      </w:pPr>
      <w:r w:rsidRPr="007C3725">
        <w:rPr>
          <w:rStyle w:val="Appelnotedebasdep"/>
        </w:rPr>
        <w:footnoteRef/>
      </w:r>
      <w:r w:rsidRPr="007C3725">
        <w:t xml:space="preserve"> </w:t>
      </w:r>
      <w:r w:rsidR="003D0035" w:rsidRPr="007C3725">
        <w:tab/>
      </w:r>
      <w:r w:rsidRPr="007C3725">
        <w:rPr>
          <w:i/>
          <w:iCs/>
        </w:rPr>
        <w:t>Id.</w:t>
      </w:r>
      <w:r w:rsidRPr="007C3725">
        <w:t xml:space="preserve">, paragr. </w:t>
      </w:r>
      <w:r w:rsidR="005A6B19" w:rsidRPr="007C3725">
        <w:t xml:space="preserve">29 et </w:t>
      </w:r>
      <w:r w:rsidR="005A4605" w:rsidRPr="007C3725">
        <w:t>51</w:t>
      </w:r>
      <w:r w:rsidRPr="007C3725">
        <w:t>.</w:t>
      </w:r>
    </w:p>
  </w:footnote>
  <w:footnote w:id="12">
    <w:p w14:paraId="665DFA2F" w14:textId="180E72CC" w:rsidR="005A6B19" w:rsidRPr="007C3725" w:rsidRDefault="005A6B19">
      <w:pPr>
        <w:pStyle w:val="Notedebasdepage"/>
      </w:pPr>
      <w:r w:rsidRPr="007C3725">
        <w:rPr>
          <w:rStyle w:val="Appelnotedebasdep"/>
        </w:rPr>
        <w:footnoteRef/>
      </w:r>
      <w:r w:rsidRPr="007C3725">
        <w:t xml:space="preserve"> </w:t>
      </w:r>
      <w:r w:rsidRPr="007C3725">
        <w:tab/>
      </w:r>
      <w:r w:rsidRPr="007C3725">
        <w:rPr>
          <w:i/>
          <w:iCs/>
        </w:rPr>
        <w:t>Id</w:t>
      </w:r>
      <w:r w:rsidRPr="007C3725">
        <w:t>., paragr. 30</w:t>
      </w:r>
      <w:r w:rsidR="00451224" w:rsidRPr="007C3725">
        <w:t xml:space="preserve">; </w:t>
      </w:r>
      <w:r w:rsidR="00451224" w:rsidRPr="007C3725">
        <w:rPr>
          <w:i/>
          <w:iCs/>
        </w:rPr>
        <w:t>Tapitec c. Ville de Blainville,</w:t>
      </w:r>
      <w:r w:rsidR="00451224" w:rsidRPr="007C3725">
        <w:t xml:space="preserve"> 2017 QCCA 317.</w:t>
      </w:r>
    </w:p>
  </w:footnote>
  <w:footnote w:id="13">
    <w:p w14:paraId="6E88ED38" w14:textId="5C1DE6C1" w:rsidR="005A6B19" w:rsidRPr="007C3725" w:rsidRDefault="005A6B19">
      <w:pPr>
        <w:pStyle w:val="Notedebasdepage"/>
      </w:pPr>
      <w:r w:rsidRPr="007C3725">
        <w:rPr>
          <w:rStyle w:val="Appelnotedebasdep"/>
        </w:rPr>
        <w:footnoteRef/>
      </w:r>
      <w:r w:rsidRPr="007C3725">
        <w:t xml:space="preserve"> </w:t>
      </w:r>
      <w:r w:rsidRPr="007C3725">
        <w:tab/>
      </w:r>
      <w:r w:rsidRPr="007C3725">
        <w:rPr>
          <w:i/>
          <w:iCs/>
        </w:rPr>
        <w:t>Municipalité de Val Morin c. Entreprises TGC inc</w:t>
      </w:r>
      <w:r w:rsidRPr="007C3725">
        <w:t>., 2029 QCCA 405.</w:t>
      </w:r>
    </w:p>
  </w:footnote>
  <w:footnote w:id="14">
    <w:p w14:paraId="50E7C2B5" w14:textId="23E49B5C" w:rsidR="00451224" w:rsidRPr="007C3725" w:rsidRDefault="00451224" w:rsidP="00451224">
      <w:pPr>
        <w:pStyle w:val="Notedebasdepage"/>
      </w:pPr>
      <w:r w:rsidRPr="007C3725">
        <w:rPr>
          <w:rStyle w:val="Appelnotedebasdep"/>
        </w:rPr>
        <w:footnoteRef/>
      </w:r>
      <w:r w:rsidRPr="007C3725">
        <w:t xml:space="preserve"> </w:t>
      </w:r>
      <w:r w:rsidRPr="007C3725">
        <w:tab/>
      </w:r>
      <w:r w:rsidR="005A62A6" w:rsidRPr="007C3725">
        <w:t>Jugement entrepris</w:t>
      </w:r>
      <w:r w:rsidRPr="007C3725">
        <w:t>, paragr. 31.</w:t>
      </w:r>
    </w:p>
  </w:footnote>
  <w:footnote w:id="15">
    <w:p w14:paraId="27289CF8" w14:textId="789D0D26" w:rsidR="00451224" w:rsidRPr="00057113" w:rsidRDefault="00451224">
      <w:pPr>
        <w:pStyle w:val="Notedebasdepage"/>
      </w:pPr>
      <w:r w:rsidRPr="007C3725">
        <w:rPr>
          <w:rStyle w:val="Appelnotedebasdep"/>
        </w:rPr>
        <w:footnoteRef/>
      </w:r>
      <w:r w:rsidRPr="007C3725">
        <w:t xml:space="preserve"> </w:t>
      </w:r>
      <w:r w:rsidRPr="007C3725">
        <w:tab/>
      </w:r>
      <w:r w:rsidRPr="007C3725">
        <w:rPr>
          <w:i/>
          <w:iCs/>
        </w:rPr>
        <w:t>Id</w:t>
      </w:r>
      <w:r w:rsidRPr="007C3725">
        <w:t xml:space="preserve">., paragr. </w:t>
      </w:r>
      <w:r w:rsidRPr="00057113">
        <w:t>52.</w:t>
      </w:r>
    </w:p>
  </w:footnote>
  <w:footnote w:id="16">
    <w:p w14:paraId="52A01FE0" w14:textId="68B90B9C" w:rsidR="005A6B19" w:rsidRPr="007C3725" w:rsidRDefault="005A6B19">
      <w:pPr>
        <w:pStyle w:val="Notedebasdepage"/>
        <w:rPr>
          <w:lang w:val="en-CA"/>
        </w:rPr>
      </w:pPr>
      <w:r w:rsidRPr="007C3725">
        <w:rPr>
          <w:rStyle w:val="Appelnotedebasdep"/>
        </w:rPr>
        <w:footnoteRef/>
      </w:r>
      <w:r w:rsidRPr="007C3725">
        <w:rPr>
          <w:lang w:val="en-CA"/>
        </w:rPr>
        <w:t xml:space="preserve"> </w:t>
      </w:r>
      <w:r w:rsidRPr="007C3725">
        <w:rPr>
          <w:lang w:val="en-CA"/>
        </w:rPr>
        <w:tab/>
      </w:r>
      <w:r w:rsidRPr="007C3725">
        <w:rPr>
          <w:i/>
          <w:iCs/>
          <w:lang w:val="en-CA"/>
        </w:rPr>
        <w:t>Id.</w:t>
      </w:r>
      <w:r w:rsidRPr="007C3725">
        <w:rPr>
          <w:lang w:val="en-CA"/>
        </w:rPr>
        <w:t>, paragr. 31</w:t>
      </w:r>
      <w:r w:rsidR="00451224" w:rsidRPr="007C3725">
        <w:rPr>
          <w:lang w:val="en-CA"/>
        </w:rPr>
        <w:t>-52</w:t>
      </w:r>
      <w:r w:rsidRPr="007C3725">
        <w:rPr>
          <w:lang w:val="en-CA"/>
        </w:rPr>
        <w:t>.</w:t>
      </w:r>
    </w:p>
  </w:footnote>
  <w:footnote w:id="17">
    <w:p w14:paraId="759EE731" w14:textId="689525BF" w:rsidR="00B71A9F" w:rsidRPr="007C3725" w:rsidRDefault="00B71A9F" w:rsidP="00B71A9F">
      <w:pPr>
        <w:pStyle w:val="Notedebasdepage"/>
        <w:rPr>
          <w:lang w:val="en-CA"/>
        </w:rPr>
      </w:pPr>
      <w:r w:rsidRPr="007C3725">
        <w:rPr>
          <w:rStyle w:val="Appelnotedebasdep"/>
        </w:rPr>
        <w:footnoteRef/>
      </w:r>
      <w:r w:rsidRPr="007C3725">
        <w:rPr>
          <w:lang w:val="en-CA"/>
        </w:rPr>
        <w:t xml:space="preserve"> </w:t>
      </w:r>
      <w:r w:rsidRPr="007C3725">
        <w:rPr>
          <w:lang w:val="en-CA"/>
        </w:rPr>
        <w:tab/>
      </w:r>
      <w:r w:rsidRPr="007C3725">
        <w:rPr>
          <w:i/>
          <w:iCs/>
          <w:lang w:val="en-CA"/>
        </w:rPr>
        <w:t>Id</w:t>
      </w:r>
      <w:r w:rsidRPr="007C3725">
        <w:rPr>
          <w:lang w:val="en-CA"/>
        </w:rPr>
        <w:t>., paragr. 53.</w:t>
      </w:r>
    </w:p>
  </w:footnote>
  <w:footnote w:id="18">
    <w:p w14:paraId="2119F252" w14:textId="6AF6DE7A" w:rsidR="001D0678" w:rsidRPr="007C3725" w:rsidRDefault="001D0678">
      <w:pPr>
        <w:pStyle w:val="Notedebasdepage"/>
        <w:rPr>
          <w:lang w:val="en-CA"/>
        </w:rPr>
      </w:pPr>
      <w:r w:rsidRPr="007C3725">
        <w:rPr>
          <w:rStyle w:val="Appelnotedebasdep"/>
        </w:rPr>
        <w:footnoteRef/>
      </w:r>
      <w:r w:rsidRPr="007C3725">
        <w:rPr>
          <w:lang w:val="en-CA"/>
        </w:rPr>
        <w:t xml:space="preserve"> </w:t>
      </w:r>
      <w:r w:rsidRPr="007C3725">
        <w:rPr>
          <w:lang w:val="en-CA"/>
        </w:rPr>
        <w:tab/>
      </w:r>
      <w:r w:rsidRPr="007C3725">
        <w:rPr>
          <w:i/>
          <w:iCs/>
          <w:lang w:val="en-CA"/>
        </w:rPr>
        <w:t>Ibid</w:t>
      </w:r>
      <w:r w:rsidRPr="007C3725">
        <w:rPr>
          <w:lang w:val="en-CA"/>
        </w:rPr>
        <w:t>.</w:t>
      </w:r>
    </w:p>
  </w:footnote>
  <w:footnote w:id="19">
    <w:p w14:paraId="4D1128F3" w14:textId="6E3979AD" w:rsidR="001D0678" w:rsidRPr="007C3725" w:rsidRDefault="001D0678">
      <w:pPr>
        <w:pStyle w:val="Notedebasdepage"/>
      </w:pPr>
      <w:r w:rsidRPr="007C3725">
        <w:rPr>
          <w:rStyle w:val="Appelnotedebasdep"/>
        </w:rPr>
        <w:footnoteRef/>
      </w:r>
      <w:r w:rsidRPr="007C3725">
        <w:t xml:space="preserve"> </w:t>
      </w:r>
      <w:r w:rsidRPr="007C3725">
        <w:tab/>
      </w:r>
      <w:r w:rsidRPr="007C3725">
        <w:rPr>
          <w:i/>
          <w:iCs/>
        </w:rPr>
        <w:t>Id.</w:t>
      </w:r>
      <w:r w:rsidRPr="007C3725">
        <w:t>, paragr. 54.</w:t>
      </w:r>
    </w:p>
  </w:footnote>
  <w:footnote w:id="20">
    <w:p w14:paraId="34B29B29" w14:textId="0E87B0C3" w:rsidR="00AF2B2B" w:rsidRPr="007C3725" w:rsidRDefault="00AF2B2B">
      <w:pPr>
        <w:pStyle w:val="Notedebasdepage"/>
      </w:pPr>
      <w:r w:rsidRPr="007C3725">
        <w:rPr>
          <w:rStyle w:val="Appelnotedebasdep"/>
        </w:rPr>
        <w:footnoteRef/>
      </w:r>
      <w:r w:rsidRPr="007C3725">
        <w:t xml:space="preserve"> </w:t>
      </w:r>
      <w:r w:rsidRPr="007C3725">
        <w:tab/>
        <w:t>Bien que leur libellé soit identique, le juge confond</w:t>
      </w:r>
      <w:r w:rsidR="00AC7AAE" w:rsidRPr="007C3725">
        <w:t>, ici et ailleurs dans son jugement,</w:t>
      </w:r>
      <w:r w:rsidRPr="007C3725">
        <w:t xml:space="preserve"> la condition</w:t>
      </w:r>
      <w:r w:rsidR="007C0BCE" w:rsidRPr="007C3725">
        <w:t> </w:t>
      </w:r>
      <w:r w:rsidRPr="007C3725">
        <w:t>F) contenue dans les documents d</w:t>
      </w:r>
      <w:r w:rsidR="00061031" w:rsidRPr="007C3725">
        <w:t>’</w:t>
      </w:r>
      <w:r w:rsidRPr="007C3725">
        <w:t>appel d</w:t>
      </w:r>
      <w:r w:rsidR="00061031" w:rsidRPr="007C3725">
        <w:t>’</w:t>
      </w:r>
      <w:r w:rsidRPr="007C3725">
        <w:t>offres antérieurs avec la condition</w:t>
      </w:r>
      <w:r w:rsidR="007C0BCE" w:rsidRPr="007C3725">
        <w:t> </w:t>
      </w:r>
      <w:r w:rsidR="00DE643F" w:rsidRPr="007C3725">
        <w:t>III. 6)</w:t>
      </w:r>
      <w:r w:rsidRPr="007C3725">
        <w:t xml:space="preserve"> des documents d</w:t>
      </w:r>
      <w:r w:rsidR="00061031" w:rsidRPr="007C3725">
        <w:t>’</w:t>
      </w:r>
      <w:r w:rsidRPr="007C3725">
        <w:t>appel d</w:t>
      </w:r>
      <w:r w:rsidR="00061031" w:rsidRPr="007C3725">
        <w:t>’</w:t>
      </w:r>
      <w:r w:rsidRPr="007C3725">
        <w:t>offres en litige, visant le contrat 2019-2022.</w:t>
      </w:r>
    </w:p>
  </w:footnote>
  <w:footnote w:id="21">
    <w:p w14:paraId="6ACAC874" w14:textId="55C1E48D" w:rsidR="005A62A6" w:rsidRPr="007C3725" w:rsidRDefault="005A62A6">
      <w:pPr>
        <w:pStyle w:val="Notedebasdepage"/>
      </w:pPr>
      <w:r w:rsidRPr="007C3725">
        <w:rPr>
          <w:rStyle w:val="Appelnotedebasdep"/>
        </w:rPr>
        <w:footnoteRef/>
      </w:r>
      <w:r w:rsidRPr="007C3725">
        <w:t xml:space="preserve"> </w:t>
      </w:r>
      <w:r w:rsidRPr="007C3725">
        <w:tab/>
      </w:r>
      <w:r w:rsidR="00EB6107" w:rsidRPr="007C3725">
        <w:t>Jugement entrepris</w:t>
      </w:r>
      <w:r w:rsidRPr="007C3725">
        <w:t>, paragr. 65</w:t>
      </w:r>
      <w:r w:rsidR="00EB6107" w:rsidRPr="007C3725">
        <w:t xml:space="preserve">, i.e. </w:t>
      </w:r>
      <w:r w:rsidR="007816D1" w:rsidRPr="007C3725">
        <w:t>« </w:t>
      </w:r>
      <w:r w:rsidR="0084200C" w:rsidRPr="007C3725">
        <w:t>E</w:t>
      </w:r>
      <w:r w:rsidR="00EB6107" w:rsidRPr="007C3725">
        <w:t>n dépit de ce qui précède</w:t>
      </w:r>
      <w:r w:rsidR="0084200C" w:rsidRPr="007C3725">
        <w:t>, …</w:t>
      </w:r>
      <w:r w:rsidR="00EB6107" w:rsidRPr="007C3725">
        <w:t> ».</w:t>
      </w:r>
    </w:p>
  </w:footnote>
  <w:footnote w:id="22">
    <w:p w14:paraId="4748EF45" w14:textId="4A0E8A03" w:rsidR="007B3C5D" w:rsidRPr="007C3725" w:rsidRDefault="007B3C5D">
      <w:pPr>
        <w:pStyle w:val="Notedebasdepage"/>
      </w:pPr>
      <w:r w:rsidRPr="007C3725">
        <w:rPr>
          <w:rStyle w:val="Appelnotedebasdep"/>
        </w:rPr>
        <w:footnoteRef/>
      </w:r>
      <w:r w:rsidRPr="007C3725">
        <w:t xml:space="preserve"> </w:t>
      </w:r>
      <w:r w:rsidRPr="007C3725">
        <w:tab/>
      </w:r>
      <w:r w:rsidRPr="007C3725">
        <w:rPr>
          <w:i/>
          <w:iCs/>
        </w:rPr>
        <w:t>Id.</w:t>
      </w:r>
      <w:r w:rsidRPr="007C3725">
        <w:t>, paragr. 66.</w:t>
      </w:r>
    </w:p>
  </w:footnote>
  <w:footnote w:id="23">
    <w:p w14:paraId="3D26B0E6" w14:textId="28209217" w:rsidR="00A737EF" w:rsidRPr="007C3725" w:rsidRDefault="00A737EF" w:rsidP="00A737EF">
      <w:pPr>
        <w:pStyle w:val="Notedebasdepage"/>
        <w:rPr>
          <w:rFonts w:cs="Arial"/>
          <w:bCs/>
          <w:kern w:val="36"/>
          <w:lang w:eastAsia="fr-CA"/>
        </w:rPr>
      </w:pPr>
      <w:r w:rsidRPr="007C3725">
        <w:rPr>
          <w:rStyle w:val="Appelnotedebasdep"/>
        </w:rPr>
        <w:footnoteRef/>
      </w:r>
      <w:r w:rsidRPr="007C3725">
        <w:t xml:space="preserve"> </w:t>
      </w:r>
      <w:r w:rsidRPr="007C3725">
        <w:tab/>
      </w:r>
      <w:r w:rsidRPr="007C3725">
        <w:rPr>
          <w:rFonts w:cs="Arial"/>
          <w:i/>
          <w:iCs/>
          <w:kern w:val="36"/>
          <w:lang w:eastAsia="fr-CA"/>
        </w:rPr>
        <w:t xml:space="preserve">Construction de </w:t>
      </w:r>
      <w:r w:rsidRPr="007C3725">
        <w:rPr>
          <w:rFonts w:cs="Arial"/>
          <w:i/>
          <w:iCs/>
        </w:rPr>
        <w:t>défense</w:t>
      </w:r>
      <w:r w:rsidRPr="007C3725">
        <w:rPr>
          <w:rFonts w:cs="Arial"/>
          <w:i/>
          <w:iCs/>
          <w:kern w:val="36"/>
          <w:lang w:eastAsia="fr-CA"/>
        </w:rPr>
        <w:t xml:space="preserve"> Canada c. Groupe Atwill-Morin inc.</w:t>
      </w:r>
      <w:r w:rsidRPr="007C3725">
        <w:rPr>
          <w:rFonts w:cs="Arial"/>
          <w:kern w:val="36"/>
          <w:lang w:eastAsia="fr-CA"/>
        </w:rPr>
        <w:t>, 2024 QCCA 319</w:t>
      </w:r>
      <w:r w:rsidRPr="007C3725">
        <w:rPr>
          <w:rFonts w:cs="Arial"/>
          <w:bCs/>
          <w:kern w:val="36"/>
          <w:lang w:eastAsia="fr-CA"/>
        </w:rPr>
        <w:t>, paragr. 2</w:t>
      </w:r>
      <w:r w:rsidR="008D5FA0" w:rsidRPr="007C3725">
        <w:rPr>
          <w:rFonts w:cs="Arial"/>
          <w:bCs/>
          <w:kern w:val="36"/>
          <w:lang w:eastAsia="fr-CA"/>
        </w:rPr>
        <w:t>,</w:t>
      </w:r>
      <w:r w:rsidR="0084123D" w:rsidRPr="007C3725">
        <w:rPr>
          <w:rFonts w:cs="Arial"/>
          <w:bCs/>
          <w:kern w:val="36"/>
          <w:lang w:eastAsia="fr-CA"/>
        </w:rPr>
        <w:t xml:space="preserve"> demande d</w:t>
      </w:r>
      <w:r w:rsidR="00061031" w:rsidRPr="007C3725">
        <w:rPr>
          <w:rFonts w:cs="Arial"/>
          <w:bCs/>
          <w:kern w:val="36"/>
          <w:lang w:eastAsia="fr-CA"/>
        </w:rPr>
        <w:t>’</w:t>
      </w:r>
      <w:r w:rsidR="0084123D" w:rsidRPr="007C3725">
        <w:rPr>
          <w:rFonts w:cs="Arial"/>
          <w:bCs/>
          <w:kern w:val="36"/>
          <w:lang w:eastAsia="fr-CA"/>
        </w:rPr>
        <w:t>autorisation d</w:t>
      </w:r>
      <w:r w:rsidR="00061031" w:rsidRPr="007C3725">
        <w:rPr>
          <w:rFonts w:cs="Arial"/>
          <w:bCs/>
          <w:kern w:val="36"/>
          <w:lang w:eastAsia="fr-CA"/>
        </w:rPr>
        <w:t>’</w:t>
      </w:r>
      <w:r w:rsidR="0084123D" w:rsidRPr="007C3725">
        <w:rPr>
          <w:rFonts w:cs="Arial"/>
          <w:bCs/>
          <w:kern w:val="36"/>
          <w:lang w:eastAsia="fr-CA"/>
        </w:rPr>
        <w:t>appeler à la Cour suprême rejetée :</w:t>
      </w:r>
      <w:r w:rsidR="0084123D" w:rsidRPr="007C3725">
        <w:rPr>
          <w:rFonts w:ascii="Open Sans" w:hAnsi="Open Sans" w:cs="Open Sans"/>
          <w:sz w:val="21"/>
          <w:szCs w:val="21"/>
          <w:shd w:val="clear" w:color="auto" w:fill="F9FAFB"/>
        </w:rPr>
        <w:t xml:space="preserve"> </w:t>
      </w:r>
      <w:r w:rsidR="0084123D" w:rsidRPr="007C3725">
        <w:rPr>
          <w:rFonts w:cs="Arial"/>
          <w:i/>
          <w:iCs/>
          <w:shd w:val="clear" w:color="auto" w:fill="F9FAFB"/>
        </w:rPr>
        <w:t>Construction de Défense Canada c. Groupe Atwill-Morin inc</w:t>
      </w:r>
      <w:r w:rsidR="0084123D" w:rsidRPr="007C3725">
        <w:rPr>
          <w:rFonts w:cs="Arial"/>
          <w:shd w:val="clear" w:color="auto" w:fill="F9FAFB"/>
        </w:rPr>
        <w:t>., 2024 CanLII 90817 (CSC)</w:t>
      </w:r>
      <w:r w:rsidRPr="007C3725">
        <w:rPr>
          <w:rFonts w:cs="Arial"/>
          <w:bCs/>
          <w:kern w:val="36"/>
          <w:lang w:eastAsia="fr-CA"/>
        </w:rPr>
        <w:t xml:space="preserve">; </w:t>
      </w:r>
      <w:r w:rsidRPr="007C3725">
        <w:rPr>
          <w:rFonts w:cs="Arial"/>
          <w:i/>
          <w:iCs/>
          <w:kern w:val="36"/>
          <w:lang w:eastAsia="fr-CA"/>
        </w:rPr>
        <w:t>Municipalité de Piedmont c. Uniroc Construction inc</w:t>
      </w:r>
      <w:r w:rsidRPr="007C3725">
        <w:rPr>
          <w:rFonts w:cs="Arial"/>
          <w:kern w:val="36"/>
          <w:lang w:eastAsia="fr-CA"/>
        </w:rPr>
        <w:t>., 2020 QCCA 329</w:t>
      </w:r>
      <w:r w:rsidR="00BF4D93" w:rsidRPr="007C3725">
        <w:rPr>
          <w:rFonts w:cs="Arial"/>
          <w:kern w:val="36"/>
          <w:lang w:eastAsia="fr-CA"/>
        </w:rPr>
        <w:t>, paragr. 22</w:t>
      </w:r>
      <w:r w:rsidRPr="007C3725">
        <w:rPr>
          <w:rFonts w:cs="Arial"/>
          <w:kern w:val="36"/>
          <w:lang w:eastAsia="fr-CA"/>
        </w:rPr>
        <w:t xml:space="preserve">; </w:t>
      </w:r>
      <w:bookmarkStart w:id="20" w:name="_Hlk212102477"/>
      <w:r w:rsidRPr="007C3725">
        <w:rPr>
          <w:rFonts w:cs="Arial"/>
          <w:i/>
          <w:iCs/>
          <w:kern w:val="36"/>
          <w:lang w:eastAsia="fr-CA"/>
        </w:rPr>
        <w:t>Tapitec inc. c. Ville de Blainville</w:t>
      </w:r>
      <w:r w:rsidRPr="007C3725">
        <w:rPr>
          <w:rFonts w:cs="Arial"/>
          <w:kern w:val="36"/>
          <w:lang w:eastAsia="fr-CA"/>
        </w:rPr>
        <w:t xml:space="preserve">, </w:t>
      </w:r>
      <w:bookmarkEnd w:id="20"/>
      <w:r w:rsidR="00E12AC6" w:rsidRPr="007C3725">
        <w:rPr>
          <w:rFonts w:cs="Arial"/>
          <w:i/>
          <w:iCs/>
          <w:kern w:val="36"/>
          <w:lang w:eastAsia="fr-CA"/>
        </w:rPr>
        <w:t>supra</w:t>
      </w:r>
      <w:r w:rsidR="00E619B8" w:rsidRPr="007C3725">
        <w:rPr>
          <w:rFonts w:cs="Arial"/>
          <w:kern w:val="36"/>
          <w:lang w:eastAsia="fr-CA"/>
        </w:rPr>
        <w:t>,</w:t>
      </w:r>
      <w:r w:rsidR="00E12AC6" w:rsidRPr="007C3725">
        <w:rPr>
          <w:rFonts w:cs="Arial"/>
          <w:kern w:val="36"/>
          <w:lang w:eastAsia="fr-CA"/>
        </w:rPr>
        <w:t xml:space="preserve"> note</w:t>
      </w:r>
      <w:r w:rsidR="00E619B8" w:rsidRPr="007C3725">
        <w:rPr>
          <w:rFonts w:cs="Arial"/>
          <w:kern w:val="36"/>
          <w:lang w:eastAsia="fr-CA"/>
        </w:rPr>
        <w:t> </w:t>
      </w:r>
      <w:r w:rsidR="00416CC2" w:rsidRPr="007C3725">
        <w:rPr>
          <w:rFonts w:cs="Arial"/>
          <w:kern w:val="36"/>
          <w:lang w:eastAsia="fr-CA"/>
        </w:rPr>
        <w:t>1</w:t>
      </w:r>
      <w:r w:rsidR="0004766C" w:rsidRPr="007C3725">
        <w:rPr>
          <w:rFonts w:cs="Arial"/>
          <w:kern w:val="36"/>
          <w:lang w:eastAsia="fr-CA"/>
        </w:rPr>
        <w:t>2</w:t>
      </w:r>
      <w:r w:rsidRPr="007C3725">
        <w:rPr>
          <w:rFonts w:cs="Arial"/>
          <w:bCs/>
          <w:kern w:val="36"/>
          <w:lang w:eastAsia="fr-CA"/>
        </w:rPr>
        <w:t>, paragr. 9.</w:t>
      </w:r>
    </w:p>
  </w:footnote>
  <w:footnote w:id="24">
    <w:p w14:paraId="276EE8E0" w14:textId="77777777" w:rsidR="00DA1DAE" w:rsidRPr="007C3725" w:rsidRDefault="00DA1DAE" w:rsidP="00DA1DAE">
      <w:pPr>
        <w:pStyle w:val="Notedebasdepage"/>
      </w:pPr>
      <w:r w:rsidRPr="007C3725">
        <w:rPr>
          <w:rStyle w:val="Appelnotedebasdep"/>
        </w:rPr>
        <w:footnoteRef/>
      </w:r>
      <w:r w:rsidRPr="007C3725">
        <w:t xml:space="preserve"> </w:t>
      </w:r>
      <w:r w:rsidRPr="007C3725">
        <w:tab/>
      </w:r>
      <w:r w:rsidRPr="007C3725">
        <w:rPr>
          <w:i/>
          <w:iCs/>
        </w:rPr>
        <w:t>Loi sur le bâtiment</w:t>
      </w:r>
      <w:r w:rsidRPr="007C3725">
        <w:t>, RLRQ, c. B-1.1.</w:t>
      </w:r>
    </w:p>
  </w:footnote>
  <w:footnote w:id="25">
    <w:p w14:paraId="609EFA88" w14:textId="0313DCEF" w:rsidR="00B65B23" w:rsidRPr="007C3725" w:rsidRDefault="00B65B23">
      <w:pPr>
        <w:pStyle w:val="Notedebasdepage"/>
      </w:pPr>
      <w:r w:rsidRPr="007C3725">
        <w:rPr>
          <w:rStyle w:val="Appelnotedebasdep"/>
        </w:rPr>
        <w:footnoteRef/>
      </w:r>
      <w:r w:rsidRPr="007C3725">
        <w:t xml:space="preserve"> </w:t>
      </w:r>
      <w:r w:rsidRPr="007C3725">
        <w:tab/>
      </w:r>
      <w:r w:rsidRPr="007C3725">
        <w:rPr>
          <w:i/>
          <w:iCs/>
        </w:rPr>
        <w:t>Règlement sur la qualification professionnelle des entrepreneurs et des constructeurs-propriétaires</w:t>
      </w:r>
      <w:r w:rsidRPr="007C3725">
        <w:t>, RLRQ, c. B-1.1, r. 9</w:t>
      </w:r>
      <w:r w:rsidR="00EA79D7" w:rsidRPr="007C3725">
        <w:t>, art. 3 à 10 et Annexes I, II et III</w:t>
      </w:r>
      <w:r w:rsidRPr="007C3725">
        <w:t>.</w:t>
      </w:r>
    </w:p>
  </w:footnote>
  <w:footnote w:id="26">
    <w:p w14:paraId="694157DB" w14:textId="6F95FD30" w:rsidR="00B65B23" w:rsidRPr="007C3725" w:rsidRDefault="00B65B23">
      <w:pPr>
        <w:pStyle w:val="Notedebasdepage"/>
      </w:pPr>
      <w:r w:rsidRPr="007C3725">
        <w:rPr>
          <w:rStyle w:val="Appelnotedebasdep"/>
        </w:rPr>
        <w:footnoteRef/>
      </w:r>
      <w:r w:rsidRPr="007C3725">
        <w:t xml:space="preserve"> </w:t>
      </w:r>
      <w:r w:rsidRPr="007C3725">
        <w:tab/>
      </w:r>
      <w:r w:rsidR="00EA79D7" w:rsidRPr="007C3725">
        <w:rPr>
          <w:i/>
          <w:iCs/>
        </w:rPr>
        <w:t>Loi sur le bâtiment</w:t>
      </w:r>
      <w:r w:rsidR="00EA79D7" w:rsidRPr="007C3725">
        <w:t xml:space="preserve">, </w:t>
      </w:r>
      <w:r w:rsidR="00EA79D7" w:rsidRPr="007C3725">
        <w:rPr>
          <w:i/>
          <w:iCs/>
        </w:rPr>
        <w:t>supra</w:t>
      </w:r>
      <w:r w:rsidR="00EA79D7" w:rsidRPr="007C3725">
        <w:t xml:space="preserve">, note </w:t>
      </w:r>
      <w:r w:rsidR="0004766C" w:rsidRPr="007C3725">
        <w:t>2</w:t>
      </w:r>
      <w:r w:rsidR="007B3C5D" w:rsidRPr="007C3725">
        <w:t>4</w:t>
      </w:r>
      <w:r w:rsidR="00EA79D7" w:rsidRPr="007C3725">
        <w:t>, art. 1.</w:t>
      </w:r>
    </w:p>
  </w:footnote>
  <w:footnote w:id="27">
    <w:p w14:paraId="7EC391C5" w14:textId="7766AA6B" w:rsidR="00EA08EF" w:rsidRPr="007C3725" w:rsidRDefault="00EA08EF">
      <w:pPr>
        <w:pStyle w:val="Notedebasdepage"/>
      </w:pPr>
      <w:r w:rsidRPr="007C3725">
        <w:rPr>
          <w:rStyle w:val="Appelnotedebasdep"/>
        </w:rPr>
        <w:footnoteRef/>
      </w:r>
      <w:r w:rsidRPr="007C3725">
        <w:t xml:space="preserve"> </w:t>
      </w:r>
      <w:r w:rsidRPr="007C3725">
        <w:tab/>
        <w:t>P-6.</w:t>
      </w:r>
    </w:p>
  </w:footnote>
  <w:footnote w:id="28">
    <w:p w14:paraId="6959201F" w14:textId="63CDC3CC" w:rsidR="00A41BB6" w:rsidRPr="007C3725" w:rsidRDefault="00A41BB6">
      <w:pPr>
        <w:pStyle w:val="Notedebasdepage"/>
      </w:pPr>
      <w:r w:rsidRPr="007C3725">
        <w:rPr>
          <w:rStyle w:val="Appelnotedebasdep"/>
        </w:rPr>
        <w:footnoteRef/>
      </w:r>
      <w:r w:rsidRPr="007C3725">
        <w:t xml:space="preserve"> </w:t>
      </w:r>
      <w:r w:rsidRPr="007C3725">
        <w:tab/>
      </w:r>
      <w:r w:rsidR="00AD5ECA" w:rsidRPr="007C3725">
        <w:t xml:space="preserve">Le juge réfère au jugement rendu dans </w:t>
      </w:r>
      <w:r w:rsidR="00AD5ECA" w:rsidRPr="007C3725">
        <w:rPr>
          <w:i/>
          <w:iCs/>
        </w:rPr>
        <w:t>3916723 Canada inc. c. Hydro Québec</w:t>
      </w:r>
      <w:r w:rsidR="00AD5ECA" w:rsidRPr="007C3725">
        <w:t>, 2006 QCCS 5502.</w:t>
      </w:r>
    </w:p>
  </w:footnote>
  <w:footnote w:id="29">
    <w:p w14:paraId="19CCC4F3" w14:textId="2E53D453" w:rsidR="006921DB" w:rsidRPr="007C3725" w:rsidRDefault="006921DB" w:rsidP="006921DB">
      <w:pPr>
        <w:pStyle w:val="Notedebasdepage"/>
      </w:pPr>
      <w:r w:rsidRPr="007C3725">
        <w:rPr>
          <w:rStyle w:val="Appelnotedebasdep"/>
        </w:rPr>
        <w:footnoteRef/>
      </w:r>
      <w:r w:rsidRPr="007C3725">
        <w:t xml:space="preserve"> </w:t>
      </w:r>
      <w:r w:rsidRPr="007C3725">
        <w:tab/>
      </w:r>
      <w:r w:rsidRPr="007C3725">
        <w:rPr>
          <w:i/>
          <w:iCs/>
        </w:rPr>
        <w:t>Entreprise P.S. Roy inc. c. Magog (Ville de),</w:t>
      </w:r>
      <w:r w:rsidRPr="007C3725">
        <w:t xml:space="preserve"> 2013 QCCA 617, paragr. 48. </w:t>
      </w:r>
    </w:p>
  </w:footnote>
  <w:footnote w:id="30">
    <w:p w14:paraId="71A47E2F" w14:textId="574B5529" w:rsidR="001D7389" w:rsidRPr="007C3725" w:rsidRDefault="001D7389">
      <w:pPr>
        <w:pStyle w:val="Notedebasdepage"/>
      </w:pPr>
      <w:r w:rsidRPr="007C3725">
        <w:rPr>
          <w:rStyle w:val="Appelnotedebasdep"/>
        </w:rPr>
        <w:footnoteRef/>
      </w:r>
      <w:r w:rsidRPr="007C3725">
        <w:t xml:space="preserve"> </w:t>
      </w:r>
      <w:r w:rsidRPr="007C3725">
        <w:tab/>
      </w:r>
      <w:r w:rsidR="00F10CBA" w:rsidRPr="007C3725">
        <w:rPr>
          <w:i/>
          <w:iCs/>
        </w:rPr>
        <w:t>Daniels SharpSmart Canada Limited c. SigmaSanté</w:t>
      </w:r>
      <w:r w:rsidR="00F10CBA" w:rsidRPr="007C3725">
        <w:t>, 2020 QCCS 3280</w:t>
      </w:r>
      <w:r w:rsidR="00B07360" w:rsidRPr="007C3725">
        <w:t xml:space="preserve">, référant à </w:t>
      </w:r>
      <w:r w:rsidR="00B07360" w:rsidRPr="007C3725">
        <w:rPr>
          <w:rFonts w:cs="Arial"/>
          <w:i/>
          <w:iCs/>
        </w:rPr>
        <w:t>Drummondville (Ville)</w:t>
      </w:r>
      <w:r w:rsidR="00A942C0" w:rsidRPr="007C3725">
        <w:rPr>
          <w:rFonts w:cs="Arial"/>
        </w:rPr>
        <w:t xml:space="preserve"> </w:t>
      </w:r>
      <w:r w:rsidR="00B07360" w:rsidRPr="007C3725">
        <w:rPr>
          <w:rFonts w:cs="Arial"/>
        </w:rPr>
        <w:t>c.</w:t>
      </w:r>
      <w:r w:rsidR="00A942C0" w:rsidRPr="007C3725">
        <w:rPr>
          <w:rFonts w:cs="Arial"/>
        </w:rPr>
        <w:t xml:space="preserve"> </w:t>
      </w:r>
      <w:r w:rsidR="00B07360" w:rsidRPr="007C3725">
        <w:rPr>
          <w:rFonts w:cs="Arial"/>
          <w:i/>
          <w:iCs/>
        </w:rPr>
        <w:t>Construction Yvan Boisvert inc</w:t>
      </w:r>
      <w:r w:rsidR="00B07360" w:rsidRPr="007C3725">
        <w:rPr>
          <w:rFonts w:cs="Arial"/>
        </w:rPr>
        <w:t>.</w:t>
      </w:r>
      <w:r w:rsidR="00694BCC" w:rsidRPr="007C3725">
        <w:rPr>
          <w:rFonts w:cs="Arial"/>
        </w:rPr>
        <w:t>,</w:t>
      </w:r>
      <w:r w:rsidR="00B07360" w:rsidRPr="007C3725">
        <w:rPr>
          <w:rFonts w:cs="Arial"/>
        </w:rPr>
        <w:t xml:space="preserve"> </w:t>
      </w:r>
      <w:hyperlink r:id="rId1" w:history="1">
        <w:r w:rsidR="00B07360" w:rsidRPr="007C3725">
          <w:rPr>
            <w:rFonts w:cs="Arial"/>
          </w:rPr>
          <w:t>2004 Can</w:t>
        </w:r>
        <w:r w:rsidR="007C0BCE" w:rsidRPr="007C3725">
          <w:rPr>
            <w:rFonts w:cs="Arial"/>
          </w:rPr>
          <w:t>LII</w:t>
        </w:r>
        <w:r w:rsidR="00B07360" w:rsidRPr="007C3725">
          <w:rPr>
            <w:rFonts w:cs="Arial"/>
          </w:rPr>
          <w:t xml:space="preserve"> 76596 (QC</w:t>
        </w:r>
        <w:r w:rsidR="00061031" w:rsidRPr="007C3725">
          <w:rPr>
            <w:rFonts w:cs="Arial"/>
          </w:rPr>
          <w:t> </w:t>
        </w:r>
        <w:r w:rsidR="00B07360" w:rsidRPr="007C3725">
          <w:rPr>
            <w:rFonts w:cs="Arial"/>
          </w:rPr>
          <w:t>CA)</w:t>
        </w:r>
      </w:hyperlink>
      <w:r w:rsidR="00B07360" w:rsidRPr="007C3725">
        <w:rPr>
          <w:rFonts w:cs="Arial"/>
        </w:rPr>
        <w:t>.</w:t>
      </w:r>
    </w:p>
  </w:footnote>
  <w:footnote w:id="31">
    <w:p w14:paraId="401B4CE6" w14:textId="0E21F3B0" w:rsidR="000303AB" w:rsidRPr="007C3725" w:rsidRDefault="000303AB" w:rsidP="000303AB">
      <w:pPr>
        <w:pStyle w:val="Notedebasdepage"/>
      </w:pPr>
      <w:r w:rsidRPr="007C3725">
        <w:rPr>
          <w:rStyle w:val="Appelnotedebasdep"/>
        </w:rPr>
        <w:footnoteRef/>
      </w:r>
      <w:r w:rsidRPr="007C3725">
        <w:t xml:space="preserve"> </w:t>
      </w:r>
      <w:r w:rsidRPr="007C3725">
        <w:tab/>
      </w:r>
      <w:r w:rsidRPr="007C3725">
        <w:rPr>
          <w:rFonts w:cs="Arial"/>
          <w:i/>
          <w:iCs/>
          <w:kern w:val="36"/>
          <w:lang w:eastAsia="fr-CA"/>
        </w:rPr>
        <w:t>Tapitec inc. c. Ville de Blainville</w:t>
      </w:r>
      <w:r w:rsidRPr="007C3725">
        <w:rPr>
          <w:rFonts w:cs="Arial"/>
          <w:kern w:val="36"/>
          <w:lang w:eastAsia="fr-CA"/>
        </w:rPr>
        <w:t xml:space="preserve">, </w:t>
      </w:r>
      <w:r w:rsidRPr="007C3725">
        <w:rPr>
          <w:rFonts w:cs="Arial"/>
          <w:i/>
          <w:iCs/>
          <w:kern w:val="36"/>
          <w:lang w:eastAsia="fr-CA"/>
        </w:rPr>
        <w:t>supra</w:t>
      </w:r>
      <w:r w:rsidRPr="007C3725">
        <w:rPr>
          <w:rFonts w:cs="Arial"/>
          <w:kern w:val="36"/>
          <w:lang w:eastAsia="fr-CA"/>
        </w:rPr>
        <w:t>, note 1</w:t>
      </w:r>
      <w:r w:rsidR="00C00B36" w:rsidRPr="007C3725">
        <w:rPr>
          <w:rFonts w:cs="Arial"/>
          <w:kern w:val="36"/>
          <w:lang w:eastAsia="fr-CA"/>
        </w:rPr>
        <w:t>2</w:t>
      </w:r>
      <w:r w:rsidRPr="007C3725">
        <w:rPr>
          <w:rFonts w:cs="Arial"/>
          <w:bCs/>
          <w:kern w:val="36"/>
          <w:lang w:eastAsia="fr-CA"/>
        </w:rPr>
        <w:t>, paragr. 17.</w:t>
      </w:r>
    </w:p>
  </w:footnote>
  <w:footnote w:id="32">
    <w:p w14:paraId="67B81775" w14:textId="77BDEB6C" w:rsidR="00D708E1" w:rsidRPr="007C3725" w:rsidRDefault="00D708E1">
      <w:pPr>
        <w:pStyle w:val="Notedebasdepage"/>
      </w:pPr>
      <w:r w:rsidRPr="007C3725">
        <w:rPr>
          <w:rStyle w:val="Appelnotedebasdep"/>
        </w:rPr>
        <w:footnoteRef/>
      </w:r>
      <w:r w:rsidRPr="007C3725">
        <w:t xml:space="preserve"> </w:t>
      </w:r>
      <w:r w:rsidRPr="007C3725">
        <w:tab/>
      </w:r>
      <w:r w:rsidR="00646293" w:rsidRPr="007C3725">
        <w:t xml:space="preserve">André Langlois, </w:t>
      </w:r>
      <w:r w:rsidR="00646293" w:rsidRPr="007C3725">
        <w:rPr>
          <w:i/>
          <w:iCs/>
        </w:rPr>
        <w:t xml:space="preserve">Les contrats municipaux par demandes de soumission, </w:t>
      </w:r>
      <w:r w:rsidR="00646293" w:rsidRPr="007C3725">
        <w:t>4</w:t>
      </w:r>
      <w:r w:rsidR="00646293" w:rsidRPr="007C3725">
        <w:rPr>
          <w:vertAlign w:val="superscript"/>
        </w:rPr>
        <w:t>e</w:t>
      </w:r>
      <w:r w:rsidR="00646293" w:rsidRPr="007C3725">
        <w:t xml:space="preserve"> éd., Éditions Yvon Blais, Montréal, 2018</w:t>
      </w:r>
      <w:r w:rsidRPr="007C3725">
        <w:t>, p. 223, note infrapaginale 878.</w:t>
      </w:r>
    </w:p>
  </w:footnote>
  <w:footnote w:id="33">
    <w:p w14:paraId="05B780ED" w14:textId="3182A21E" w:rsidR="00243076" w:rsidRPr="007C3725" w:rsidRDefault="00243076" w:rsidP="00243076">
      <w:pPr>
        <w:pStyle w:val="Notedebasdepage"/>
      </w:pPr>
      <w:r w:rsidRPr="007C3725">
        <w:rPr>
          <w:rStyle w:val="Appelnotedebasdep"/>
        </w:rPr>
        <w:footnoteRef/>
      </w:r>
      <w:r w:rsidRPr="007C3725">
        <w:t xml:space="preserve"> </w:t>
      </w:r>
      <w:r w:rsidR="00364B8A" w:rsidRPr="007C3725">
        <w:tab/>
      </w:r>
      <w:r w:rsidRPr="007C3725">
        <w:rPr>
          <w:i/>
          <w:iCs/>
        </w:rPr>
        <w:t>ISM Information Systems Management Corporation (Re),</w:t>
      </w:r>
      <w:r w:rsidRPr="007C3725">
        <w:t xml:space="preserve"> 1996 CanLII 7887 (CA TCCE), p. 14.</w:t>
      </w:r>
    </w:p>
  </w:footnote>
  <w:footnote w:id="34">
    <w:p w14:paraId="55CC973B" w14:textId="492816E3" w:rsidR="00487FAB" w:rsidRPr="007C3725" w:rsidRDefault="00487FAB">
      <w:pPr>
        <w:pStyle w:val="Notedebasdepage"/>
      </w:pPr>
      <w:r w:rsidRPr="007C3725">
        <w:rPr>
          <w:rStyle w:val="Appelnotedebasdep"/>
        </w:rPr>
        <w:footnoteRef/>
      </w:r>
      <w:r w:rsidRPr="007C3725">
        <w:t xml:space="preserve"> </w:t>
      </w:r>
      <w:r w:rsidRPr="007C3725">
        <w:tab/>
      </w:r>
      <w:r w:rsidRPr="007C3725">
        <w:rPr>
          <w:i/>
          <w:iCs/>
        </w:rPr>
        <w:t xml:space="preserve">Entreprise P.S. Roy c. Magog (Ville de), </w:t>
      </w:r>
      <w:r w:rsidR="00742646" w:rsidRPr="007C3725">
        <w:rPr>
          <w:i/>
          <w:iCs/>
        </w:rPr>
        <w:t>supra</w:t>
      </w:r>
      <w:r w:rsidR="00061031" w:rsidRPr="007C3725">
        <w:t>,</w:t>
      </w:r>
      <w:r w:rsidR="00742646" w:rsidRPr="007C3725">
        <w:t xml:space="preserve"> note 2</w:t>
      </w:r>
      <w:r w:rsidR="002739B0" w:rsidRPr="007C3725">
        <w:t>9</w:t>
      </w:r>
      <w:r w:rsidRPr="007C3725">
        <w:t>.</w:t>
      </w:r>
    </w:p>
  </w:footnote>
  <w:footnote w:id="35">
    <w:p w14:paraId="191779EE" w14:textId="3079E67F" w:rsidR="004C77EE" w:rsidRPr="007C3725" w:rsidRDefault="004C77EE" w:rsidP="004C77EE">
      <w:pPr>
        <w:pStyle w:val="Notedebasdepage"/>
      </w:pPr>
      <w:r w:rsidRPr="007C3725">
        <w:rPr>
          <w:rStyle w:val="Appelnotedebasdep"/>
        </w:rPr>
        <w:footnoteRef/>
      </w:r>
      <w:r w:rsidRPr="007C3725">
        <w:t xml:space="preserve"> </w:t>
      </w:r>
      <w:r w:rsidRPr="007C3725">
        <w:tab/>
        <w:t>450 000 $ (soumission de l</w:t>
      </w:r>
      <w:r w:rsidR="00061031" w:rsidRPr="007C3725">
        <w:t>’</w:t>
      </w:r>
      <w:r w:rsidRPr="007C3725">
        <w:t>appelante) X 33 % = 148 500 $.</w:t>
      </w:r>
    </w:p>
  </w:footnote>
  <w:footnote w:id="36">
    <w:p w14:paraId="1AC07995" w14:textId="1E78A99D" w:rsidR="00A40E69" w:rsidRPr="007C3725" w:rsidRDefault="00A40E69">
      <w:pPr>
        <w:pStyle w:val="Notedebasdepage"/>
      </w:pPr>
      <w:r w:rsidRPr="007C3725">
        <w:rPr>
          <w:rStyle w:val="Appelnotedebasdep"/>
        </w:rPr>
        <w:footnoteRef/>
      </w:r>
      <w:r w:rsidRPr="007C3725">
        <w:t xml:space="preserve"> </w:t>
      </w:r>
      <w:r w:rsidRPr="007C3725">
        <w:tab/>
      </w:r>
      <w:r w:rsidRPr="007C3725">
        <w:rPr>
          <w:i/>
          <w:iCs/>
        </w:rPr>
        <w:t>Entreprise P.S. Roy c. Magog (Ville de), supra</w:t>
      </w:r>
      <w:r w:rsidR="00061031" w:rsidRPr="007C3725">
        <w:t>,</w:t>
      </w:r>
      <w:r w:rsidRPr="007C3725">
        <w:rPr>
          <w:i/>
          <w:iCs/>
        </w:rPr>
        <w:t xml:space="preserve"> </w:t>
      </w:r>
      <w:r w:rsidRPr="007C3725">
        <w:t xml:space="preserve">note </w:t>
      </w:r>
      <w:r w:rsidR="00A077A2" w:rsidRPr="007C3725">
        <w:t>29</w:t>
      </w:r>
      <w:r w:rsidRPr="007C3725">
        <w:t>.</w:t>
      </w:r>
    </w:p>
  </w:footnote>
  <w:footnote w:id="37">
    <w:p w14:paraId="3B41EFC7" w14:textId="23E5C3AA" w:rsidR="0062569D" w:rsidRPr="007C3725" w:rsidRDefault="0062569D" w:rsidP="0062569D">
      <w:pPr>
        <w:pStyle w:val="Notedebasdepage"/>
      </w:pPr>
      <w:r w:rsidRPr="007C3725">
        <w:rPr>
          <w:rStyle w:val="Appelnotedebasdep"/>
        </w:rPr>
        <w:footnoteRef/>
      </w:r>
      <w:r w:rsidRPr="007C3725">
        <w:t xml:space="preserve"> </w:t>
      </w:r>
      <w:r w:rsidRPr="007C3725">
        <w:tab/>
      </w:r>
      <w:r w:rsidRPr="007C3725">
        <w:rPr>
          <w:i/>
          <w:iCs/>
        </w:rPr>
        <w:t>3916723 Canada inc. c. Hydro Québec</w:t>
      </w:r>
      <w:r w:rsidRPr="007C3725">
        <w:t xml:space="preserve">, </w:t>
      </w:r>
      <w:r w:rsidRPr="007C3725">
        <w:rPr>
          <w:i/>
          <w:iCs/>
        </w:rPr>
        <w:t>supra</w:t>
      </w:r>
      <w:r w:rsidRPr="007C3725">
        <w:t>, note</w:t>
      </w:r>
      <w:r w:rsidR="00A3580B" w:rsidRPr="007C3725">
        <w:t xml:space="preserve"> </w:t>
      </w:r>
      <w:r w:rsidR="00A077A2" w:rsidRPr="007C3725">
        <w:t>28</w:t>
      </w:r>
      <w:r w:rsidRPr="007C3725">
        <w:t>.</w:t>
      </w:r>
    </w:p>
  </w:footnote>
  <w:footnote w:id="38">
    <w:p w14:paraId="4F0D5E6B" w14:textId="7A2F5D7F" w:rsidR="00DB034B" w:rsidRPr="007C3725" w:rsidRDefault="00DB034B" w:rsidP="00DB034B">
      <w:pPr>
        <w:pStyle w:val="Notedebasdepage"/>
        <w:rPr>
          <w:lang w:val="en-CA"/>
        </w:rPr>
      </w:pPr>
      <w:r w:rsidRPr="007C3725">
        <w:rPr>
          <w:rStyle w:val="Appelnotedebasdep"/>
        </w:rPr>
        <w:footnoteRef/>
      </w:r>
      <w:r w:rsidRPr="007C3725">
        <w:rPr>
          <w:lang w:val="en-CA"/>
        </w:rPr>
        <w:t xml:space="preserve"> </w:t>
      </w:r>
      <w:r w:rsidRPr="007C3725">
        <w:rPr>
          <w:lang w:val="en-CA"/>
        </w:rPr>
        <w:tab/>
      </w:r>
      <w:r w:rsidRPr="007C3725">
        <w:rPr>
          <w:i/>
          <w:iCs/>
          <w:lang w:val="en-CA"/>
        </w:rPr>
        <w:t>Id.</w:t>
      </w:r>
      <w:r w:rsidRPr="007C3725">
        <w:rPr>
          <w:lang w:val="en-CA"/>
        </w:rPr>
        <w:t>, paragr. 4.</w:t>
      </w:r>
    </w:p>
  </w:footnote>
  <w:footnote w:id="39">
    <w:p w14:paraId="0DC70F44" w14:textId="77777777" w:rsidR="00A3580B" w:rsidRPr="007C3725" w:rsidRDefault="00A3580B" w:rsidP="00A3580B">
      <w:pPr>
        <w:pStyle w:val="Notedebasdepage"/>
        <w:rPr>
          <w:lang w:val="en-CA"/>
        </w:rPr>
      </w:pPr>
      <w:r w:rsidRPr="007C3725">
        <w:rPr>
          <w:rStyle w:val="Appelnotedebasdep"/>
        </w:rPr>
        <w:footnoteRef/>
      </w:r>
      <w:r w:rsidRPr="007C3725">
        <w:rPr>
          <w:lang w:val="en-CA"/>
        </w:rPr>
        <w:t xml:space="preserve"> </w:t>
      </w:r>
      <w:r w:rsidRPr="007C3725">
        <w:rPr>
          <w:lang w:val="en-CA"/>
        </w:rPr>
        <w:tab/>
      </w:r>
      <w:r w:rsidRPr="007C3725">
        <w:rPr>
          <w:i/>
          <w:iCs/>
          <w:lang w:val="en-CA"/>
        </w:rPr>
        <w:t>Id.</w:t>
      </w:r>
      <w:r w:rsidRPr="007C3725">
        <w:rPr>
          <w:lang w:val="en-CA"/>
        </w:rPr>
        <w:t>, paragr. 14-15.</w:t>
      </w:r>
    </w:p>
  </w:footnote>
  <w:footnote w:id="40">
    <w:p w14:paraId="68A89094" w14:textId="19C3BE62" w:rsidR="004746D7" w:rsidRPr="007C3725" w:rsidRDefault="004746D7">
      <w:pPr>
        <w:pStyle w:val="Notedebasdepage"/>
      </w:pPr>
      <w:r w:rsidRPr="007C3725">
        <w:rPr>
          <w:rStyle w:val="Appelnotedebasdep"/>
        </w:rPr>
        <w:footnoteRef/>
      </w:r>
      <w:r w:rsidRPr="007C3725">
        <w:rPr>
          <w:lang w:val="en-CA"/>
        </w:rPr>
        <w:t xml:space="preserve"> </w:t>
      </w:r>
      <w:r w:rsidRPr="007C3725">
        <w:rPr>
          <w:lang w:val="en-CA"/>
        </w:rPr>
        <w:tab/>
      </w:r>
      <w:r w:rsidRPr="007C3725">
        <w:rPr>
          <w:i/>
          <w:iCs/>
          <w:lang w:val="en-CA"/>
        </w:rPr>
        <w:t>Id</w:t>
      </w:r>
      <w:r w:rsidRPr="007C3725">
        <w:rPr>
          <w:lang w:val="en-CA"/>
        </w:rPr>
        <w:t xml:space="preserve">., paragr. </w:t>
      </w:r>
      <w:r w:rsidRPr="007C3725">
        <w:t>16.</w:t>
      </w:r>
    </w:p>
  </w:footnote>
  <w:footnote w:id="41">
    <w:p w14:paraId="33D808E0" w14:textId="0EA2923C" w:rsidR="00AD5802" w:rsidRPr="007C3725" w:rsidRDefault="00AD5802">
      <w:pPr>
        <w:pStyle w:val="Notedebasdepage"/>
      </w:pPr>
      <w:r w:rsidRPr="007C3725">
        <w:rPr>
          <w:rStyle w:val="Appelnotedebasdep"/>
        </w:rPr>
        <w:footnoteRef/>
      </w:r>
      <w:r w:rsidRPr="007C3725">
        <w:t xml:space="preserve"> </w:t>
      </w:r>
      <w:r w:rsidRPr="007C3725">
        <w:tab/>
      </w:r>
      <w:r w:rsidRPr="007C3725">
        <w:rPr>
          <w:i/>
          <w:iCs/>
        </w:rPr>
        <w:t>Id</w:t>
      </w:r>
      <w:r w:rsidRPr="007C3725">
        <w:t>., paragr. 27-28.</w:t>
      </w:r>
    </w:p>
  </w:footnote>
  <w:footnote w:id="42">
    <w:p w14:paraId="75C74C2C" w14:textId="191A89D7" w:rsidR="008857CB" w:rsidRPr="007C3725" w:rsidRDefault="008857CB">
      <w:pPr>
        <w:pStyle w:val="Notedebasdepage"/>
      </w:pPr>
      <w:r w:rsidRPr="007C3725">
        <w:rPr>
          <w:rStyle w:val="Appelnotedebasdep"/>
        </w:rPr>
        <w:footnoteRef/>
      </w:r>
      <w:r w:rsidRPr="007C3725">
        <w:t xml:space="preserve"> </w:t>
      </w:r>
      <w:r w:rsidRPr="007C3725">
        <w:tab/>
        <w:t>Jugement entrepris, paragr. 49</w:t>
      </w:r>
      <w:r w:rsidR="00524647" w:rsidRPr="007C3725">
        <w:t>; f</w:t>
      </w:r>
      <w:r w:rsidR="00524647" w:rsidRPr="007C3725">
        <w:rPr>
          <w:lang w:eastAsia="fr-CA"/>
        </w:rPr>
        <w:t>aisant apparemment là un parallèle avec ce qu</w:t>
      </w:r>
      <w:r w:rsidR="00061031" w:rsidRPr="007C3725">
        <w:rPr>
          <w:lang w:eastAsia="fr-CA"/>
        </w:rPr>
        <w:t>’</w:t>
      </w:r>
      <w:r w:rsidR="00524647" w:rsidRPr="007C3725">
        <w:rPr>
          <w:lang w:eastAsia="fr-CA"/>
        </w:rPr>
        <w:t>il perçoit en l</w:t>
      </w:r>
      <w:r w:rsidR="00061031" w:rsidRPr="007C3725">
        <w:rPr>
          <w:lang w:eastAsia="fr-CA"/>
        </w:rPr>
        <w:t>’</w:t>
      </w:r>
      <w:r w:rsidR="00524647" w:rsidRPr="007C3725">
        <w:rPr>
          <w:lang w:eastAsia="fr-CA"/>
        </w:rPr>
        <w:t>espèce comme un contrat d</w:t>
      </w:r>
      <w:r w:rsidR="00061031" w:rsidRPr="007C3725">
        <w:rPr>
          <w:lang w:eastAsia="fr-CA"/>
        </w:rPr>
        <w:t>’</w:t>
      </w:r>
      <w:r w:rsidR="00524647" w:rsidRPr="007C3725">
        <w:rPr>
          <w:lang w:eastAsia="fr-CA"/>
        </w:rPr>
        <w:t>« entretien » de routes, chemins ou trottoirs publics.</w:t>
      </w:r>
    </w:p>
  </w:footnote>
  <w:footnote w:id="43">
    <w:p w14:paraId="642D479C" w14:textId="77777777" w:rsidR="00B304B0" w:rsidRPr="007C3725" w:rsidRDefault="00B304B0" w:rsidP="00B304B0">
      <w:pPr>
        <w:pStyle w:val="Notedebasdepage"/>
        <w:ind w:left="357" w:hanging="357"/>
      </w:pPr>
      <w:r w:rsidRPr="007C3725">
        <w:rPr>
          <w:rStyle w:val="Appelnotedebasdep"/>
        </w:rPr>
        <w:footnoteRef/>
      </w:r>
      <w:r w:rsidRPr="007C3725">
        <w:t xml:space="preserve"> </w:t>
      </w:r>
      <w:r w:rsidRPr="007C3725">
        <w:tab/>
      </w:r>
      <w:r w:rsidRPr="007C3725">
        <w:rPr>
          <w:i/>
          <w:iCs/>
        </w:rPr>
        <w:t>Agence métropolitaine de transport c. Sintra</w:t>
      </w:r>
      <w:r w:rsidRPr="007C3725">
        <w:t>, 2024 QCCA 500, paragr. 38.</w:t>
      </w:r>
    </w:p>
  </w:footnote>
  <w:footnote w:id="44">
    <w:p w14:paraId="23904179" w14:textId="2C7311B8" w:rsidR="003C5C89" w:rsidRPr="007C3725" w:rsidRDefault="003C5C89" w:rsidP="003C5C89">
      <w:pPr>
        <w:pStyle w:val="Notedebasdepage"/>
        <w:rPr>
          <w:rFonts w:cs="Arial"/>
        </w:rPr>
      </w:pPr>
      <w:r w:rsidRPr="007C3725">
        <w:rPr>
          <w:rStyle w:val="Appelnotedebasdep"/>
        </w:rPr>
        <w:footnoteRef/>
      </w:r>
      <w:r w:rsidRPr="007C3725">
        <w:t xml:space="preserve"> </w:t>
      </w:r>
      <w:r w:rsidRPr="007C3725">
        <w:tab/>
      </w:r>
      <w:r w:rsidRPr="007C3725">
        <w:rPr>
          <w:rFonts w:cs="Arial"/>
          <w:i/>
          <w:iCs/>
          <w:shd w:val="clear" w:color="auto" w:fill="F9FAFB"/>
        </w:rPr>
        <w:t>Loi sur l</w:t>
      </w:r>
      <w:r w:rsidR="00061031" w:rsidRPr="007C3725">
        <w:rPr>
          <w:rFonts w:cs="Arial"/>
          <w:i/>
          <w:iCs/>
          <w:shd w:val="clear" w:color="auto" w:fill="F9FAFB"/>
        </w:rPr>
        <w:t>’</w:t>
      </w:r>
      <w:r w:rsidRPr="007C3725">
        <w:rPr>
          <w:rFonts w:cs="Arial"/>
          <w:i/>
          <w:iCs/>
          <w:shd w:val="clear" w:color="auto" w:fill="F9FAFB"/>
        </w:rPr>
        <w:t>Autorité des marchés publics</w:t>
      </w:r>
      <w:r w:rsidRPr="007C3725">
        <w:rPr>
          <w:rFonts w:cs="Arial"/>
          <w:shd w:val="clear" w:color="auto" w:fill="F9FAFB"/>
        </w:rPr>
        <w:t>, RLRQ c A-33.2.1</w:t>
      </w:r>
    </w:p>
  </w:footnote>
  <w:footnote w:id="45">
    <w:p w14:paraId="2FEF2D84" w14:textId="6556D280" w:rsidR="00B2747E" w:rsidRPr="007C3725" w:rsidRDefault="00B2747E">
      <w:pPr>
        <w:pStyle w:val="Notedebasdepage"/>
      </w:pPr>
      <w:r w:rsidRPr="007C3725">
        <w:rPr>
          <w:rStyle w:val="Appelnotedebasdep"/>
        </w:rPr>
        <w:footnoteRef/>
      </w:r>
      <w:r w:rsidRPr="007C3725">
        <w:t xml:space="preserve"> </w:t>
      </w:r>
      <w:r w:rsidRPr="007C3725">
        <w:tab/>
      </w:r>
      <w:r w:rsidRPr="007C3725">
        <w:rPr>
          <w:i/>
          <w:iCs/>
        </w:rPr>
        <w:t>Supra</w:t>
      </w:r>
      <w:r w:rsidRPr="007C3725">
        <w:t xml:space="preserve">, </w:t>
      </w:r>
      <w:r w:rsidR="006701A1" w:rsidRPr="007C3725">
        <w:t xml:space="preserve">paragraphe [10] des présents motifs et extraits cités de la </w:t>
      </w:r>
      <w:r w:rsidR="006701A1" w:rsidRPr="007C3725">
        <w:rPr>
          <w:i/>
          <w:iCs/>
        </w:rPr>
        <w:t>LAMP</w:t>
      </w:r>
      <w:r w:rsidR="006701A1" w:rsidRPr="007C3725">
        <w:t>.</w:t>
      </w:r>
    </w:p>
  </w:footnote>
  <w:footnote w:id="46">
    <w:p w14:paraId="25DD4B92" w14:textId="32B41B9E" w:rsidR="007A3E48" w:rsidRPr="007C3725" w:rsidRDefault="007A3E48" w:rsidP="007A3E48">
      <w:pPr>
        <w:pStyle w:val="Notedebasdepage"/>
      </w:pPr>
      <w:r w:rsidRPr="007C3725">
        <w:rPr>
          <w:rStyle w:val="Appelnotedebasdep"/>
        </w:rPr>
        <w:footnoteRef/>
      </w:r>
      <w:r w:rsidRPr="007C3725">
        <w:t xml:space="preserve"> </w:t>
      </w:r>
      <w:r w:rsidRPr="007C3725">
        <w:tab/>
      </w:r>
      <w:r w:rsidR="007C55CC" w:rsidRPr="007C3725">
        <w:rPr>
          <w:rFonts w:cs="Arial"/>
          <w:i/>
          <w:iCs/>
          <w:shd w:val="clear" w:color="auto" w:fill="F9FAFB"/>
        </w:rPr>
        <w:t>Loi sur l</w:t>
      </w:r>
      <w:r w:rsidR="00061031" w:rsidRPr="007C3725">
        <w:rPr>
          <w:rFonts w:cs="Arial"/>
          <w:i/>
          <w:iCs/>
          <w:shd w:val="clear" w:color="auto" w:fill="F9FAFB"/>
        </w:rPr>
        <w:t>’</w:t>
      </w:r>
      <w:r w:rsidR="007C55CC" w:rsidRPr="007C3725">
        <w:rPr>
          <w:rFonts w:cs="Arial"/>
          <w:i/>
          <w:iCs/>
          <w:shd w:val="clear" w:color="auto" w:fill="F9FAFB"/>
        </w:rPr>
        <w:t>Autorité des marchés publics</w:t>
      </w:r>
      <w:r w:rsidR="007C55CC" w:rsidRPr="007C3725">
        <w:rPr>
          <w:rFonts w:cs="Arial"/>
          <w:shd w:val="clear" w:color="auto" w:fill="F9FAFB"/>
        </w:rPr>
        <w:t xml:space="preserve">, </w:t>
      </w:r>
      <w:r w:rsidR="007C55CC" w:rsidRPr="007C3725">
        <w:rPr>
          <w:rFonts w:cs="Arial"/>
          <w:i/>
          <w:iCs/>
          <w:shd w:val="clear" w:color="auto" w:fill="F9FAFB"/>
        </w:rPr>
        <w:t>supra</w:t>
      </w:r>
      <w:r w:rsidR="00061031" w:rsidRPr="007C3725">
        <w:rPr>
          <w:rFonts w:cs="Arial"/>
          <w:shd w:val="clear" w:color="auto" w:fill="F9FAFB"/>
        </w:rPr>
        <w:t>,</w:t>
      </w:r>
      <w:r w:rsidR="007C55CC" w:rsidRPr="007C3725">
        <w:rPr>
          <w:rFonts w:cs="Arial"/>
          <w:shd w:val="clear" w:color="auto" w:fill="F9FAFB"/>
        </w:rPr>
        <w:t xml:space="preserve"> note 44</w:t>
      </w:r>
      <w:r w:rsidRPr="007C3725">
        <w:t xml:space="preserve">, art. 29 al. 4. </w:t>
      </w:r>
    </w:p>
  </w:footnote>
  <w:footnote w:id="47">
    <w:p w14:paraId="35A8E8B8" w14:textId="3627DF89" w:rsidR="007A3E48" w:rsidRPr="007C3725" w:rsidRDefault="007A3E48" w:rsidP="007A3E48">
      <w:pPr>
        <w:pStyle w:val="Notedebasdepage"/>
      </w:pPr>
      <w:r w:rsidRPr="007C3725">
        <w:rPr>
          <w:rStyle w:val="Appelnotedebasdep"/>
        </w:rPr>
        <w:footnoteRef/>
      </w:r>
      <w:r w:rsidRPr="007C3725">
        <w:t xml:space="preserve"> </w:t>
      </w:r>
      <w:r w:rsidRPr="007C3725">
        <w:tab/>
      </w:r>
      <w:r w:rsidRPr="007C3725">
        <w:rPr>
          <w:i/>
          <w:iCs/>
        </w:rPr>
        <w:t>Id.</w:t>
      </w:r>
      <w:r w:rsidRPr="007C3725">
        <w:t>, art. 29</w:t>
      </w:r>
      <w:r w:rsidR="00DD6ED9" w:rsidRPr="007C3725">
        <w:t xml:space="preserve"> al.</w:t>
      </w:r>
      <w:r w:rsidR="00061031" w:rsidRPr="007C3725">
        <w:t> </w:t>
      </w:r>
      <w:r w:rsidR="00DD6ED9" w:rsidRPr="007C3725">
        <w:t>1, 2</w:t>
      </w:r>
      <w:r w:rsidR="00FC0405" w:rsidRPr="007C3725">
        <w:t xml:space="preserve"> et 3</w:t>
      </w:r>
      <w:r w:rsidRPr="007C3725">
        <w:t>.</w:t>
      </w:r>
    </w:p>
  </w:footnote>
  <w:footnote w:id="48">
    <w:p w14:paraId="33F62FA1" w14:textId="357F7C66" w:rsidR="003C5C89" w:rsidRPr="007C3725" w:rsidRDefault="003C5C89" w:rsidP="003C5C89">
      <w:pPr>
        <w:pStyle w:val="Notedebasdepage"/>
        <w:ind w:left="357" w:hanging="357"/>
      </w:pPr>
      <w:r w:rsidRPr="007C3725">
        <w:rPr>
          <w:rStyle w:val="Appelnotedebasdep"/>
        </w:rPr>
        <w:footnoteRef/>
      </w:r>
      <w:r w:rsidRPr="007C3725">
        <w:t xml:space="preserve"> </w:t>
      </w:r>
      <w:r w:rsidRPr="007C3725">
        <w:tab/>
        <w:t xml:space="preserve">Jugement </w:t>
      </w:r>
      <w:r w:rsidR="009A50E5" w:rsidRPr="007C3725">
        <w:t>entrepris</w:t>
      </w:r>
      <w:r w:rsidRPr="007C3725">
        <w:t>, paragr. 38.</w:t>
      </w:r>
    </w:p>
  </w:footnote>
  <w:footnote w:id="49">
    <w:p w14:paraId="12BC0007" w14:textId="03B0CD03" w:rsidR="003C5C89" w:rsidRPr="007C3725" w:rsidRDefault="003C5C89" w:rsidP="00EF6925">
      <w:pPr>
        <w:pStyle w:val="Notedebasdepage"/>
        <w:ind w:left="357" w:hanging="357"/>
        <w:rPr>
          <w:rFonts w:cs="Arial"/>
          <w:sz w:val="24"/>
          <w:lang w:eastAsia="en-US"/>
        </w:rPr>
      </w:pPr>
      <w:r w:rsidRPr="007C3725">
        <w:rPr>
          <w:rStyle w:val="Appelnotedebasdep"/>
        </w:rPr>
        <w:footnoteRef/>
      </w:r>
      <w:r w:rsidRPr="007C3725">
        <w:t xml:space="preserve"> </w:t>
      </w:r>
      <w:r w:rsidRPr="007C3725">
        <w:tab/>
        <w:t>A.A., p. 12, paragr. 57</w:t>
      </w:r>
      <w:r w:rsidR="00EF6925" w:rsidRPr="007C3725">
        <w:t>;</w:t>
      </w:r>
      <w:r w:rsidR="00EF6925" w:rsidRPr="007C3725">
        <w:rPr>
          <w:rFonts w:cs="Arial"/>
        </w:rPr>
        <w:t xml:space="preserve"> Assemblée nationale, </w:t>
      </w:r>
      <w:r w:rsidR="00EF6925" w:rsidRPr="007C3725">
        <w:rPr>
          <w:rFonts w:cs="Arial"/>
          <w:i/>
          <w:iCs/>
        </w:rPr>
        <w:t>Journal des débats</w:t>
      </w:r>
      <w:r w:rsidR="00EF6925" w:rsidRPr="007C3725">
        <w:rPr>
          <w:rFonts w:cs="Arial"/>
        </w:rPr>
        <w:t xml:space="preserve">, 41e lég., 1re sess., 23 </w:t>
      </w:r>
      <w:r w:rsidR="00EF6925" w:rsidRPr="007C3725">
        <w:t>novembre</w:t>
      </w:r>
      <w:r w:rsidR="00EF6925" w:rsidRPr="007C3725">
        <w:rPr>
          <w:rFonts w:cs="Arial"/>
        </w:rPr>
        <w:t xml:space="preserve"> 2016, «</w:t>
      </w:r>
      <w:r w:rsidR="00061031" w:rsidRPr="007C3725">
        <w:rPr>
          <w:rFonts w:cs="Arial"/>
        </w:rPr>
        <w:t> </w:t>
      </w:r>
      <w:r w:rsidR="00EF6925" w:rsidRPr="007C3725">
        <w:rPr>
          <w:rFonts w:cs="Arial"/>
        </w:rPr>
        <w:t>Adoption du</w:t>
      </w:r>
      <w:r w:rsidR="00EF6925" w:rsidRPr="007C3725">
        <w:rPr>
          <w:rFonts w:cs="Arial"/>
          <w:sz w:val="24"/>
          <w:lang w:eastAsia="en-US"/>
        </w:rPr>
        <w:t xml:space="preserve"> </w:t>
      </w:r>
      <w:r w:rsidR="00EF6925" w:rsidRPr="007C3725">
        <w:rPr>
          <w:rFonts w:cs="Arial"/>
        </w:rPr>
        <w:t>principe du projet de loi n° 108</w:t>
      </w:r>
      <w:r w:rsidR="00061031" w:rsidRPr="007C3725">
        <w:rPr>
          <w:rFonts w:cs="Arial"/>
        </w:rPr>
        <w:t> </w:t>
      </w:r>
      <w:r w:rsidR="00EF6925" w:rsidRPr="007C3725">
        <w:rPr>
          <w:rFonts w:cs="Arial"/>
        </w:rPr>
        <w:t>», p. 12951 à 12953 (M. Carlos J. Leitão).</w:t>
      </w:r>
    </w:p>
  </w:footnote>
  <w:footnote w:id="50">
    <w:p w14:paraId="0C1A0D0F" w14:textId="77777777" w:rsidR="00EF6925" w:rsidRPr="007C3725" w:rsidRDefault="00EF6925" w:rsidP="00EF6925">
      <w:pPr>
        <w:pStyle w:val="Notedebasdepage"/>
        <w:ind w:left="357" w:hanging="357"/>
      </w:pPr>
      <w:r w:rsidRPr="007C3725">
        <w:rPr>
          <w:rStyle w:val="Appelnotedebasdep"/>
        </w:rPr>
        <w:footnoteRef/>
      </w:r>
      <w:r w:rsidRPr="007C3725">
        <w:t xml:space="preserve"> </w:t>
      </w:r>
      <w:r w:rsidRPr="007C3725">
        <w:tab/>
        <w:t>A.I., p. 16-17, paragr. 90.</w:t>
      </w:r>
    </w:p>
  </w:footnote>
  <w:footnote w:id="51">
    <w:p w14:paraId="11752CA6" w14:textId="02FD6236" w:rsidR="00AA119D" w:rsidRPr="007C3725" w:rsidRDefault="00AA119D" w:rsidP="00AA119D">
      <w:pPr>
        <w:pStyle w:val="Notedebasdepage"/>
      </w:pPr>
      <w:r w:rsidRPr="007C3725">
        <w:rPr>
          <w:rStyle w:val="Appelnotedebasdep"/>
        </w:rPr>
        <w:footnoteRef/>
      </w:r>
      <w:r w:rsidRPr="007C3725">
        <w:t xml:space="preserve"> </w:t>
      </w:r>
      <w:r w:rsidRPr="007C3725">
        <w:tab/>
      </w:r>
      <w:r w:rsidRPr="007C3725">
        <w:rPr>
          <w:i/>
          <w:iCs/>
        </w:rPr>
        <w:t>Code de procédure civile</w:t>
      </w:r>
      <w:r w:rsidRPr="007C3725">
        <w:t>, RLRQ c. C-25.01, art. 529</w:t>
      </w:r>
      <w:r w:rsidR="00061031" w:rsidRPr="007C3725">
        <w:t> </w:t>
      </w:r>
      <w:r w:rsidRPr="007C3725">
        <w:t>al.</w:t>
      </w:r>
      <w:r w:rsidR="00061031" w:rsidRPr="007C3725">
        <w:t> </w:t>
      </w:r>
      <w:r w:rsidRPr="007C3725">
        <w:t xml:space="preserve">2. </w:t>
      </w:r>
    </w:p>
  </w:footnote>
  <w:footnote w:id="52">
    <w:p w14:paraId="4EAE0107" w14:textId="0E93C5D9" w:rsidR="004213AF" w:rsidRPr="007C3725" w:rsidRDefault="004213AF" w:rsidP="00172899">
      <w:pPr>
        <w:pStyle w:val="Notedebasdepage"/>
        <w:ind w:left="357" w:hanging="357"/>
      </w:pPr>
      <w:r w:rsidRPr="007C3725">
        <w:rPr>
          <w:rStyle w:val="Appelnotedebasdep"/>
        </w:rPr>
        <w:footnoteRef/>
      </w:r>
      <w:r w:rsidRPr="007C3725">
        <w:t xml:space="preserve"> </w:t>
      </w:r>
      <w:r w:rsidR="00172899" w:rsidRPr="007C3725">
        <w:tab/>
      </w:r>
      <w:r w:rsidRPr="007C3725">
        <w:rPr>
          <w:i/>
          <w:iCs/>
        </w:rPr>
        <w:t>Association des intervenants en dépendance du Québec c. Villeneuve,</w:t>
      </w:r>
      <w:r w:rsidRPr="007C3725">
        <w:t xml:space="preserve"> 2021 QCCA 1763, paragr. 57, demande pour permission d</w:t>
      </w:r>
      <w:r w:rsidR="00061031" w:rsidRPr="007C3725">
        <w:t>’</w:t>
      </w:r>
      <w:r w:rsidRPr="007C3725">
        <w:t>appeler à la Cour suprême rejetée, 7 juillet 2022, n</w:t>
      </w:r>
      <w:r w:rsidRPr="007C3725">
        <w:rPr>
          <w:vertAlign w:val="superscript"/>
        </w:rPr>
        <w:t xml:space="preserve">o </w:t>
      </w:r>
      <w:r w:rsidRPr="007C3725">
        <w:t>40037.</w:t>
      </w:r>
    </w:p>
  </w:footnote>
  <w:footnote w:id="53">
    <w:p w14:paraId="0C26FB65" w14:textId="77777777" w:rsidR="004E1F94" w:rsidRPr="007C3725" w:rsidRDefault="004E1F94" w:rsidP="004E1F94">
      <w:pPr>
        <w:pStyle w:val="Notedebasdepage"/>
        <w:rPr>
          <w:lang w:val="en-CA"/>
        </w:rPr>
      </w:pPr>
      <w:r w:rsidRPr="007C3725">
        <w:rPr>
          <w:rStyle w:val="Appelnotedebasdep"/>
        </w:rPr>
        <w:footnoteRef/>
      </w:r>
      <w:r w:rsidRPr="007C3725">
        <w:rPr>
          <w:lang w:val="en-CA"/>
        </w:rPr>
        <w:t xml:space="preserve"> </w:t>
      </w:r>
      <w:r w:rsidRPr="007C3725">
        <w:rPr>
          <w:lang w:val="en-CA"/>
        </w:rPr>
        <w:tab/>
      </w:r>
      <w:r w:rsidRPr="007C3725">
        <w:rPr>
          <w:i/>
          <w:iCs/>
          <w:lang w:val="en-CA"/>
        </w:rPr>
        <w:t>Canada (P.G.) c. TeleZone</w:t>
      </w:r>
      <w:r w:rsidRPr="007C3725">
        <w:rPr>
          <w:lang w:val="en-CA"/>
        </w:rPr>
        <w:t>, 2010 CSC 62.</w:t>
      </w:r>
    </w:p>
  </w:footnote>
  <w:footnote w:id="54">
    <w:p w14:paraId="4E87076A" w14:textId="77777777" w:rsidR="004E1F94" w:rsidRPr="007C3725" w:rsidRDefault="004E1F94" w:rsidP="004E1F94">
      <w:pPr>
        <w:pStyle w:val="Notedebasdepage"/>
        <w:ind w:left="357" w:hanging="357"/>
      </w:pPr>
      <w:r w:rsidRPr="007C3725">
        <w:rPr>
          <w:rStyle w:val="Appelnotedebasdep"/>
        </w:rPr>
        <w:footnoteRef/>
      </w:r>
      <w:r w:rsidRPr="007C3725">
        <w:t xml:space="preserve"> </w:t>
      </w:r>
      <w:r w:rsidRPr="007C3725">
        <w:tab/>
      </w:r>
      <w:r w:rsidRPr="007C3725">
        <w:rPr>
          <w:i/>
          <w:iCs/>
        </w:rPr>
        <w:t>Association des intervenants en dépendance du Québec c. Villeneuve,</w:t>
      </w:r>
      <w:r w:rsidRPr="007C3725">
        <w:t xml:space="preserve"> 2021 QCCA 1763, paragr. 60.</w:t>
      </w:r>
    </w:p>
  </w:footnote>
  <w:footnote w:id="55">
    <w:p w14:paraId="2D34506A" w14:textId="77777777" w:rsidR="004E1F94" w:rsidRPr="007C3725" w:rsidRDefault="004E1F94" w:rsidP="004E1F94">
      <w:pPr>
        <w:pStyle w:val="Notedebasdepage"/>
        <w:ind w:left="357" w:hanging="357"/>
      </w:pPr>
      <w:r w:rsidRPr="007C3725">
        <w:rPr>
          <w:rStyle w:val="Appelnotedebasdep"/>
        </w:rPr>
        <w:footnoteRef/>
      </w:r>
      <w:r w:rsidRPr="007C3725">
        <w:t xml:space="preserve"> </w:t>
      </w:r>
      <w:r w:rsidRPr="007C3725">
        <w:tab/>
      </w:r>
      <w:r w:rsidRPr="007C3725">
        <w:rPr>
          <w:i/>
          <w:iCs/>
        </w:rPr>
        <w:t>Uniroc inc. c. Ville de Saint-Jérôme</w:t>
      </w:r>
      <w:r w:rsidRPr="007C3725">
        <w:t>, 2022 QCCA 1032, paragr. 34.</w:t>
      </w:r>
    </w:p>
  </w:footnote>
  <w:footnote w:id="56">
    <w:p w14:paraId="2F6768A5" w14:textId="53923C04" w:rsidR="003E4625" w:rsidRPr="007C3725" w:rsidRDefault="003E4625" w:rsidP="003E4625">
      <w:pPr>
        <w:pStyle w:val="Notedebasdepage"/>
        <w:ind w:left="357" w:hanging="357"/>
      </w:pPr>
      <w:r w:rsidRPr="007C3725">
        <w:rPr>
          <w:rStyle w:val="Appelnotedebasdep"/>
        </w:rPr>
        <w:footnoteRef/>
      </w:r>
      <w:r w:rsidRPr="007C3725">
        <w:t xml:space="preserve"> </w:t>
      </w:r>
      <w:r w:rsidRPr="007C3725">
        <w:tab/>
      </w:r>
      <w:r w:rsidRPr="007C3725">
        <w:rPr>
          <w:i/>
          <w:iCs/>
        </w:rPr>
        <w:t>Sintra inc. c. Municipalité de Noyan</w:t>
      </w:r>
      <w:r w:rsidRPr="007C3725">
        <w:t xml:space="preserve">, 2019 QCCS 4293. </w:t>
      </w:r>
    </w:p>
  </w:footnote>
  <w:footnote w:id="57">
    <w:p w14:paraId="00A6EEB7" w14:textId="595AFD82" w:rsidR="00FA26EA" w:rsidRPr="007C3725" w:rsidRDefault="00FA26EA">
      <w:pPr>
        <w:pStyle w:val="Notedebasdepage"/>
      </w:pPr>
      <w:r w:rsidRPr="007C3725">
        <w:rPr>
          <w:rStyle w:val="Appelnotedebasdep"/>
        </w:rPr>
        <w:footnoteRef/>
      </w:r>
      <w:r w:rsidRPr="007C3725">
        <w:t xml:space="preserve"> </w:t>
      </w:r>
      <w:r w:rsidRPr="007C3725">
        <w:tab/>
        <w:t>Jugement entrepris, paragr. 40.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D5A75" w14:textId="77777777" w:rsidR="003D6C9E" w:rsidRDefault="003D6C9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F164C" w14:textId="123182BB" w:rsidR="007E33E4" w:rsidRDefault="006352EE" w:rsidP="00EA79D7">
    <w:pPr>
      <w:tabs>
        <w:tab w:val="center" w:pos="4709"/>
        <w:tab w:val="right" w:pos="9360"/>
      </w:tabs>
      <w:spacing w:line="240" w:lineRule="auto"/>
      <w:ind w:right="522"/>
    </w:pPr>
    <w:bookmarkStart w:id="43" w:name="EntDossier"/>
    <w:r>
      <w:t>500-09-031119-241</w:t>
    </w:r>
    <w:bookmarkEnd w:id="43"/>
    <w:r w:rsidR="007E33E4" w:rsidRPr="007462D6">
      <w:t xml:space="preserve"> </w:t>
    </w:r>
    <w:r w:rsidR="007E33E4">
      <w:tab/>
    </w:r>
    <w:r w:rsidR="007E33E4">
      <w:tab/>
      <w:t xml:space="preserve">PAGE : </w:t>
    </w:r>
    <w:r w:rsidR="007E33E4">
      <w:fldChar w:fldCharType="begin"/>
    </w:r>
    <w:r w:rsidR="007E33E4">
      <w:instrText xml:space="preserve"> PAGE </w:instrText>
    </w:r>
    <w:r w:rsidR="007E33E4">
      <w:fldChar w:fldCharType="separate"/>
    </w:r>
    <w:r w:rsidR="008D18FC">
      <w:rPr>
        <w:noProof/>
      </w:rPr>
      <w:t>2</w:t>
    </w:r>
    <w:r w:rsidR="007E33E4">
      <w:fldChar w:fldCharType="end"/>
    </w:r>
  </w:p>
  <w:p w14:paraId="4CD72C2A" w14:textId="77777777" w:rsidR="007E33E4" w:rsidRDefault="007E33E4" w:rsidP="00EA79D7">
    <w:pPr>
      <w:tabs>
        <w:tab w:val="center" w:pos="4709"/>
        <w:tab w:val="right" w:pos="9360"/>
      </w:tabs>
      <w:spacing w:line="240" w:lineRule="auto"/>
      <w:ind w:right="522"/>
    </w:pPr>
  </w:p>
  <w:p w14:paraId="1239A6D6" w14:textId="77777777" w:rsidR="00EA79D7" w:rsidRDefault="00EA79D7" w:rsidP="00EA79D7">
    <w:pPr>
      <w:tabs>
        <w:tab w:val="center" w:pos="4709"/>
        <w:tab w:val="right" w:pos="9360"/>
      </w:tabs>
      <w:spacing w:line="240" w:lineRule="auto"/>
      <w:ind w:right="52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B9CC2" w14:textId="77777777" w:rsidR="003D6C9E" w:rsidRDefault="003D6C9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0330E"/>
    <w:multiLevelType w:val="hybridMultilevel"/>
    <w:tmpl w:val="55F89C6E"/>
    <w:lvl w:ilvl="0" w:tplc="8D8CE024">
      <w:start w:val="1"/>
      <w:numFmt w:val="lowerLetter"/>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 w15:restartNumberingAfterBreak="0">
    <w:nsid w:val="1EFC5236"/>
    <w:multiLevelType w:val="hybridMultilevel"/>
    <w:tmpl w:val="6F8EFF76"/>
    <w:lvl w:ilvl="0" w:tplc="57945B78">
      <w:numFmt w:val="bullet"/>
      <w:pStyle w:val="Titre2"/>
      <w:lvlText w:val="-"/>
      <w:lvlJc w:val="left"/>
      <w:pPr>
        <w:ind w:left="720" w:hanging="360"/>
      </w:pPr>
      <w:rPr>
        <w:rFonts w:ascii="Arial" w:eastAsia="Times New Roman"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28BB52DE"/>
    <w:multiLevelType w:val="multilevel"/>
    <w:tmpl w:val="AC363C5E"/>
    <w:lvl w:ilvl="0">
      <w:start w:val="1"/>
      <w:numFmt w:val="decimal"/>
      <w:pStyle w:val="Paragraphe"/>
      <w:lvlText w:val="[%1]"/>
      <w:lvlJc w:val="left"/>
      <w:pPr>
        <w:tabs>
          <w:tab w:val="num" w:pos="720"/>
        </w:tabs>
        <w:ind w:left="0" w:firstLine="0"/>
      </w:pPr>
      <w:rPr>
        <w:rFonts w:hint="default"/>
        <w:i w:val="0"/>
        <w:iCs w:val="0"/>
      </w:rPr>
    </w:lvl>
    <w:lvl w:ilvl="1">
      <w:start w:val="1"/>
      <w:numFmt w:val="decimal"/>
      <w:pStyle w:val="Sous-paragraphe"/>
      <w:lvlText w:val="%1.%2."/>
      <w:lvlJc w:val="left"/>
      <w:pPr>
        <w:tabs>
          <w:tab w:val="num" w:pos="-146"/>
        </w:tabs>
        <w:ind w:left="-146" w:hanging="432"/>
      </w:pPr>
      <w:rPr>
        <w:rFonts w:hint="default"/>
      </w:rPr>
    </w:lvl>
    <w:lvl w:ilvl="2">
      <w:start w:val="1"/>
      <w:numFmt w:val="decimal"/>
      <w:lvlText w:val="%1.%2.%3."/>
      <w:lvlJc w:val="left"/>
      <w:pPr>
        <w:tabs>
          <w:tab w:val="num" w:pos="502"/>
        </w:tabs>
        <w:ind w:left="286" w:hanging="504"/>
      </w:pPr>
      <w:rPr>
        <w:rFonts w:hint="default"/>
      </w:rPr>
    </w:lvl>
    <w:lvl w:ilvl="3">
      <w:start w:val="1"/>
      <w:numFmt w:val="decimal"/>
      <w:lvlText w:val="%1.%2.%3.%4."/>
      <w:lvlJc w:val="left"/>
      <w:pPr>
        <w:tabs>
          <w:tab w:val="num" w:pos="790"/>
        </w:tabs>
        <w:ind w:left="790" w:hanging="648"/>
      </w:pPr>
      <w:rPr>
        <w:rFonts w:hint="default"/>
      </w:rPr>
    </w:lvl>
    <w:lvl w:ilvl="4">
      <w:start w:val="1"/>
      <w:numFmt w:val="decimal"/>
      <w:lvlText w:val="%1.%2.%3.%4.%5."/>
      <w:lvlJc w:val="left"/>
      <w:pPr>
        <w:tabs>
          <w:tab w:val="num" w:pos="1582"/>
        </w:tabs>
        <w:ind w:left="1294" w:hanging="792"/>
      </w:pPr>
      <w:rPr>
        <w:rFonts w:hint="default"/>
      </w:rPr>
    </w:lvl>
    <w:lvl w:ilvl="5">
      <w:start w:val="1"/>
      <w:numFmt w:val="decimal"/>
      <w:lvlText w:val="%1.%2.%3.%4.%5.%6."/>
      <w:lvlJc w:val="left"/>
      <w:pPr>
        <w:tabs>
          <w:tab w:val="num" w:pos="2302"/>
        </w:tabs>
        <w:ind w:left="1798" w:hanging="936"/>
      </w:pPr>
      <w:rPr>
        <w:rFonts w:hint="default"/>
      </w:rPr>
    </w:lvl>
    <w:lvl w:ilvl="6">
      <w:start w:val="1"/>
      <w:numFmt w:val="decimal"/>
      <w:lvlText w:val="%1.%2.%3.%4.%5.%6.%7."/>
      <w:lvlJc w:val="left"/>
      <w:pPr>
        <w:tabs>
          <w:tab w:val="num" w:pos="2662"/>
        </w:tabs>
        <w:ind w:left="2302" w:hanging="1080"/>
      </w:pPr>
      <w:rPr>
        <w:rFonts w:hint="default"/>
      </w:rPr>
    </w:lvl>
    <w:lvl w:ilvl="7">
      <w:start w:val="1"/>
      <w:numFmt w:val="decimal"/>
      <w:lvlText w:val="%1.%2.%3.%4.%5.%6.%7.%8."/>
      <w:lvlJc w:val="left"/>
      <w:pPr>
        <w:tabs>
          <w:tab w:val="num" w:pos="3382"/>
        </w:tabs>
        <w:ind w:left="2806" w:hanging="1224"/>
      </w:pPr>
      <w:rPr>
        <w:rFonts w:hint="default"/>
      </w:rPr>
    </w:lvl>
    <w:lvl w:ilvl="8">
      <w:start w:val="1"/>
      <w:numFmt w:val="decimal"/>
      <w:lvlText w:val="%1.%2.%3.%4.%5.%6.%7.%8.%9."/>
      <w:lvlJc w:val="left"/>
      <w:pPr>
        <w:tabs>
          <w:tab w:val="num" w:pos="4102"/>
        </w:tabs>
        <w:ind w:left="3382" w:hanging="1440"/>
      </w:pPr>
      <w:rPr>
        <w:rFonts w:hint="default"/>
      </w:rPr>
    </w:lvl>
  </w:abstractNum>
  <w:abstractNum w:abstractNumId="3" w15:restartNumberingAfterBreak="0">
    <w:nsid w:val="28E47AB8"/>
    <w:multiLevelType w:val="hybridMultilevel"/>
    <w:tmpl w:val="A3F0C094"/>
    <w:lvl w:ilvl="0" w:tplc="93161D20">
      <w:start w:val="1"/>
      <w:numFmt w:val="lowerLetter"/>
      <w:pStyle w:val="Titre3"/>
      <w:lvlText w:val="%1)"/>
      <w:lvlJc w:val="left"/>
      <w:pPr>
        <w:ind w:left="1440" w:hanging="360"/>
      </w:pPr>
      <w:rPr>
        <w:rFonts w:hint="default"/>
        <w:b/>
        <w:bCs/>
      </w:rPr>
    </w:lvl>
    <w:lvl w:ilvl="1" w:tplc="0C0C0019" w:tentative="1">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4" w15:restartNumberingAfterBreak="0">
    <w:nsid w:val="5AC7508F"/>
    <w:multiLevelType w:val="hybridMultilevel"/>
    <w:tmpl w:val="26D2CC06"/>
    <w:lvl w:ilvl="0" w:tplc="114A90B0">
      <w:start w:val="1"/>
      <w:numFmt w:val="lowerLetter"/>
      <w:lvlText w:val="%1)"/>
      <w:lvlJc w:val="left"/>
      <w:pPr>
        <w:ind w:left="1440" w:hanging="360"/>
      </w:pPr>
      <w:rPr>
        <w:rFonts w:hint="default"/>
      </w:rPr>
    </w:lvl>
    <w:lvl w:ilvl="1" w:tplc="0C0C0019" w:tentative="1">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5" w15:restartNumberingAfterBreak="0">
    <w:nsid w:val="69E00FC7"/>
    <w:multiLevelType w:val="hybridMultilevel"/>
    <w:tmpl w:val="9A94B3BE"/>
    <w:lvl w:ilvl="0" w:tplc="0C0C000F">
      <w:start w:val="1"/>
      <w:numFmt w:val="decimal"/>
      <w:lvlText w:val="%1."/>
      <w:lvlJc w:val="left"/>
      <w:pPr>
        <w:ind w:left="720" w:hanging="360"/>
      </w:pPr>
      <w:rPr>
        <w:rFonts w:eastAsia="Times New Roman"/>
      </w:rPr>
    </w:lvl>
    <w:lvl w:ilvl="1" w:tplc="0C0C0019">
      <w:start w:val="1"/>
      <w:numFmt w:val="lowerLetter"/>
      <w:lvlText w:val="%2."/>
      <w:lvlJc w:val="left"/>
      <w:pPr>
        <w:ind w:left="1440" w:hanging="360"/>
      </w:pPr>
    </w:lvl>
    <w:lvl w:ilvl="2" w:tplc="0C0C001B">
      <w:start w:val="1"/>
      <w:numFmt w:val="lowerRoman"/>
      <w:lvlText w:val="%3."/>
      <w:lvlJc w:val="right"/>
      <w:pPr>
        <w:ind w:left="2160" w:hanging="180"/>
      </w:pPr>
    </w:lvl>
    <w:lvl w:ilvl="3" w:tplc="0C0C000F">
      <w:start w:val="1"/>
      <w:numFmt w:val="decimal"/>
      <w:lvlText w:val="%4."/>
      <w:lvlJc w:val="left"/>
      <w:pPr>
        <w:ind w:left="2880" w:hanging="360"/>
      </w:pPr>
    </w:lvl>
    <w:lvl w:ilvl="4" w:tplc="0C0C0019">
      <w:start w:val="1"/>
      <w:numFmt w:val="lowerLetter"/>
      <w:lvlText w:val="%5."/>
      <w:lvlJc w:val="left"/>
      <w:pPr>
        <w:ind w:left="3600" w:hanging="360"/>
      </w:pPr>
    </w:lvl>
    <w:lvl w:ilvl="5" w:tplc="0C0C001B">
      <w:start w:val="1"/>
      <w:numFmt w:val="lowerRoman"/>
      <w:lvlText w:val="%6."/>
      <w:lvlJc w:val="right"/>
      <w:pPr>
        <w:ind w:left="4320" w:hanging="180"/>
      </w:pPr>
    </w:lvl>
    <w:lvl w:ilvl="6" w:tplc="0C0C000F">
      <w:start w:val="1"/>
      <w:numFmt w:val="decimal"/>
      <w:lvlText w:val="%7."/>
      <w:lvlJc w:val="left"/>
      <w:pPr>
        <w:ind w:left="5040" w:hanging="360"/>
      </w:pPr>
    </w:lvl>
    <w:lvl w:ilvl="7" w:tplc="0C0C0019">
      <w:start w:val="1"/>
      <w:numFmt w:val="lowerLetter"/>
      <w:lvlText w:val="%8."/>
      <w:lvlJc w:val="left"/>
      <w:pPr>
        <w:ind w:left="5760" w:hanging="360"/>
      </w:pPr>
    </w:lvl>
    <w:lvl w:ilvl="8" w:tplc="0C0C001B">
      <w:start w:val="1"/>
      <w:numFmt w:val="lowerRoman"/>
      <w:lvlText w:val="%9."/>
      <w:lvlJc w:val="right"/>
      <w:pPr>
        <w:ind w:left="6480" w:hanging="180"/>
      </w:pPr>
    </w:lvl>
  </w:abstractNum>
  <w:abstractNum w:abstractNumId="6" w15:restartNumberingAfterBreak="0">
    <w:nsid w:val="6D1B7C5C"/>
    <w:multiLevelType w:val="hybridMultilevel"/>
    <w:tmpl w:val="AFB420D8"/>
    <w:lvl w:ilvl="0" w:tplc="046870F4">
      <w:numFmt w:val="bullet"/>
      <w:lvlText w:val="-"/>
      <w:lvlJc w:val="left"/>
      <w:pPr>
        <w:ind w:left="1080" w:hanging="360"/>
      </w:pPr>
      <w:rPr>
        <w:rFonts w:ascii="Arial" w:eastAsia="Times New Roman" w:hAnsi="Arial" w:cs="Aria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num w:numId="1" w16cid:durableId="43604593">
    <w:abstractNumId w:val="2"/>
  </w:num>
  <w:num w:numId="2" w16cid:durableId="2066948467">
    <w:abstractNumId w:val="6"/>
  </w:num>
  <w:num w:numId="3" w16cid:durableId="793720359">
    <w:abstractNumId w:val="0"/>
  </w:num>
  <w:num w:numId="4" w16cid:durableId="1876306329">
    <w:abstractNumId w:val="4"/>
  </w:num>
  <w:num w:numId="5" w16cid:durableId="1150711059">
    <w:abstractNumId w:val="1"/>
  </w:num>
  <w:num w:numId="6" w16cid:durableId="268126260">
    <w:abstractNumId w:val="3"/>
  </w:num>
  <w:num w:numId="7" w16cid:durableId="59227709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46810870">
    <w:abstractNumId w:val="3"/>
  </w:num>
  <w:num w:numId="9" w16cid:durableId="450133187">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nNBChoix" w:val="3"/>
    <w:docVar w:name="MotifJuge1" w:val="MOTIFS DU JUGE"/>
    <w:docVar w:name="MotifJuge2" w:val="MOTIFS DE LA JUGE"/>
    <w:docVar w:name="MotifJuge3" w:val="MOTIFS DU JUGE"/>
    <w:docVar w:name="NomFamJuge1" w:val="BEAUPRÉ"/>
    <w:docVar w:name="NomFamJuge2" w:val="LAVALLÉE"/>
    <w:docVar w:name="NomFamJuge3" w:val="KALICHMAN"/>
    <w:docVar w:name="NomFamJuge4" w:val="MAILHOT"/>
    <w:docVar w:name="NomFamJuge5" w:val="BAUDOUIN"/>
    <w:docVar w:name="QteJuge1" w:val=", J.C.A."/>
    <w:docVar w:name="QteJuge2" w:val=", J.C.A."/>
    <w:docVar w:name="QteJuge3" w:val=", J.C.A."/>
    <w:docVar w:name="stPremiereFois" w:val="Non"/>
  </w:docVars>
  <w:rsids>
    <w:rsidRoot w:val="006352EE"/>
    <w:rsid w:val="000130A7"/>
    <w:rsid w:val="000131E1"/>
    <w:rsid w:val="00021F70"/>
    <w:rsid w:val="00024E95"/>
    <w:rsid w:val="00026973"/>
    <w:rsid w:val="000303AB"/>
    <w:rsid w:val="000304FD"/>
    <w:rsid w:val="00031317"/>
    <w:rsid w:val="000315B3"/>
    <w:rsid w:val="00032B02"/>
    <w:rsid w:val="0003468E"/>
    <w:rsid w:val="0004394C"/>
    <w:rsid w:val="000457CD"/>
    <w:rsid w:val="00045884"/>
    <w:rsid w:val="00045BC0"/>
    <w:rsid w:val="0004766C"/>
    <w:rsid w:val="00053691"/>
    <w:rsid w:val="00057113"/>
    <w:rsid w:val="00061031"/>
    <w:rsid w:val="00062935"/>
    <w:rsid w:val="0006488D"/>
    <w:rsid w:val="0006799B"/>
    <w:rsid w:val="00073278"/>
    <w:rsid w:val="00083F6E"/>
    <w:rsid w:val="00086AFE"/>
    <w:rsid w:val="0008707B"/>
    <w:rsid w:val="00087FC7"/>
    <w:rsid w:val="0009013B"/>
    <w:rsid w:val="00094839"/>
    <w:rsid w:val="000A436F"/>
    <w:rsid w:val="000A7516"/>
    <w:rsid w:val="000B0084"/>
    <w:rsid w:val="000B42AF"/>
    <w:rsid w:val="000B6BEC"/>
    <w:rsid w:val="000C3CD8"/>
    <w:rsid w:val="000C5F12"/>
    <w:rsid w:val="000D0571"/>
    <w:rsid w:val="000D1E74"/>
    <w:rsid w:val="000D22A8"/>
    <w:rsid w:val="000D5C91"/>
    <w:rsid w:val="000E3477"/>
    <w:rsid w:val="000E4495"/>
    <w:rsid w:val="000F08B1"/>
    <w:rsid w:val="000F187D"/>
    <w:rsid w:val="000F442D"/>
    <w:rsid w:val="000F7D91"/>
    <w:rsid w:val="000F7E74"/>
    <w:rsid w:val="0010080E"/>
    <w:rsid w:val="00103D6F"/>
    <w:rsid w:val="00106825"/>
    <w:rsid w:val="00110B53"/>
    <w:rsid w:val="00112321"/>
    <w:rsid w:val="00117914"/>
    <w:rsid w:val="001222A6"/>
    <w:rsid w:val="0013028C"/>
    <w:rsid w:val="0013691E"/>
    <w:rsid w:val="00143691"/>
    <w:rsid w:val="00146E94"/>
    <w:rsid w:val="00151A6A"/>
    <w:rsid w:val="00153143"/>
    <w:rsid w:val="0015610F"/>
    <w:rsid w:val="001570A2"/>
    <w:rsid w:val="00160B31"/>
    <w:rsid w:val="001700B7"/>
    <w:rsid w:val="00172899"/>
    <w:rsid w:val="00174241"/>
    <w:rsid w:val="00181F56"/>
    <w:rsid w:val="00184B2D"/>
    <w:rsid w:val="00190F8F"/>
    <w:rsid w:val="00190FA7"/>
    <w:rsid w:val="0019237A"/>
    <w:rsid w:val="00196A1D"/>
    <w:rsid w:val="001972F2"/>
    <w:rsid w:val="001978DA"/>
    <w:rsid w:val="001A4539"/>
    <w:rsid w:val="001B2213"/>
    <w:rsid w:val="001B67F7"/>
    <w:rsid w:val="001C2F55"/>
    <w:rsid w:val="001D0678"/>
    <w:rsid w:val="001D1E1F"/>
    <w:rsid w:val="001D7389"/>
    <w:rsid w:val="001E17EC"/>
    <w:rsid w:val="001E1C44"/>
    <w:rsid w:val="001F623D"/>
    <w:rsid w:val="00200305"/>
    <w:rsid w:val="00205DC4"/>
    <w:rsid w:val="002114DC"/>
    <w:rsid w:val="0021548E"/>
    <w:rsid w:val="00216512"/>
    <w:rsid w:val="002273F5"/>
    <w:rsid w:val="00233947"/>
    <w:rsid w:val="00241B5D"/>
    <w:rsid w:val="00243076"/>
    <w:rsid w:val="00245772"/>
    <w:rsid w:val="00245A54"/>
    <w:rsid w:val="002510AC"/>
    <w:rsid w:val="00251588"/>
    <w:rsid w:val="002564CC"/>
    <w:rsid w:val="00267AC0"/>
    <w:rsid w:val="00272425"/>
    <w:rsid w:val="002736D7"/>
    <w:rsid w:val="002739B0"/>
    <w:rsid w:val="00274696"/>
    <w:rsid w:val="00274FF7"/>
    <w:rsid w:val="00296C6C"/>
    <w:rsid w:val="002A16B7"/>
    <w:rsid w:val="002B4A07"/>
    <w:rsid w:val="002C19AA"/>
    <w:rsid w:val="002C4107"/>
    <w:rsid w:val="002C6D33"/>
    <w:rsid w:val="002D04DB"/>
    <w:rsid w:val="002D4B8C"/>
    <w:rsid w:val="002D516E"/>
    <w:rsid w:val="002E1F0E"/>
    <w:rsid w:val="002E229C"/>
    <w:rsid w:val="002E3FB0"/>
    <w:rsid w:val="002E51F1"/>
    <w:rsid w:val="002F1350"/>
    <w:rsid w:val="002F5CE9"/>
    <w:rsid w:val="002F6136"/>
    <w:rsid w:val="003039FC"/>
    <w:rsid w:val="003115A8"/>
    <w:rsid w:val="00312DDD"/>
    <w:rsid w:val="00314282"/>
    <w:rsid w:val="00314546"/>
    <w:rsid w:val="00316EE2"/>
    <w:rsid w:val="0031795D"/>
    <w:rsid w:val="00322DE0"/>
    <w:rsid w:val="0032363D"/>
    <w:rsid w:val="00323900"/>
    <w:rsid w:val="0033190E"/>
    <w:rsid w:val="00332A66"/>
    <w:rsid w:val="003331BB"/>
    <w:rsid w:val="00333A5E"/>
    <w:rsid w:val="00335A9C"/>
    <w:rsid w:val="00336955"/>
    <w:rsid w:val="0034000D"/>
    <w:rsid w:val="00347973"/>
    <w:rsid w:val="003563AD"/>
    <w:rsid w:val="00360438"/>
    <w:rsid w:val="00361325"/>
    <w:rsid w:val="0036453F"/>
    <w:rsid w:val="00364B8A"/>
    <w:rsid w:val="0037328A"/>
    <w:rsid w:val="00374888"/>
    <w:rsid w:val="00374E40"/>
    <w:rsid w:val="00376BD3"/>
    <w:rsid w:val="00390177"/>
    <w:rsid w:val="00390DFA"/>
    <w:rsid w:val="00392E75"/>
    <w:rsid w:val="00396608"/>
    <w:rsid w:val="003971C6"/>
    <w:rsid w:val="003A5155"/>
    <w:rsid w:val="003B6EF0"/>
    <w:rsid w:val="003B7B84"/>
    <w:rsid w:val="003C25BC"/>
    <w:rsid w:val="003C5C89"/>
    <w:rsid w:val="003D0035"/>
    <w:rsid w:val="003D2317"/>
    <w:rsid w:val="003D487D"/>
    <w:rsid w:val="003D6C04"/>
    <w:rsid w:val="003D6C9E"/>
    <w:rsid w:val="003E3239"/>
    <w:rsid w:val="003E3E3C"/>
    <w:rsid w:val="003E4625"/>
    <w:rsid w:val="003E57C9"/>
    <w:rsid w:val="003F6C1C"/>
    <w:rsid w:val="003F6E52"/>
    <w:rsid w:val="004028CC"/>
    <w:rsid w:val="00416CC2"/>
    <w:rsid w:val="004213AF"/>
    <w:rsid w:val="00421FB7"/>
    <w:rsid w:val="00423DF1"/>
    <w:rsid w:val="004255A7"/>
    <w:rsid w:val="0042709F"/>
    <w:rsid w:val="00430C58"/>
    <w:rsid w:val="004331C4"/>
    <w:rsid w:val="00434F86"/>
    <w:rsid w:val="0043564D"/>
    <w:rsid w:val="004374F5"/>
    <w:rsid w:val="00441C25"/>
    <w:rsid w:val="00446452"/>
    <w:rsid w:val="00451224"/>
    <w:rsid w:val="00451990"/>
    <w:rsid w:val="004547B1"/>
    <w:rsid w:val="00454B47"/>
    <w:rsid w:val="00456329"/>
    <w:rsid w:val="00461685"/>
    <w:rsid w:val="00465AAA"/>
    <w:rsid w:val="00466B3F"/>
    <w:rsid w:val="00466D7C"/>
    <w:rsid w:val="00471BC4"/>
    <w:rsid w:val="00472DC8"/>
    <w:rsid w:val="004746D7"/>
    <w:rsid w:val="004762B2"/>
    <w:rsid w:val="004802EC"/>
    <w:rsid w:val="00483439"/>
    <w:rsid w:val="00485B6C"/>
    <w:rsid w:val="00487FAB"/>
    <w:rsid w:val="00490A98"/>
    <w:rsid w:val="00491593"/>
    <w:rsid w:val="0049778A"/>
    <w:rsid w:val="00497862"/>
    <w:rsid w:val="004A1FC6"/>
    <w:rsid w:val="004A29F1"/>
    <w:rsid w:val="004A6641"/>
    <w:rsid w:val="004B1E94"/>
    <w:rsid w:val="004B33FF"/>
    <w:rsid w:val="004B3E06"/>
    <w:rsid w:val="004B7094"/>
    <w:rsid w:val="004C2F5A"/>
    <w:rsid w:val="004C77EE"/>
    <w:rsid w:val="004D2F69"/>
    <w:rsid w:val="004E1F94"/>
    <w:rsid w:val="004E3BF8"/>
    <w:rsid w:val="004E4FBA"/>
    <w:rsid w:val="004E60E1"/>
    <w:rsid w:val="004F03DA"/>
    <w:rsid w:val="004F3A57"/>
    <w:rsid w:val="004F6E00"/>
    <w:rsid w:val="00503031"/>
    <w:rsid w:val="005131F1"/>
    <w:rsid w:val="0051484F"/>
    <w:rsid w:val="00515333"/>
    <w:rsid w:val="00516B3E"/>
    <w:rsid w:val="005211CF"/>
    <w:rsid w:val="00523C3C"/>
    <w:rsid w:val="00524647"/>
    <w:rsid w:val="00525B2C"/>
    <w:rsid w:val="005262C9"/>
    <w:rsid w:val="005276C4"/>
    <w:rsid w:val="005278C3"/>
    <w:rsid w:val="00527923"/>
    <w:rsid w:val="00530B70"/>
    <w:rsid w:val="00531D70"/>
    <w:rsid w:val="005462C2"/>
    <w:rsid w:val="00553C06"/>
    <w:rsid w:val="00553C5B"/>
    <w:rsid w:val="005577E4"/>
    <w:rsid w:val="00562F56"/>
    <w:rsid w:val="00566BF6"/>
    <w:rsid w:val="00573136"/>
    <w:rsid w:val="00574645"/>
    <w:rsid w:val="00574BE9"/>
    <w:rsid w:val="005764D7"/>
    <w:rsid w:val="00583434"/>
    <w:rsid w:val="0058349F"/>
    <w:rsid w:val="00584487"/>
    <w:rsid w:val="0059035A"/>
    <w:rsid w:val="005924D6"/>
    <w:rsid w:val="005A0D6F"/>
    <w:rsid w:val="005A117A"/>
    <w:rsid w:val="005A4605"/>
    <w:rsid w:val="005A4CEB"/>
    <w:rsid w:val="005A62A6"/>
    <w:rsid w:val="005A6B19"/>
    <w:rsid w:val="005A78BF"/>
    <w:rsid w:val="005B25E6"/>
    <w:rsid w:val="005B58B6"/>
    <w:rsid w:val="005B6B4C"/>
    <w:rsid w:val="005B7837"/>
    <w:rsid w:val="005C3113"/>
    <w:rsid w:val="005C6E90"/>
    <w:rsid w:val="005C7516"/>
    <w:rsid w:val="005D1154"/>
    <w:rsid w:val="005D1522"/>
    <w:rsid w:val="005D22BE"/>
    <w:rsid w:val="005D3B74"/>
    <w:rsid w:val="005D582D"/>
    <w:rsid w:val="005E733C"/>
    <w:rsid w:val="005F00A6"/>
    <w:rsid w:val="005F0BAE"/>
    <w:rsid w:val="005F5521"/>
    <w:rsid w:val="005F5F5F"/>
    <w:rsid w:val="00610E48"/>
    <w:rsid w:val="00611FD8"/>
    <w:rsid w:val="00613433"/>
    <w:rsid w:val="00616EA5"/>
    <w:rsid w:val="00622E94"/>
    <w:rsid w:val="00624770"/>
    <w:rsid w:val="0062569D"/>
    <w:rsid w:val="006352EE"/>
    <w:rsid w:val="006406A5"/>
    <w:rsid w:val="0064250B"/>
    <w:rsid w:val="006436DD"/>
    <w:rsid w:val="00646293"/>
    <w:rsid w:val="00647D07"/>
    <w:rsid w:val="00662C4B"/>
    <w:rsid w:val="00662D28"/>
    <w:rsid w:val="0066378E"/>
    <w:rsid w:val="006673CF"/>
    <w:rsid w:val="006701A1"/>
    <w:rsid w:val="00670612"/>
    <w:rsid w:val="006826AA"/>
    <w:rsid w:val="00683029"/>
    <w:rsid w:val="0068356A"/>
    <w:rsid w:val="00691BCD"/>
    <w:rsid w:val="006921DB"/>
    <w:rsid w:val="00694BCC"/>
    <w:rsid w:val="00694BED"/>
    <w:rsid w:val="006A0A16"/>
    <w:rsid w:val="006A0DB0"/>
    <w:rsid w:val="006A1CC5"/>
    <w:rsid w:val="006A6629"/>
    <w:rsid w:val="006B0715"/>
    <w:rsid w:val="006B40EC"/>
    <w:rsid w:val="006B4584"/>
    <w:rsid w:val="006B66C8"/>
    <w:rsid w:val="006B7132"/>
    <w:rsid w:val="006C1477"/>
    <w:rsid w:val="006C661A"/>
    <w:rsid w:val="006C7434"/>
    <w:rsid w:val="006D4D6F"/>
    <w:rsid w:val="006D7174"/>
    <w:rsid w:val="006E19D3"/>
    <w:rsid w:val="006E23AF"/>
    <w:rsid w:val="006F736B"/>
    <w:rsid w:val="00703DD5"/>
    <w:rsid w:val="007045DE"/>
    <w:rsid w:val="00710713"/>
    <w:rsid w:val="0071404A"/>
    <w:rsid w:val="0071507B"/>
    <w:rsid w:val="00717195"/>
    <w:rsid w:val="0071739C"/>
    <w:rsid w:val="00723529"/>
    <w:rsid w:val="00725457"/>
    <w:rsid w:val="00725D6C"/>
    <w:rsid w:val="00733AC6"/>
    <w:rsid w:val="00740A17"/>
    <w:rsid w:val="00742646"/>
    <w:rsid w:val="00743FBC"/>
    <w:rsid w:val="00745671"/>
    <w:rsid w:val="00745700"/>
    <w:rsid w:val="007462D6"/>
    <w:rsid w:val="007465F1"/>
    <w:rsid w:val="0074738B"/>
    <w:rsid w:val="0075178B"/>
    <w:rsid w:val="00752504"/>
    <w:rsid w:val="0076062E"/>
    <w:rsid w:val="00761829"/>
    <w:rsid w:val="0076551B"/>
    <w:rsid w:val="007658F9"/>
    <w:rsid w:val="00775CCB"/>
    <w:rsid w:val="00780FB0"/>
    <w:rsid w:val="007816D1"/>
    <w:rsid w:val="00781B9B"/>
    <w:rsid w:val="007901CC"/>
    <w:rsid w:val="00790A30"/>
    <w:rsid w:val="00793D47"/>
    <w:rsid w:val="00793EC2"/>
    <w:rsid w:val="007953F3"/>
    <w:rsid w:val="007960B3"/>
    <w:rsid w:val="007A2390"/>
    <w:rsid w:val="007A394B"/>
    <w:rsid w:val="007A3E48"/>
    <w:rsid w:val="007A66C0"/>
    <w:rsid w:val="007A73BC"/>
    <w:rsid w:val="007A7803"/>
    <w:rsid w:val="007B061E"/>
    <w:rsid w:val="007B3C5D"/>
    <w:rsid w:val="007B48D5"/>
    <w:rsid w:val="007B69EE"/>
    <w:rsid w:val="007C0670"/>
    <w:rsid w:val="007C0BCE"/>
    <w:rsid w:val="007C3725"/>
    <w:rsid w:val="007C49AD"/>
    <w:rsid w:val="007C55CC"/>
    <w:rsid w:val="007C6BD2"/>
    <w:rsid w:val="007D087C"/>
    <w:rsid w:val="007D4ED0"/>
    <w:rsid w:val="007E33E4"/>
    <w:rsid w:val="007E4956"/>
    <w:rsid w:val="007E4CC9"/>
    <w:rsid w:val="007E6155"/>
    <w:rsid w:val="007F0305"/>
    <w:rsid w:val="007F40FD"/>
    <w:rsid w:val="007F5D4B"/>
    <w:rsid w:val="00800D23"/>
    <w:rsid w:val="00802B08"/>
    <w:rsid w:val="00806A16"/>
    <w:rsid w:val="00807E0D"/>
    <w:rsid w:val="00810DE4"/>
    <w:rsid w:val="0081484F"/>
    <w:rsid w:val="00816273"/>
    <w:rsid w:val="00816890"/>
    <w:rsid w:val="00820EF7"/>
    <w:rsid w:val="00821E8F"/>
    <w:rsid w:val="008228C3"/>
    <w:rsid w:val="0082717B"/>
    <w:rsid w:val="00827B04"/>
    <w:rsid w:val="0083032E"/>
    <w:rsid w:val="00831A28"/>
    <w:rsid w:val="008336C9"/>
    <w:rsid w:val="00833818"/>
    <w:rsid w:val="008361B8"/>
    <w:rsid w:val="0083654B"/>
    <w:rsid w:val="00836FA3"/>
    <w:rsid w:val="0084123D"/>
    <w:rsid w:val="00841907"/>
    <w:rsid w:val="0084200C"/>
    <w:rsid w:val="008440F3"/>
    <w:rsid w:val="00846072"/>
    <w:rsid w:val="008476ED"/>
    <w:rsid w:val="00851866"/>
    <w:rsid w:val="00851F09"/>
    <w:rsid w:val="00852D90"/>
    <w:rsid w:val="00857DE7"/>
    <w:rsid w:val="0086036A"/>
    <w:rsid w:val="008653A3"/>
    <w:rsid w:val="008657A2"/>
    <w:rsid w:val="0086632C"/>
    <w:rsid w:val="00866645"/>
    <w:rsid w:val="008728D3"/>
    <w:rsid w:val="008812EA"/>
    <w:rsid w:val="00881D5C"/>
    <w:rsid w:val="00882210"/>
    <w:rsid w:val="0088344C"/>
    <w:rsid w:val="00884E4A"/>
    <w:rsid w:val="008857CB"/>
    <w:rsid w:val="0089403A"/>
    <w:rsid w:val="008A2B32"/>
    <w:rsid w:val="008A6185"/>
    <w:rsid w:val="008C1FE9"/>
    <w:rsid w:val="008C574A"/>
    <w:rsid w:val="008C7DCE"/>
    <w:rsid w:val="008D18FC"/>
    <w:rsid w:val="008D398B"/>
    <w:rsid w:val="008D4123"/>
    <w:rsid w:val="008D588F"/>
    <w:rsid w:val="008D5B7A"/>
    <w:rsid w:val="008D5FA0"/>
    <w:rsid w:val="008D7E49"/>
    <w:rsid w:val="008E1995"/>
    <w:rsid w:val="008E3A5D"/>
    <w:rsid w:val="008E5C21"/>
    <w:rsid w:val="008E5E9D"/>
    <w:rsid w:val="008F05D7"/>
    <w:rsid w:val="008F21FC"/>
    <w:rsid w:val="008F364A"/>
    <w:rsid w:val="008F3F53"/>
    <w:rsid w:val="0090339A"/>
    <w:rsid w:val="00903A56"/>
    <w:rsid w:val="00907063"/>
    <w:rsid w:val="00910BCE"/>
    <w:rsid w:val="00913E03"/>
    <w:rsid w:val="009229E9"/>
    <w:rsid w:val="00923344"/>
    <w:rsid w:val="00926953"/>
    <w:rsid w:val="00932703"/>
    <w:rsid w:val="00936469"/>
    <w:rsid w:val="00936A15"/>
    <w:rsid w:val="00936D40"/>
    <w:rsid w:val="009400B7"/>
    <w:rsid w:val="00946651"/>
    <w:rsid w:val="00954DC2"/>
    <w:rsid w:val="009559FF"/>
    <w:rsid w:val="009560C6"/>
    <w:rsid w:val="00957B92"/>
    <w:rsid w:val="009608A4"/>
    <w:rsid w:val="0096388E"/>
    <w:rsid w:val="00967F69"/>
    <w:rsid w:val="00970966"/>
    <w:rsid w:val="00974442"/>
    <w:rsid w:val="00987D83"/>
    <w:rsid w:val="00992577"/>
    <w:rsid w:val="00993D4E"/>
    <w:rsid w:val="009A2069"/>
    <w:rsid w:val="009A3C42"/>
    <w:rsid w:val="009A3F16"/>
    <w:rsid w:val="009A50E5"/>
    <w:rsid w:val="009A58D7"/>
    <w:rsid w:val="009A7626"/>
    <w:rsid w:val="009B17C7"/>
    <w:rsid w:val="009C59CF"/>
    <w:rsid w:val="009D0563"/>
    <w:rsid w:val="009D6E40"/>
    <w:rsid w:val="009D6E83"/>
    <w:rsid w:val="009E1308"/>
    <w:rsid w:val="009E6CF7"/>
    <w:rsid w:val="009F0499"/>
    <w:rsid w:val="009F1F69"/>
    <w:rsid w:val="00A01A1B"/>
    <w:rsid w:val="00A05E1B"/>
    <w:rsid w:val="00A06839"/>
    <w:rsid w:val="00A077A2"/>
    <w:rsid w:val="00A17AE8"/>
    <w:rsid w:val="00A208E1"/>
    <w:rsid w:val="00A23BF4"/>
    <w:rsid w:val="00A2507A"/>
    <w:rsid w:val="00A2593B"/>
    <w:rsid w:val="00A31D6B"/>
    <w:rsid w:val="00A3369A"/>
    <w:rsid w:val="00A34E05"/>
    <w:rsid w:val="00A3580B"/>
    <w:rsid w:val="00A40E69"/>
    <w:rsid w:val="00A41BB6"/>
    <w:rsid w:val="00A42010"/>
    <w:rsid w:val="00A43425"/>
    <w:rsid w:val="00A43D8B"/>
    <w:rsid w:val="00A454F1"/>
    <w:rsid w:val="00A46333"/>
    <w:rsid w:val="00A47480"/>
    <w:rsid w:val="00A475D5"/>
    <w:rsid w:val="00A543CC"/>
    <w:rsid w:val="00A54D11"/>
    <w:rsid w:val="00A6047E"/>
    <w:rsid w:val="00A666BB"/>
    <w:rsid w:val="00A70A38"/>
    <w:rsid w:val="00A737EF"/>
    <w:rsid w:val="00A87841"/>
    <w:rsid w:val="00A93CFF"/>
    <w:rsid w:val="00A942C0"/>
    <w:rsid w:val="00A96218"/>
    <w:rsid w:val="00AA119D"/>
    <w:rsid w:val="00AA6A26"/>
    <w:rsid w:val="00AB01A4"/>
    <w:rsid w:val="00AB601E"/>
    <w:rsid w:val="00AB7DD2"/>
    <w:rsid w:val="00AC6849"/>
    <w:rsid w:val="00AC7AAE"/>
    <w:rsid w:val="00AD26C5"/>
    <w:rsid w:val="00AD2E8E"/>
    <w:rsid w:val="00AD5802"/>
    <w:rsid w:val="00AD5ECA"/>
    <w:rsid w:val="00AE1B6D"/>
    <w:rsid w:val="00AE1D0D"/>
    <w:rsid w:val="00AE4D00"/>
    <w:rsid w:val="00AE4F32"/>
    <w:rsid w:val="00AF0C7C"/>
    <w:rsid w:val="00AF2B2B"/>
    <w:rsid w:val="00AF409B"/>
    <w:rsid w:val="00B01D86"/>
    <w:rsid w:val="00B07360"/>
    <w:rsid w:val="00B07E4E"/>
    <w:rsid w:val="00B11FD1"/>
    <w:rsid w:val="00B137E9"/>
    <w:rsid w:val="00B151BB"/>
    <w:rsid w:val="00B22222"/>
    <w:rsid w:val="00B2747E"/>
    <w:rsid w:val="00B304B0"/>
    <w:rsid w:val="00B30EA2"/>
    <w:rsid w:val="00B3166A"/>
    <w:rsid w:val="00B32F05"/>
    <w:rsid w:val="00B36DA6"/>
    <w:rsid w:val="00B36ED3"/>
    <w:rsid w:val="00B418AB"/>
    <w:rsid w:val="00B4581C"/>
    <w:rsid w:val="00B513C9"/>
    <w:rsid w:val="00B52E64"/>
    <w:rsid w:val="00B556E3"/>
    <w:rsid w:val="00B56EF4"/>
    <w:rsid w:val="00B56F31"/>
    <w:rsid w:val="00B63937"/>
    <w:rsid w:val="00B65B23"/>
    <w:rsid w:val="00B70485"/>
    <w:rsid w:val="00B71279"/>
    <w:rsid w:val="00B71A9F"/>
    <w:rsid w:val="00B774A8"/>
    <w:rsid w:val="00B82A13"/>
    <w:rsid w:val="00B847FC"/>
    <w:rsid w:val="00BA2456"/>
    <w:rsid w:val="00BA346E"/>
    <w:rsid w:val="00BB129A"/>
    <w:rsid w:val="00BB6167"/>
    <w:rsid w:val="00BB7F2F"/>
    <w:rsid w:val="00BC73DB"/>
    <w:rsid w:val="00BD4434"/>
    <w:rsid w:val="00BD4A93"/>
    <w:rsid w:val="00BD68FA"/>
    <w:rsid w:val="00BF4D93"/>
    <w:rsid w:val="00C00B36"/>
    <w:rsid w:val="00C02AF8"/>
    <w:rsid w:val="00C051BD"/>
    <w:rsid w:val="00C15045"/>
    <w:rsid w:val="00C159B6"/>
    <w:rsid w:val="00C16AE0"/>
    <w:rsid w:val="00C17E01"/>
    <w:rsid w:val="00C234E9"/>
    <w:rsid w:val="00C305E1"/>
    <w:rsid w:val="00C307B7"/>
    <w:rsid w:val="00C31AC4"/>
    <w:rsid w:val="00C3501A"/>
    <w:rsid w:val="00C36C5F"/>
    <w:rsid w:val="00C409BE"/>
    <w:rsid w:val="00C423CA"/>
    <w:rsid w:val="00C44349"/>
    <w:rsid w:val="00C50C8F"/>
    <w:rsid w:val="00C5236C"/>
    <w:rsid w:val="00C61E11"/>
    <w:rsid w:val="00C652ED"/>
    <w:rsid w:val="00C70536"/>
    <w:rsid w:val="00C73F36"/>
    <w:rsid w:val="00C7793C"/>
    <w:rsid w:val="00C876AE"/>
    <w:rsid w:val="00C907A2"/>
    <w:rsid w:val="00C90964"/>
    <w:rsid w:val="00C935E9"/>
    <w:rsid w:val="00C939A8"/>
    <w:rsid w:val="00C958C0"/>
    <w:rsid w:val="00C97145"/>
    <w:rsid w:val="00CA2D02"/>
    <w:rsid w:val="00CA33BF"/>
    <w:rsid w:val="00CA51A5"/>
    <w:rsid w:val="00CC5877"/>
    <w:rsid w:val="00CE3E12"/>
    <w:rsid w:val="00CE6474"/>
    <w:rsid w:val="00CF3E60"/>
    <w:rsid w:val="00D010D0"/>
    <w:rsid w:val="00D010FD"/>
    <w:rsid w:val="00D0119F"/>
    <w:rsid w:val="00D0280E"/>
    <w:rsid w:val="00D02812"/>
    <w:rsid w:val="00D10D60"/>
    <w:rsid w:val="00D12B92"/>
    <w:rsid w:val="00D13AEB"/>
    <w:rsid w:val="00D15FD7"/>
    <w:rsid w:val="00D16412"/>
    <w:rsid w:val="00D17519"/>
    <w:rsid w:val="00D20056"/>
    <w:rsid w:val="00D2345E"/>
    <w:rsid w:val="00D25BEC"/>
    <w:rsid w:val="00D35D2B"/>
    <w:rsid w:val="00D37A5A"/>
    <w:rsid w:val="00D47437"/>
    <w:rsid w:val="00D47652"/>
    <w:rsid w:val="00D52E16"/>
    <w:rsid w:val="00D56430"/>
    <w:rsid w:val="00D60666"/>
    <w:rsid w:val="00D70512"/>
    <w:rsid w:val="00D708E1"/>
    <w:rsid w:val="00D76019"/>
    <w:rsid w:val="00D81D9F"/>
    <w:rsid w:val="00D8435B"/>
    <w:rsid w:val="00D86474"/>
    <w:rsid w:val="00D8722E"/>
    <w:rsid w:val="00D9398E"/>
    <w:rsid w:val="00D94D6E"/>
    <w:rsid w:val="00D96B57"/>
    <w:rsid w:val="00DA1DAE"/>
    <w:rsid w:val="00DA2DCC"/>
    <w:rsid w:val="00DB034B"/>
    <w:rsid w:val="00DB0387"/>
    <w:rsid w:val="00DB19B6"/>
    <w:rsid w:val="00DB2119"/>
    <w:rsid w:val="00DC05BC"/>
    <w:rsid w:val="00DC5ACF"/>
    <w:rsid w:val="00DC5C1C"/>
    <w:rsid w:val="00DD3A24"/>
    <w:rsid w:val="00DD5197"/>
    <w:rsid w:val="00DD6ED9"/>
    <w:rsid w:val="00DE029B"/>
    <w:rsid w:val="00DE2264"/>
    <w:rsid w:val="00DE2AC8"/>
    <w:rsid w:val="00DE643F"/>
    <w:rsid w:val="00DE79F0"/>
    <w:rsid w:val="00DF3017"/>
    <w:rsid w:val="00DF3516"/>
    <w:rsid w:val="00E03C07"/>
    <w:rsid w:val="00E03C18"/>
    <w:rsid w:val="00E07E81"/>
    <w:rsid w:val="00E112DD"/>
    <w:rsid w:val="00E12AC6"/>
    <w:rsid w:val="00E13646"/>
    <w:rsid w:val="00E20E3C"/>
    <w:rsid w:val="00E27D82"/>
    <w:rsid w:val="00E316C3"/>
    <w:rsid w:val="00E36290"/>
    <w:rsid w:val="00E54B1E"/>
    <w:rsid w:val="00E619B8"/>
    <w:rsid w:val="00E62AE0"/>
    <w:rsid w:val="00E677B4"/>
    <w:rsid w:val="00E71227"/>
    <w:rsid w:val="00E81B4B"/>
    <w:rsid w:val="00E81E61"/>
    <w:rsid w:val="00E848B4"/>
    <w:rsid w:val="00E8522A"/>
    <w:rsid w:val="00E8657E"/>
    <w:rsid w:val="00E87188"/>
    <w:rsid w:val="00E91417"/>
    <w:rsid w:val="00E94329"/>
    <w:rsid w:val="00EA08EF"/>
    <w:rsid w:val="00EA0918"/>
    <w:rsid w:val="00EA1D7A"/>
    <w:rsid w:val="00EA4C82"/>
    <w:rsid w:val="00EA79D7"/>
    <w:rsid w:val="00EB12A2"/>
    <w:rsid w:val="00EB1377"/>
    <w:rsid w:val="00EB6107"/>
    <w:rsid w:val="00EC1E33"/>
    <w:rsid w:val="00EC5F2D"/>
    <w:rsid w:val="00EC6E0F"/>
    <w:rsid w:val="00EC7AB0"/>
    <w:rsid w:val="00ED19AA"/>
    <w:rsid w:val="00ED417C"/>
    <w:rsid w:val="00EE7445"/>
    <w:rsid w:val="00EF2768"/>
    <w:rsid w:val="00EF4772"/>
    <w:rsid w:val="00EF5DEC"/>
    <w:rsid w:val="00EF6925"/>
    <w:rsid w:val="00F0045F"/>
    <w:rsid w:val="00F00884"/>
    <w:rsid w:val="00F07022"/>
    <w:rsid w:val="00F10CBA"/>
    <w:rsid w:val="00F1119E"/>
    <w:rsid w:val="00F11342"/>
    <w:rsid w:val="00F13293"/>
    <w:rsid w:val="00F14208"/>
    <w:rsid w:val="00F26635"/>
    <w:rsid w:val="00F27E70"/>
    <w:rsid w:val="00F33E30"/>
    <w:rsid w:val="00F343CF"/>
    <w:rsid w:val="00F35A34"/>
    <w:rsid w:val="00F40882"/>
    <w:rsid w:val="00F43559"/>
    <w:rsid w:val="00F46711"/>
    <w:rsid w:val="00F47FA0"/>
    <w:rsid w:val="00F51AF4"/>
    <w:rsid w:val="00F5259E"/>
    <w:rsid w:val="00F52916"/>
    <w:rsid w:val="00F5789B"/>
    <w:rsid w:val="00F6122B"/>
    <w:rsid w:val="00F6784B"/>
    <w:rsid w:val="00F7142A"/>
    <w:rsid w:val="00F75AAB"/>
    <w:rsid w:val="00F75C76"/>
    <w:rsid w:val="00F8083B"/>
    <w:rsid w:val="00F820DF"/>
    <w:rsid w:val="00F860E8"/>
    <w:rsid w:val="00F96E22"/>
    <w:rsid w:val="00FA26EA"/>
    <w:rsid w:val="00FB3B24"/>
    <w:rsid w:val="00FB4726"/>
    <w:rsid w:val="00FB64DE"/>
    <w:rsid w:val="00FC0405"/>
    <w:rsid w:val="00FC2001"/>
    <w:rsid w:val="00FC5D34"/>
    <w:rsid w:val="00FC636D"/>
    <w:rsid w:val="00FC720B"/>
    <w:rsid w:val="00FD139F"/>
    <w:rsid w:val="00FD3008"/>
    <w:rsid w:val="00FE1268"/>
    <w:rsid w:val="00FE3FE9"/>
    <w:rsid w:val="00FE6A10"/>
    <w:rsid w:val="00FF2CC8"/>
    <w:rsid w:val="00FF30E6"/>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AE5D2F"/>
  <w15:chartTrackingRefBased/>
  <w15:docId w15:val="{C9A29762-2B8C-493B-8EB4-F54B40F5B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80" w:lineRule="exact"/>
    </w:pPr>
    <w:rPr>
      <w:rFonts w:ascii="Arial" w:hAnsi="Arial"/>
      <w:sz w:val="24"/>
      <w:lang w:eastAsia="fr-FR"/>
    </w:rPr>
  </w:style>
  <w:style w:type="paragraph" w:styleId="Titre1">
    <w:name w:val="heading 1"/>
    <w:basedOn w:val="Normal"/>
    <w:next w:val="Normal"/>
    <w:qFormat/>
    <w:rsid w:val="00314282"/>
    <w:pPr>
      <w:keepNext/>
      <w:spacing w:before="120" w:after="120"/>
      <w:outlineLvl w:val="0"/>
    </w:pPr>
    <w:rPr>
      <w:b/>
      <w:i/>
      <w:kern w:val="28"/>
    </w:rPr>
  </w:style>
  <w:style w:type="paragraph" w:styleId="Titre2">
    <w:name w:val="heading 2"/>
    <w:basedOn w:val="Normal"/>
    <w:next w:val="Normal"/>
    <w:qFormat/>
    <w:rsid w:val="00987D83"/>
    <w:pPr>
      <w:keepNext/>
      <w:numPr>
        <w:numId w:val="5"/>
      </w:numPr>
      <w:tabs>
        <w:tab w:val="left" w:pos="1134"/>
      </w:tabs>
      <w:spacing w:before="120" w:after="120"/>
      <w:ind w:left="1134" w:hanging="414"/>
      <w:outlineLvl w:val="1"/>
    </w:pPr>
    <w:rPr>
      <w:b/>
      <w:i/>
    </w:rPr>
  </w:style>
  <w:style w:type="paragraph" w:styleId="Titre3">
    <w:name w:val="heading 3"/>
    <w:basedOn w:val="Normal"/>
    <w:next w:val="Normal"/>
    <w:qFormat/>
    <w:rsid w:val="006A1CC5"/>
    <w:pPr>
      <w:keepNext/>
      <w:numPr>
        <w:numId w:val="6"/>
      </w:numPr>
      <w:tabs>
        <w:tab w:val="left" w:pos="1134"/>
      </w:tabs>
      <w:spacing w:before="120" w:after="120"/>
      <w:ind w:left="1434" w:hanging="357"/>
      <w:jc w:val="both"/>
      <w:outlineLvl w:val="2"/>
    </w:pPr>
    <w:rPr>
      <w:b/>
      <w:i/>
    </w:rPr>
  </w:style>
  <w:style w:type="paragraph" w:styleId="Titre4">
    <w:name w:val="heading 4"/>
    <w:basedOn w:val="Normal"/>
    <w:next w:val="Normal"/>
    <w:qFormat/>
    <w:pPr>
      <w:keepNext/>
      <w:spacing w:before="240" w:after="60"/>
      <w:outlineLvl w:val="3"/>
    </w:pPr>
    <w:rPr>
      <w:b/>
    </w:rPr>
  </w:style>
  <w:style w:type="paragraph" w:styleId="Titre5">
    <w:name w:val="heading 5"/>
    <w:basedOn w:val="Normal"/>
    <w:next w:val="Normal"/>
    <w:qFormat/>
    <w:pPr>
      <w:spacing w:before="240" w:after="60"/>
      <w:outlineLvl w:val="4"/>
    </w:pPr>
    <w:rPr>
      <w:sz w:val="22"/>
    </w:rPr>
  </w:style>
  <w:style w:type="paragraph" w:styleId="Titre6">
    <w:name w:val="heading 6"/>
    <w:basedOn w:val="Normal"/>
    <w:next w:val="Normal"/>
    <w:qFormat/>
    <w:pPr>
      <w:spacing w:before="240" w:after="60"/>
      <w:outlineLvl w:val="5"/>
    </w:pPr>
    <w:rPr>
      <w:i/>
      <w:sz w:val="22"/>
    </w:rPr>
  </w:style>
  <w:style w:type="paragraph" w:styleId="Titre7">
    <w:name w:val="heading 7"/>
    <w:basedOn w:val="Normal"/>
    <w:next w:val="Normal"/>
    <w:qFormat/>
    <w:pPr>
      <w:spacing w:before="240" w:after="60"/>
      <w:outlineLvl w:val="6"/>
    </w:pPr>
    <w:rPr>
      <w:sz w:val="20"/>
    </w:rPr>
  </w:style>
  <w:style w:type="paragraph" w:styleId="Titre8">
    <w:name w:val="heading 8"/>
    <w:basedOn w:val="Normal"/>
    <w:next w:val="Normal"/>
    <w:qFormat/>
    <w:pPr>
      <w:spacing w:before="240" w:after="60"/>
      <w:outlineLvl w:val="7"/>
    </w:pPr>
    <w:rPr>
      <w:i/>
      <w:sz w:val="20"/>
    </w:rPr>
  </w:style>
  <w:style w:type="paragraph" w:styleId="Titre9">
    <w:name w:val="heading 9"/>
    <w:basedOn w:val="Normal"/>
    <w:next w:val="Normal"/>
    <w:qFormat/>
    <w:pPr>
      <w:spacing w:before="240" w:after="60"/>
      <w:outlineLvl w:val="8"/>
    </w:pPr>
    <w:rPr>
      <w:b/>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ragraphe">
    <w:name w:val="Paragraphe"/>
    <w:basedOn w:val="Normal"/>
    <w:rsid w:val="00471BC4"/>
    <w:pPr>
      <w:numPr>
        <w:numId w:val="1"/>
      </w:numPr>
      <w:tabs>
        <w:tab w:val="clear" w:pos="720"/>
        <w:tab w:val="num" w:pos="-218"/>
      </w:tabs>
      <w:spacing w:before="120" w:after="120"/>
      <w:jc w:val="both"/>
    </w:pPr>
    <w:rPr>
      <w:kern w:val="28"/>
    </w:rPr>
  </w:style>
  <w:style w:type="paragraph" w:customStyle="1" w:styleId="Citationenretrait">
    <w:name w:val="Citation en retrait"/>
    <w:basedOn w:val="Normal"/>
    <w:pPr>
      <w:spacing w:before="120" w:after="120"/>
      <w:ind w:left="720" w:right="720"/>
      <w:jc w:val="both"/>
    </w:pPr>
    <w:rPr>
      <w:kern w:val="24"/>
      <w:sz w:val="22"/>
    </w:rPr>
  </w:style>
  <w:style w:type="character" w:customStyle="1" w:styleId="Citationintgre">
    <w:name w:val="Citation intégrée"/>
    <w:rPr>
      <w:rFonts w:ascii="Arial" w:hAnsi="Arial"/>
      <w:i/>
      <w:noProof w:val="0"/>
      <w:sz w:val="22"/>
      <w:lang w:val="fr-CA"/>
    </w:rPr>
  </w:style>
  <w:style w:type="paragraph" w:styleId="Corpsdetexte">
    <w:name w:val="Body Text"/>
    <w:basedOn w:val="Normal"/>
    <w:semiHidden/>
    <w:pPr>
      <w:spacing w:after="120"/>
    </w:pPr>
  </w:style>
  <w:style w:type="paragraph" w:styleId="Notedebasdepage">
    <w:name w:val="footnote text"/>
    <w:basedOn w:val="Normal"/>
    <w:link w:val="NotedebasdepageCar"/>
    <w:semiHidden/>
    <w:pPr>
      <w:spacing w:line="240" w:lineRule="auto"/>
      <w:ind w:left="360" w:hanging="360"/>
      <w:jc w:val="both"/>
    </w:pPr>
    <w:rPr>
      <w:sz w:val="20"/>
    </w:rPr>
  </w:style>
  <w:style w:type="paragraph" w:styleId="Notedefin">
    <w:name w:val="endnote text"/>
    <w:basedOn w:val="Normal"/>
    <w:semiHidden/>
    <w:pPr>
      <w:ind w:left="-360"/>
      <w:jc w:val="both"/>
    </w:pPr>
    <w:rPr>
      <w:sz w:val="20"/>
    </w:rPr>
  </w:style>
  <w:style w:type="paragraph" w:customStyle="1" w:styleId="zSoquijlblCour">
    <w:name w:val="zSoquij_lblCour"/>
    <w:basedOn w:val="Normal"/>
    <w:pPr>
      <w:spacing w:line="500" w:lineRule="exact"/>
      <w:jc w:val="center"/>
    </w:pPr>
    <w:rPr>
      <w:b/>
      <w:sz w:val="36"/>
    </w:rPr>
  </w:style>
  <w:style w:type="paragraph" w:customStyle="1" w:styleId="zSoquijlblPays">
    <w:name w:val="zSoquij_lblPays"/>
    <w:basedOn w:val="Normal"/>
  </w:style>
  <w:style w:type="paragraph" w:customStyle="1" w:styleId="zSoquijlblProvince">
    <w:name w:val="zSoquij_lblProvince"/>
    <w:basedOn w:val="Normal"/>
  </w:style>
  <w:style w:type="paragraph" w:customStyle="1" w:styleId="zSoquijlblGreffe">
    <w:name w:val="zSoquij_lblGreffe"/>
    <w:basedOn w:val="Normal"/>
  </w:style>
  <w:style w:type="paragraph" w:customStyle="1" w:styleId="zSoquijdatGreffe">
    <w:name w:val="zSoquij_datGreffe"/>
    <w:basedOn w:val="Normal"/>
  </w:style>
  <w:style w:type="paragraph" w:customStyle="1" w:styleId="zSoquijdatDivision">
    <w:name w:val="zSoquij_datDivision"/>
    <w:basedOn w:val="Normal"/>
    <w:pPr>
      <w:jc w:val="center"/>
    </w:pPr>
    <w:rPr>
      <w:sz w:val="22"/>
    </w:rPr>
  </w:style>
  <w:style w:type="paragraph" w:customStyle="1" w:styleId="zSoquijlblNoDossier">
    <w:name w:val="zSoquij_lblNoDossier"/>
    <w:basedOn w:val="Normal"/>
  </w:style>
  <w:style w:type="paragraph" w:customStyle="1" w:styleId="zSoquijdatNoDossier">
    <w:name w:val="zSoquij_datNoDossier"/>
    <w:basedOn w:val="Normal"/>
  </w:style>
  <w:style w:type="paragraph" w:customStyle="1" w:styleId="zSoquijdatNoDossierAnt">
    <w:name w:val="zSoquij_datNoDossierAnt"/>
    <w:basedOn w:val="Normal"/>
    <w:pPr>
      <w:ind w:left="950"/>
    </w:pPr>
  </w:style>
  <w:style w:type="paragraph" w:customStyle="1" w:styleId="zSoquijdatDateJugement">
    <w:name w:val="zSoquij_datDateJugement"/>
    <w:basedOn w:val="Normal"/>
  </w:style>
  <w:style w:type="paragraph" w:customStyle="1" w:styleId="zSoquijlblDateJugement">
    <w:name w:val="zSoquij_lblDateJugement"/>
    <w:basedOn w:val="Normal"/>
  </w:style>
  <w:style w:type="paragraph" w:customStyle="1" w:styleId="zSoquijlblJuge">
    <w:name w:val="zSoquij_lblJuge"/>
    <w:basedOn w:val="Normal"/>
    <w:rPr>
      <w:b/>
    </w:rPr>
  </w:style>
  <w:style w:type="paragraph" w:customStyle="1" w:styleId="zSoquijdatQteJuge">
    <w:name w:val="zSoquij_datQteJuge"/>
    <w:basedOn w:val="Normal"/>
    <w:rPr>
      <w:b/>
    </w:rPr>
  </w:style>
  <w:style w:type="paragraph" w:customStyle="1" w:styleId="zSoquijdatJuge">
    <w:name w:val="zSoquij_datJuge"/>
    <w:basedOn w:val="Normal"/>
    <w:rPr>
      <w:b/>
    </w:rPr>
  </w:style>
  <w:style w:type="paragraph" w:customStyle="1" w:styleId="zSoquijdatNomPartieDem">
    <w:name w:val="zSoquij_datNomPartieDem"/>
    <w:basedOn w:val="Normal"/>
    <w:rPr>
      <w:b/>
      <w:bCs/>
    </w:rPr>
  </w:style>
  <w:style w:type="paragraph" w:customStyle="1" w:styleId="zSoquijdatQtePartieDem">
    <w:name w:val="zSoquij_datQtePartieDem"/>
    <w:basedOn w:val="Normal"/>
    <w:pPr>
      <w:ind w:left="708"/>
    </w:pPr>
  </w:style>
  <w:style w:type="paragraph" w:customStyle="1" w:styleId="zSoquijlblLienParties">
    <w:name w:val="zSoquij_lblLienParties"/>
    <w:basedOn w:val="Normal"/>
  </w:style>
  <w:style w:type="paragraph" w:customStyle="1" w:styleId="zSoquijdatNomPartieDef">
    <w:name w:val="zSoquij_datNomPartieDef"/>
    <w:basedOn w:val="Normal"/>
    <w:rPr>
      <w:b/>
      <w:bCs/>
    </w:rPr>
  </w:style>
  <w:style w:type="paragraph" w:customStyle="1" w:styleId="zSoquijdatQtePartieDef">
    <w:name w:val="zSoquij_datQtePartieDef"/>
    <w:basedOn w:val="Normal"/>
    <w:pPr>
      <w:ind w:left="708"/>
    </w:pPr>
  </w:style>
  <w:style w:type="paragraph" w:customStyle="1" w:styleId="zSoquijlblTypeDocument">
    <w:name w:val="zSoquij_lblTypeDocument"/>
    <w:basedOn w:val="Normal"/>
    <w:pPr>
      <w:jc w:val="center"/>
    </w:pPr>
  </w:style>
  <w:style w:type="paragraph" w:customStyle="1" w:styleId="zSoquijlblProcureurDem">
    <w:name w:val="zSoquij_lblProcureurDem"/>
    <w:basedOn w:val="Normal"/>
  </w:style>
  <w:style w:type="paragraph" w:customStyle="1" w:styleId="zSoquijlblProcureurDef">
    <w:name w:val="zSoquij_lblProcureurDef"/>
    <w:basedOn w:val="Normal"/>
  </w:style>
  <w:style w:type="paragraph" w:customStyle="1" w:styleId="zSoquijlblDateAudience">
    <w:name w:val="zSoquij_lblDateAudience"/>
    <w:basedOn w:val="Normal"/>
  </w:style>
  <w:style w:type="paragraph" w:customStyle="1" w:styleId="zSoquijdatDateAudience">
    <w:name w:val="zSoquij_datDateAudience"/>
    <w:basedOn w:val="Normal"/>
  </w:style>
  <w:style w:type="paragraph" w:customStyle="1" w:styleId="zSoquijlblNomChambre">
    <w:name w:val="zSoquij_lblNomChambre"/>
    <w:basedOn w:val="Normal"/>
  </w:style>
  <w:style w:type="paragraph" w:customStyle="1" w:styleId="zSoquijlblOpinionJuge">
    <w:name w:val="zSoquij_lblOpinionJuge"/>
    <w:basedOn w:val="Normal"/>
    <w:pPr>
      <w:jc w:val="center"/>
    </w:pPr>
  </w:style>
  <w:style w:type="character" w:customStyle="1" w:styleId="zSoquijlblEntNoDossier">
    <w:name w:val="zSoquij_lblEntNoDossier"/>
    <w:basedOn w:val="Policepardfaut"/>
    <w:rPr>
      <w:noProof w:val="0"/>
      <w:lang w:val="fr-CA"/>
    </w:rPr>
  </w:style>
  <w:style w:type="paragraph" w:customStyle="1" w:styleId="zSoquijlblTitrePartie">
    <w:name w:val="zSoquij_lblTitrePartie"/>
    <w:basedOn w:val="Normal"/>
  </w:style>
  <w:style w:type="paragraph" w:customStyle="1" w:styleId="zSoquijdatIdJuge">
    <w:name w:val="zSoquij_datIdJuge"/>
    <w:basedOn w:val="Normal"/>
    <w:pPr>
      <w:jc w:val="right"/>
    </w:pPr>
  </w:style>
  <w:style w:type="paragraph" w:customStyle="1" w:styleId="Sous-paragraphe">
    <w:name w:val="Sous-paragraphe"/>
    <w:basedOn w:val="Normal"/>
    <w:pPr>
      <w:widowControl w:val="0"/>
      <w:numPr>
        <w:ilvl w:val="1"/>
        <w:numId w:val="1"/>
      </w:numPr>
      <w:spacing w:after="120"/>
      <w:jc w:val="both"/>
    </w:pPr>
    <w:rPr>
      <w:kern w:val="28"/>
    </w:rPr>
  </w:style>
  <w:style w:type="paragraph" w:customStyle="1" w:styleId="zSoquijdatNomProcureurDem">
    <w:name w:val="zSoquij_datNomProcureurDem"/>
    <w:basedOn w:val="zSoquijlblProcureurDem"/>
    <w:pPr>
      <w:keepNext/>
    </w:pPr>
  </w:style>
  <w:style w:type="paragraph" w:customStyle="1" w:styleId="zSoquijdatNomProcureurDef">
    <w:name w:val="zSoquij_datNomProcureurDef"/>
    <w:basedOn w:val="zSoquijlblProcureurDef"/>
    <w:pPr>
      <w:keepNext/>
    </w:pPr>
  </w:style>
  <w:style w:type="paragraph" w:customStyle="1" w:styleId="zSoquijdatCabinetProcureurDem">
    <w:name w:val="zSoquij_datCabinetProcureurDem"/>
    <w:basedOn w:val="Normal"/>
    <w:pPr>
      <w:keepNext/>
    </w:pPr>
  </w:style>
  <w:style w:type="paragraph" w:customStyle="1" w:styleId="zSoquijdatCabinetProcureurDef">
    <w:name w:val="zSoquij_datCabinetProcureurDef"/>
    <w:basedOn w:val="zSoquijlblProcureurDef"/>
    <w:pPr>
      <w:keepNext/>
    </w:pPr>
  </w:style>
  <w:style w:type="paragraph" w:styleId="En-tte">
    <w:name w:val="header"/>
    <w:basedOn w:val="Normal"/>
    <w:semiHidden/>
    <w:pPr>
      <w:tabs>
        <w:tab w:val="center" w:pos="4320"/>
        <w:tab w:val="right" w:pos="8640"/>
      </w:tabs>
    </w:pPr>
  </w:style>
  <w:style w:type="paragraph" w:styleId="Pieddepage">
    <w:name w:val="footer"/>
    <w:basedOn w:val="Normal"/>
    <w:semiHidden/>
    <w:pPr>
      <w:tabs>
        <w:tab w:val="center" w:pos="4320"/>
        <w:tab w:val="right" w:pos="8640"/>
      </w:tabs>
    </w:pPr>
  </w:style>
  <w:style w:type="paragraph" w:customStyle="1" w:styleId="Tableaudroiteanglais">
    <w:name w:val="Tableau droite anglais"/>
    <w:basedOn w:val="Tableaugauchefranais"/>
    <w:pPr>
      <w:ind w:left="144" w:right="720"/>
      <w:jc w:val="both"/>
    </w:pPr>
    <w:rPr>
      <w:lang w:val="en-CA"/>
    </w:rPr>
  </w:style>
  <w:style w:type="paragraph" w:customStyle="1" w:styleId="Tableaugauchefranais">
    <w:name w:val="Tableau gauche français"/>
    <w:basedOn w:val="Normal"/>
    <w:pPr>
      <w:ind w:left="720" w:right="144"/>
    </w:pPr>
    <w:rPr>
      <w:sz w:val="22"/>
    </w:rPr>
  </w:style>
  <w:style w:type="character" w:styleId="Appelnotedebasdep">
    <w:name w:val="footnote reference"/>
    <w:uiPriority w:val="99"/>
    <w:semiHidden/>
    <w:rPr>
      <w:noProof w:val="0"/>
      <w:vertAlign w:val="superscript"/>
      <w:lang w:val="fr-CA"/>
    </w:rPr>
  </w:style>
  <w:style w:type="paragraph" w:styleId="Corpsdetexte3">
    <w:name w:val="Body Text 3"/>
    <w:basedOn w:val="Normal"/>
    <w:semiHidden/>
    <w:pPr>
      <w:spacing w:after="120"/>
    </w:pPr>
    <w:rPr>
      <w:sz w:val="16"/>
    </w:rPr>
  </w:style>
  <w:style w:type="paragraph" w:customStyle="1" w:styleId="zSoquijdatRepertorie">
    <w:name w:val="zSoquij_datRepertorie"/>
    <w:basedOn w:val="zSoquijlblCour"/>
    <w:pPr>
      <w:spacing w:line="240" w:lineRule="auto"/>
      <w:jc w:val="left"/>
    </w:pPr>
    <w:rPr>
      <w:sz w:val="22"/>
    </w:rPr>
  </w:style>
  <w:style w:type="paragraph" w:customStyle="1" w:styleId="zSoquijdatRefNeutre">
    <w:name w:val="zSoquij_datRefNeutre"/>
    <w:basedOn w:val="zSoquijlblCour"/>
    <w:pPr>
      <w:spacing w:line="240" w:lineRule="auto"/>
      <w:jc w:val="left"/>
    </w:pPr>
    <w:rPr>
      <w:sz w:val="22"/>
    </w:rPr>
  </w:style>
  <w:style w:type="table" w:styleId="Grilledutableau">
    <w:name w:val="Table Grid"/>
    <w:basedOn w:val="TableauNormal"/>
    <w:uiPriority w:val="39"/>
    <w:rsid w:val="00E20E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3E3239"/>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3E3239"/>
    <w:rPr>
      <w:rFonts w:ascii="Segoe UI" w:hAnsi="Segoe UI" w:cs="Segoe UI"/>
      <w:sz w:val="18"/>
      <w:szCs w:val="18"/>
      <w:lang w:eastAsia="fr-FR"/>
    </w:rPr>
  </w:style>
  <w:style w:type="paragraph" w:customStyle="1" w:styleId="aParagraphe">
    <w:name w:val="(a) Paragraphe"/>
    <w:basedOn w:val="Normal"/>
    <w:qFormat/>
    <w:rsid w:val="00703DD5"/>
    <w:pPr>
      <w:tabs>
        <w:tab w:val="num" w:pos="862"/>
      </w:tabs>
      <w:spacing w:before="120" w:after="120" w:line="360" w:lineRule="auto"/>
      <w:ind w:left="142"/>
      <w:jc w:val="both"/>
    </w:pPr>
    <w:rPr>
      <w:kern w:val="28"/>
    </w:rPr>
  </w:style>
  <w:style w:type="character" w:customStyle="1" w:styleId="NotedebasdepageCar">
    <w:name w:val="Note de bas de page Car"/>
    <w:basedOn w:val="Policepardfaut"/>
    <w:link w:val="Notedebasdepage"/>
    <w:semiHidden/>
    <w:rsid w:val="003A5155"/>
    <w:rPr>
      <w:rFonts w:ascii="Arial" w:hAnsi="Arial"/>
      <w:lang w:eastAsia="fr-FR"/>
    </w:rPr>
  </w:style>
  <w:style w:type="character" w:styleId="Hyperlien">
    <w:name w:val="Hyperlink"/>
    <w:basedOn w:val="Policepardfaut"/>
    <w:uiPriority w:val="99"/>
    <w:semiHidden/>
    <w:unhideWhenUsed/>
    <w:rsid w:val="000F442D"/>
    <w:rPr>
      <w:color w:val="0000FF"/>
      <w:u w:val="single"/>
    </w:rPr>
  </w:style>
  <w:style w:type="character" w:customStyle="1" w:styleId="label-section">
    <w:name w:val="label-section"/>
    <w:basedOn w:val="Policepardfaut"/>
    <w:rsid w:val="004B3E06"/>
  </w:style>
  <w:style w:type="character" w:customStyle="1" w:styleId="canliisection">
    <w:name w:val="canlii_section"/>
    <w:basedOn w:val="Policepardfaut"/>
    <w:rsid w:val="004B3E06"/>
  </w:style>
  <w:style w:type="character" w:customStyle="1" w:styleId="subsection">
    <w:name w:val="subsection"/>
    <w:basedOn w:val="Policepardfaut"/>
    <w:rsid w:val="004B3E06"/>
  </w:style>
  <w:style w:type="paragraph" w:customStyle="1" w:styleId="cCitationdebaseFR">
    <w:name w:val="(c) Citation de base FR"/>
    <w:basedOn w:val="Normal"/>
    <w:next w:val="aParagraphe"/>
    <w:qFormat/>
    <w:rsid w:val="004213AF"/>
    <w:pPr>
      <w:spacing w:before="120" w:after="120"/>
      <w:ind w:left="720" w:right="720"/>
      <w:jc w:val="both"/>
    </w:pPr>
    <w:rPr>
      <w:kern w:val="24"/>
      <w:sz w:val="22"/>
    </w:rPr>
  </w:style>
  <w:style w:type="paragraph" w:customStyle="1" w:styleId="paragraphe0">
    <w:name w:val="paragraphe"/>
    <w:basedOn w:val="Normal"/>
    <w:rsid w:val="00487FAB"/>
    <w:pPr>
      <w:spacing w:before="100" w:beforeAutospacing="1" w:after="100" w:afterAutospacing="1" w:line="240" w:lineRule="auto"/>
    </w:pPr>
    <w:rPr>
      <w:rFonts w:ascii="Times New Roman" w:hAnsi="Times New Roman"/>
      <w:szCs w:val="24"/>
      <w:lang w:eastAsia="fr-CA"/>
    </w:rPr>
  </w:style>
  <w:style w:type="paragraph" w:styleId="Rvision">
    <w:name w:val="Revision"/>
    <w:hidden/>
    <w:uiPriority w:val="99"/>
    <w:semiHidden/>
    <w:rsid w:val="00314282"/>
    <w:rPr>
      <w:rFonts w:ascii="Arial" w:hAnsi="Arial"/>
      <w:sz w:val="24"/>
      <w:lang w:eastAsia="fr-FR"/>
    </w:rPr>
  </w:style>
  <w:style w:type="character" w:styleId="Marquedecommentaire">
    <w:name w:val="annotation reference"/>
    <w:basedOn w:val="Policepardfaut"/>
    <w:uiPriority w:val="99"/>
    <w:semiHidden/>
    <w:unhideWhenUsed/>
    <w:rsid w:val="006C661A"/>
    <w:rPr>
      <w:sz w:val="16"/>
      <w:szCs w:val="16"/>
    </w:rPr>
  </w:style>
  <w:style w:type="paragraph" w:styleId="Commentaire">
    <w:name w:val="annotation text"/>
    <w:basedOn w:val="Normal"/>
    <w:link w:val="CommentaireCar"/>
    <w:uiPriority w:val="99"/>
    <w:unhideWhenUsed/>
    <w:rsid w:val="006C661A"/>
    <w:pPr>
      <w:spacing w:line="240" w:lineRule="auto"/>
    </w:pPr>
    <w:rPr>
      <w:sz w:val="20"/>
    </w:rPr>
  </w:style>
  <w:style w:type="character" w:customStyle="1" w:styleId="CommentaireCar">
    <w:name w:val="Commentaire Car"/>
    <w:basedOn w:val="Policepardfaut"/>
    <w:link w:val="Commentaire"/>
    <w:uiPriority w:val="99"/>
    <w:rsid w:val="006C661A"/>
    <w:rPr>
      <w:rFonts w:ascii="Arial" w:hAnsi="Arial"/>
      <w:lang w:eastAsia="fr-FR"/>
    </w:rPr>
  </w:style>
  <w:style w:type="paragraph" w:styleId="Objetducommentaire">
    <w:name w:val="annotation subject"/>
    <w:basedOn w:val="Commentaire"/>
    <w:next w:val="Commentaire"/>
    <w:link w:val="ObjetducommentaireCar"/>
    <w:uiPriority w:val="99"/>
    <w:semiHidden/>
    <w:unhideWhenUsed/>
    <w:rsid w:val="006C661A"/>
    <w:rPr>
      <w:b/>
      <w:bCs/>
    </w:rPr>
  </w:style>
  <w:style w:type="character" w:customStyle="1" w:styleId="ObjetducommentaireCar">
    <w:name w:val="Objet du commentaire Car"/>
    <w:basedOn w:val="CommentaireCar"/>
    <w:link w:val="Objetducommentaire"/>
    <w:uiPriority w:val="99"/>
    <w:semiHidden/>
    <w:rsid w:val="006C661A"/>
    <w:rPr>
      <w:rFonts w:ascii="Arial" w:hAnsi="Arial"/>
      <w:b/>
      <w:bCs/>
      <w:lang w:eastAsia="fr-FR"/>
    </w:rPr>
  </w:style>
  <w:style w:type="paragraph" w:styleId="Paragraphedeliste">
    <w:name w:val="List Paragraph"/>
    <w:basedOn w:val="Normal"/>
    <w:uiPriority w:val="34"/>
    <w:qFormat/>
    <w:rsid w:val="005B58B6"/>
    <w:pPr>
      <w:spacing w:line="240" w:lineRule="auto"/>
      <w:ind w:left="720"/>
    </w:pPr>
    <w:rPr>
      <w:rFonts w:ascii="Aptos" w:eastAsiaTheme="minorHAnsi" w:hAnsi="Aptos" w:cs="Aptos"/>
      <w:szCs w:val="24"/>
      <w:lang w:eastAsia="en-US"/>
      <w14:ligatures w14:val="standardContextual"/>
    </w:rPr>
  </w:style>
  <w:style w:type="character" w:customStyle="1" w:styleId="label-z">
    <w:name w:val="label-z"/>
    <w:basedOn w:val="Policepardfaut"/>
    <w:rsid w:val="00D0280E"/>
  </w:style>
  <w:style w:type="character" w:customStyle="1" w:styleId="widthfixforlabel">
    <w:name w:val="widthfixforlabel"/>
    <w:basedOn w:val="Policepardfaut"/>
    <w:rsid w:val="00D0280E"/>
  </w:style>
  <w:style w:type="character" w:customStyle="1" w:styleId="paragraph">
    <w:name w:val="paragraph"/>
    <w:basedOn w:val="Policepardfaut"/>
    <w:rsid w:val="00D028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902598">
      <w:bodyDiv w:val="1"/>
      <w:marLeft w:val="0"/>
      <w:marRight w:val="0"/>
      <w:marTop w:val="0"/>
      <w:marBottom w:val="0"/>
      <w:divBdr>
        <w:top w:val="none" w:sz="0" w:space="0" w:color="auto"/>
        <w:left w:val="none" w:sz="0" w:space="0" w:color="auto"/>
        <w:bottom w:val="none" w:sz="0" w:space="0" w:color="auto"/>
        <w:right w:val="none" w:sz="0" w:space="0" w:color="auto"/>
      </w:divBdr>
    </w:div>
    <w:div w:id="453447882">
      <w:bodyDiv w:val="1"/>
      <w:marLeft w:val="0"/>
      <w:marRight w:val="0"/>
      <w:marTop w:val="0"/>
      <w:marBottom w:val="0"/>
      <w:divBdr>
        <w:top w:val="none" w:sz="0" w:space="0" w:color="auto"/>
        <w:left w:val="none" w:sz="0" w:space="0" w:color="auto"/>
        <w:bottom w:val="none" w:sz="0" w:space="0" w:color="auto"/>
        <w:right w:val="none" w:sz="0" w:space="0" w:color="auto"/>
      </w:divBdr>
    </w:div>
    <w:div w:id="586574268">
      <w:bodyDiv w:val="1"/>
      <w:marLeft w:val="0"/>
      <w:marRight w:val="0"/>
      <w:marTop w:val="0"/>
      <w:marBottom w:val="0"/>
      <w:divBdr>
        <w:top w:val="none" w:sz="0" w:space="0" w:color="auto"/>
        <w:left w:val="none" w:sz="0" w:space="0" w:color="auto"/>
        <w:bottom w:val="none" w:sz="0" w:space="0" w:color="auto"/>
        <w:right w:val="none" w:sz="0" w:space="0" w:color="auto"/>
      </w:divBdr>
      <w:divsChild>
        <w:div w:id="338703651">
          <w:marLeft w:val="0"/>
          <w:marRight w:val="0"/>
          <w:marTop w:val="0"/>
          <w:marBottom w:val="0"/>
          <w:divBdr>
            <w:top w:val="none" w:sz="0" w:space="0" w:color="auto"/>
            <w:left w:val="none" w:sz="0" w:space="0" w:color="auto"/>
            <w:bottom w:val="none" w:sz="0" w:space="0" w:color="auto"/>
            <w:right w:val="none" w:sz="0" w:space="0" w:color="auto"/>
          </w:divBdr>
        </w:div>
        <w:div w:id="715079342">
          <w:marLeft w:val="0"/>
          <w:marRight w:val="0"/>
          <w:marTop w:val="0"/>
          <w:marBottom w:val="0"/>
          <w:divBdr>
            <w:top w:val="none" w:sz="0" w:space="0" w:color="auto"/>
            <w:left w:val="none" w:sz="0" w:space="0" w:color="auto"/>
            <w:bottom w:val="none" w:sz="0" w:space="0" w:color="auto"/>
            <w:right w:val="none" w:sz="0" w:space="0" w:color="auto"/>
          </w:divBdr>
        </w:div>
      </w:divsChild>
    </w:div>
    <w:div w:id="658458190">
      <w:bodyDiv w:val="1"/>
      <w:marLeft w:val="0"/>
      <w:marRight w:val="0"/>
      <w:marTop w:val="0"/>
      <w:marBottom w:val="0"/>
      <w:divBdr>
        <w:top w:val="none" w:sz="0" w:space="0" w:color="auto"/>
        <w:left w:val="none" w:sz="0" w:space="0" w:color="auto"/>
        <w:bottom w:val="none" w:sz="0" w:space="0" w:color="auto"/>
        <w:right w:val="none" w:sz="0" w:space="0" w:color="auto"/>
      </w:divBdr>
    </w:div>
    <w:div w:id="1245991936">
      <w:bodyDiv w:val="1"/>
      <w:marLeft w:val="0"/>
      <w:marRight w:val="0"/>
      <w:marTop w:val="0"/>
      <w:marBottom w:val="0"/>
      <w:divBdr>
        <w:top w:val="none" w:sz="0" w:space="0" w:color="auto"/>
        <w:left w:val="none" w:sz="0" w:space="0" w:color="auto"/>
        <w:bottom w:val="none" w:sz="0" w:space="0" w:color="auto"/>
        <w:right w:val="none" w:sz="0" w:space="0" w:color="auto"/>
      </w:divBdr>
      <w:divsChild>
        <w:div w:id="822156627">
          <w:marLeft w:val="0"/>
          <w:marRight w:val="0"/>
          <w:marTop w:val="0"/>
          <w:marBottom w:val="0"/>
          <w:divBdr>
            <w:top w:val="none" w:sz="0" w:space="0" w:color="auto"/>
            <w:left w:val="none" w:sz="0" w:space="0" w:color="auto"/>
            <w:bottom w:val="none" w:sz="0" w:space="0" w:color="auto"/>
            <w:right w:val="none" w:sz="0" w:space="0" w:color="auto"/>
          </w:divBdr>
        </w:div>
        <w:div w:id="118569493">
          <w:marLeft w:val="0"/>
          <w:marRight w:val="0"/>
          <w:marTop w:val="0"/>
          <w:marBottom w:val="0"/>
          <w:divBdr>
            <w:top w:val="none" w:sz="0" w:space="0" w:color="auto"/>
            <w:left w:val="none" w:sz="0" w:space="0" w:color="auto"/>
            <w:bottom w:val="none" w:sz="0" w:space="0" w:color="auto"/>
            <w:right w:val="none" w:sz="0" w:space="0" w:color="auto"/>
          </w:divBdr>
        </w:div>
        <w:div w:id="1407460546">
          <w:marLeft w:val="0"/>
          <w:marRight w:val="0"/>
          <w:marTop w:val="0"/>
          <w:marBottom w:val="0"/>
          <w:divBdr>
            <w:top w:val="none" w:sz="0" w:space="0" w:color="auto"/>
            <w:left w:val="none" w:sz="0" w:space="0" w:color="auto"/>
            <w:bottom w:val="none" w:sz="0" w:space="0" w:color="auto"/>
            <w:right w:val="none" w:sz="0" w:space="0" w:color="auto"/>
          </w:divBdr>
        </w:div>
        <w:div w:id="1125270396">
          <w:marLeft w:val="0"/>
          <w:marRight w:val="0"/>
          <w:marTop w:val="0"/>
          <w:marBottom w:val="0"/>
          <w:divBdr>
            <w:top w:val="none" w:sz="0" w:space="0" w:color="auto"/>
            <w:left w:val="none" w:sz="0" w:space="0" w:color="auto"/>
            <w:bottom w:val="none" w:sz="0" w:space="0" w:color="auto"/>
            <w:right w:val="none" w:sz="0" w:space="0" w:color="auto"/>
          </w:divBdr>
        </w:div>
        <w:div w:id="250820512">
          <w:marLeft w:val="0"/>
          <w:marRight w:val="0"/>
          <w:marTop w:val="0"/>
          <w:marBottom w:val="0"/>
          <w:divBdr>
            <w:top w:val="none" w:sz="0" w:space="0" w:color="auto"/>
            <w:left w:val="none" w:sz="0" w:space="0" w:color="auto"/>
            <w:bottom w:val="none" w:sz="0" w:space="0" w:color="auto"/>
            <w:right w:val="none" w:sz="0" w:space="0" w:color="auto"/>
          </w:divBdr>
        </w:div>
        <w:div w:id="7024855">
          <w:marLeft w:val="0"/>
          <w:marRight w:val="0"/>
          <w:marTop w:val="0"/>
          <w:marBottom w:val="0"/>
          <w:divBdr>
            <w:top w:val="none" w:sz="0" w:space="0" w:color="auto"/>
            <w:left w:val="none" w:sz="0" w:space="0" w:color="auto"/>
            <w:bottom w:val="none" w:sz="0" w:space="0" w:color="auto"/>
            <w:right w:val="none" w:sz="0" w:space="0" w:color="auto"/>
          </w:divBdr>
        </w:div>
        <w:div w:id="1092430834">
          <w:marLeft w:val="0"/>
          <w:marRight w:val="0"/>
          <w:marTop w:val="0"/>
          <w:marBottom w:val="0"/>
          <w:divBdr>
            <w:top w:val="none" w:sz="0" w:space="0" w:color="auto"/>
            <w:left w:val="none" w:sz="0" w:space="0" w:color="auto"/>
            <w:bottom w:val="none" w:sz="0" w:space="0" w:color="auto"/>
            <w:right w:val="none" w:sz="0" w:space="0" w:color="auto"/>
          </w:divBdr>
        </w:div>
        <w:div w:id="44644964">
          <w:marLeft w:val="0"/>
          <w:marRight w:val="0"/>
          <w:marTop w:val="0"/>
          <w:marBottom w:val="0"/>
          <w:divBdr>
            <w:top w:val="none" w:sz="0" w:space="0" w:color="auto"/>
            <w:left w:val="none" w:sz="0" w:space="0" w:color="auto"/>
            <w:bottom w:val="none" w:sz="0" w:space="0" w:color="auto"/>
            <w:right w:val="none" w:sz="0" w:space="0" w:color="auto"/>
          </w:divBdr>
        </w:div>
        <w:div w:id="394398698">
          <w:marLeft w:val="0"/>
          <w:marRight w:val="0"/>
          <w:marTop w:val="0"/>
          <w:marBottom w:val="0"/>
          <w:divBdr>
            <w:top w:val="none" w:sz="0" w:space="0" w:color="auto"/>
            <w:left w:val="none" w:sz="0" w:space="0" w:color="auto"/>
            <w:bottom w:val="none" w:sz="0" w:space="0" w:color="auto"/>
            <w:right w:val="none" w:sz="0" w:space="0" w:color="auto"/>
          </w:divBdr>
        </w:div>
        <w:div w:id="759641991">
          <w:marLeft w:val="0"/>
          <w:marRight w:val="0"/>
          <w:marTop w:val="0"/>
          <w:marBottom w:val="0"/>
          <w:divBdr>
            <w:top w:val="none" w:sz="0" w:space="0" w:color="auto"/>
            <w:left w:val="none" w:sz="0" w:space="0" w:color="auto"/>
            <w:bottom w:val="none" w:sz="0" w:space="0" w:color="auto"/>
            <w:right w:val="none" w:sz="0" w:space="0" w:color="auto"/>
          </w:divBdr>
        </w:div>
      </w:divsChild>
    </w:div>
    <w:div w:id="1445805169">
      <w:bodyDiv w:val="1"/>
      <w:marLeft w:val="0"/>
      <w:marRight w:val="0"/>
      <w:marTop w:val="0"/>
      <w:marBottom w:val="0"/>
      <w:divBdr>
        <w:top w:val="none" w:sz="0" w:space="0" w:color="auto"/>
        <w:left w:val="none" w:sz="0" w:space="0" w:color="auto"/>
        <w:bottom w:val="none" w:sz="0" w:space="0" w:color="auto"/>
        <w:right w:val="none" w:sz="0" w:space="0" w:color="auto"/>
      </w:divBdr>
      <w:divsChild>
        <w:div w:id="383414612">
          <w:marLeft w:val="0"/>
          <w:marRight w:val="0"/>
          <w:marTop w:val="219"/>
          <w:marBottom w:val="0"/>
          <w:divBdr>
            <w:top w:val="none" w:sz="0" w:space="0" w:color="auto"/>
            <w:left w:val="none" w:sz="0" w:space="0" w:color="auto"/>
            <w:bottom w:val="none" w:sz="0" w:space="0" w:color="auto"/>
            <w:right w:val="none" w:sz="0" w:space="0" w:color="auto"/>
          </w:divBdr>
          <w:divsChild>
            <w:div w:id="373163616">
              <w:marLeft w:val="0"/>
              <w:marRight w:val="0"/>
              <w:marTop w:val="0"/>
              <w:marBottom w:val="0"/>
              <w:divBdr>
                <w:top w:val="none" w:sz="0" w:space="0" w:color="auto"/>
                <w:left w:val="none" w:sz="0" w:space="0" w:color="auto"/>
                <w:bottom w:val="none" w:sz="0" w:space="0" w:color="auto"/>
                <w:right w:val="none" w:sz="0" w:space="0" w:color="auto"/>
              </w:divBdr>
              <w:divsChild>
                <w:div w:id="545408836">
                  <w:marLeft w:val="0"/>
                  <w:marRight w:val="0"/>
                  <w:marTop w:val="219"/>
                  <w:marBottom w:val="240"/>
                  <w:divBdr>
                    <w:top w:val="none" w:sz="0" w:space="0" w:color="auto"/>
                    <w:left w:val="none" w:sz="0" w:space="0" w:color="auto"/>
                    <w:bottom w:val="none" w:sz="0" w:space="0" w:color="auto"/>
                    <w:right w:val="none" w:sz="0" w:space="0" w:color="auto"/>
                  </w:divBdr>
                </w:div>
              </w:divsChild>
            </w:div>
            <w:div w:id="674193051">
              <w:marLeft w:val="0"/>
              <w:marRight w:val="0"/>
              <w:marTop w:val="260"/>
              <w:marBottom w:val="240"/>
              <w:divBdr>
                <w:top w:val="none" w:sz="0" w:space="0" w:color="auto"/>
                <w:left w:val="none" w:sz="0" w:space="0" w:color="auto"/>
                <w:bottom w:val="none" w:sz="0" w:space="0" w:color="auto"/>
                <w:right w:val="none" w:sz="0" w:space="0" w:color="auto"/>
              </w:divBdr>
            </w:div>
            <w:div w:id="202179342">
              <w:marLeft w:val="0"/>
              <w:marRight w:val="0"/>
              <w:marTop w:val="260"/>
              <w:marBottom w:val="240"/>
              <w:divBdr>
                <w:top w:val="none" w:sz="0" w:space="0" w:color="auto"/>
                <w:left w:val="none" w:sz="0" w:space="0" w:color="auto"/>
                <w:bottom w:val="none" w:sz="0" w:space="0" w:color="auto"/>
                <w:right w:val="none" w:sz="0" w:space="0" w:color="auto"/>
              </w:divBdr>
            </w:div>
            <w:div w:id="969357927">
              <w:marLeft w:val="0"/>
              <w:marRight w:val="0"/>
              <w:marTop w:val="240"/>
              <w:marBottom w:val="0"/>
              <w:divBdr>
                <w:top w:val="none" w:sz="0" w:space="0" w:color="auto"/>
                <w:left w:val="none" w:sz="0" w:space="0" w:color="auto"/>
                <w:bottom w:val="none" w:sz="0" w:space="0" w:color="auto"/>
                <w:right w:val="none" w:sz="0" w:space="0" w:color="auto"/>
              </w:divBdr>
            </w:div>
          </w:divsChild>
        </w:div>
        <w:div w:id="506332897">
          <w:marLeft w:val="0"/>
          <w:marRight w:val="0"/>
          <w:marTop w:val="219"/>
          <w:marBottom w:val="0"/>
          <w:divBdr>
            <w:top w:val="none" w:sz="0" w:space="0" w:color="auto"/>
            <w:left w:val="none" w:sz="0" w:space="0" w:color="auto"/>
            <w:bottom w:val="none" w:sz="0" w:space="0" w:color="auto"/>
            <w:right w:val="none" w:sz="0" w:space="0" w:color="auto"/>
          </w:divBdr>
          <w:divsChild>
            <w:div w:id="243806103">
              <w:marLeft w:val="0"/>
              <w:marRight w:val="0"/>
              <w:marTop w:val="0"/>
              <w:marBottom w:val="0"/>
              <w:divBdr>
                <w:top w:val="none" w:sz="0" w:space="0" w:color="auto"/>
                <w:left w:val="none" w:sz="0" w:space="0" w:color="auto"/>
                <w:bottom w:val="none" w:sz="0" w:space="0" w:color="auto"/>
                <w:right w:val="none" w:sz="0" w:space="0" w:color="auto"/>
              </w:divBdr>
              <w:divsChild>
                <w:div w:id="1011637748">
                  <w:marLeft w:val="0"/>
                  <w:marRight w:val="0"/>
                  <w:marTop w:val="219"/>
                  <w:marBottom w:val="240"/>
                  <w:divBdr>
                    <w:top w:val="none" w:sz="0" w:space="0" w:color="auto"/>
                    <w:left w:val="none" w:sz="0" w:space="0" w:color="auto"/>
                    <w:bottom w:val="none" w:sz="0" w:space="0" w:color="auto"/>
                    <w:right w:val="none" w:sz="0" w:space="0" w:color="auto"/>
                  </w:divBdr>
                </w:div>
              </w:divsChild>
            </w:div>
            <w:div w:id="981541094">
              <w:marLeft w:val="0"/>
              <w:marRight w:val="0"/>
              <w:marTop w:val="260"/>
              <w:marBottom w:val="240"/>
              <w:divBdr>
                <w:top w:val="none" w:sz="0" w:space="0" w:color="auto"/>
                <w:left w:val="none" w:sz="0" w:space="0" w:color="auto"/>
                <w:bottom w:val="none" w:sz="0" w:space="0" w:color="auto"/>
                <w:right w:val="none" w:sz="0" w:space="0" w:color="auto"/>
              </w:divBdr>
            </w:div>
            <w:div w:id="506286123">
              <w:marLeft w:val="0"/>
              <w:marRight w:val="0"/>
              <w:marTop w:val="260"/>
              <w:marBottom w:val="240"/>
              <w:divBdr>
                <w:top w:val="none" w:sz="0" w:space="0" w:color="auto"/>
                <w:left w:val="none" w:sz="0" w:space="0" w:color="auto"/>
                <w:bottom w:val="none" w:sz="0" w:space="0" w:color="auto"/>
                <w:right w:val="none" w:sz="0" w:space="0" w:color="auto"/>
              </w:divBdr>
            </w:div>
            <w:div w:id="441724401">
              <w:marLeft w:val="0"/>
              <w:marRight w:val="0"/>
              <w:marTop w:val="260"/>
              <w:marBottom w:val="240"/>
              <w:divBdr>
                <w:top w:val="none" w:sz="0" w:space="0" w:color="auto"/>
                <w:left w:val="none" w:sz="0" w:space="0" w:color="auto"/>
                <w:bottom w:val="none" w:sz="0" w:space="0" w:color="auto"/>
                <w:right w:val="none" w:sz="0" w:space="0" w:color="auto"/>
              </w:divBdr>
            </w:div>
            <w:div w:id="49689470">
              <w:marLeft w:val="0"/>
              <w:marRight w:val="0"/>
              <w:marTop w:val="260"/>
              <w:marBottom w:val="240"/>
              <w:divBdr>
                <w:top w:val="none" w:sz="0" w:space="0" w:color="auto"/>
                <w:left w:val="none" w:sz="0" w:space="0" w:color="auto"/>
                <w:bottom w:val="none" w:sz="0" w:space="0" w:color="auto"/>
                <w:right w:val="none" w:sz="0" w:space="0" w:color="auto"/>
              </w:divBdr>
            </w:div>
            <w:div w:id="205721146">
              <w:marLeft w:val="0"/>
              <w:marRight w:val="0"/>
              <w:marTop w:val="260"/>
              <w:marBottom w:val="240"/>
              <w:divBdr>
                <w:top w:val="none" w:sz="0" w:space="0" w:color="auto"/>
                <w:left w:val="none" w:sz="0" w:space="0" w:color="auto"/>
                <w:bottom w:val="none" w:sz="0" w:space="0" w:color="auto"/>
                <w:right w:val="none" w:sz="0" w:space="0" w:color="auto"/>
              </w:divBdr>
            </w:div>
            <w:div w:id="1228108821">
              <w:marLeft w:val="0"/>
              <w:marRight w:val="0"/>
              <w:marTop w:val="260"/>
              <w:marBottom w:val="240"/>
              <w:divBdr>
                <w:top w:val="none" w:sz="0" w:space="0" w:color="auto"/>
                <w:left w:val="none" w:sz="0" w:space="0" w:color="auto"/>
                <w:bottom w:val="none" w:sz="0" w:space="0" w:color="auto"/>
                <w:right w:val="none" w:sz="0" w:space="0" w:color="auto"/>
              </w:divBdr>
            </w:div>
            <w:div w:id="2059550569">
              <w:marLeft w:val="0"/>
              <w:marRight w:val="0"/>
              <w:marTop w:val="260"/>
              <w:marBottom w:val="240"/>
              <w:divBdr>
                <w:top w:val="none" w:sz="0" w:space="0" w:color="auto"/>
                <w:left w:val="none" w:sz="0" w:space="0" w:color="auto"/>
                <w:bottom w:val="none" w:sz="0" w:space="0" w:color="auto"/>
                <w:right w:val="none" w:sz="0" w:space="0" w:color="auto"/>
              </w:divBdr>
            </w:div>
            <w:div w:id="1242376256">
              <w:marLeft w:val="0"/>
              <w:marRight w:val="0"/>
              <w:marTop w:val="260"/>
              <w:marBottom w:val="240"/>
              <w:divBdr>
                <w:top w:val="none" w:sz="0" w:space="0" w:color="auto"/>
                <w:left w:val="none" w:sz="0" w:space="0" w:color="auto"/>
                <w:bottom w:val="none" w:sz="0" w:space="0" w:color="auto"/>
                <w:right w:val="none" w:sz="0" w:space="0" w:color="auto"/>
              </w:divBdr>
            </w:div>
            <w:div w:id="1143429931">
              <w:marLeft w:val="0"/>
              <w:marRight w:val="0"/>
              <w:marTop w:val="240"/>
              <w:marBottom w:val="0"/>
              <w:divBdr>
                <w:top w:val="none" w:sz="0" w:space="0" w:color="auto"/>
                <w:left w:val="none" w:sz="0" w:space="0" w:color="auto"/>
                <w:bottom w:val="none" w:sz="0" w:space="0" w:color="auto"/>
                <w:right w:val="none" w:sz="0" w:space="0" w:color="auto"/>
              </w:divBdr>
            </w:div>
          </w:divsChild>
        </w:div>
        <w:div w:id="498469018">
          <w:marLeft w:val="0"/>
          <w:marRight w:val="0"/>
          <w:marTop w:val="219"/>
          <w:marBottom w:val="0"/>
          <w:divBdr>
            <w:top w:val="none" w:sz="0" w:space="0" w:color="auto"/>
            <w:left w:val="none" w:sz="0" w:space="0" w:color="auto"/>
            <w:bottom w:val="none" w:sz="0" w:space="0" w:color="auto"/>
            <w:right w:val="none" w:sz="0" w:space="0" w:color="auto"/>
          </w:divBdr>
          <w:divsChild>
            <w:div w:id="651132707">
              <w:marLeft w:val="0"/>
              <w:marRight w:val="0"/>
              <w:marTop w:val="0"/>
              <w:marBottom w:val="0"/>
              <w:divBdr>
                <w:top w:val="none" w:sz="0" w:space="0" w:color="auto"/>
                <w:left w:val="none" w:sz="0" w:space="0" w:color="auto"/>
                <w:bottom w:val="none" w:sz="0" w:space="0" w:color="auto"/>
                <w:right w:val="none" w:sz="0" w:space="0" w:color="auto"/>
              </w:divBdr>
              <w:divsChild>
                <w:div w:id="1860702450">
                  <w:marLeft w:val="0"/>
                  <w:marRight w:val="0"/>
                  <w:marTop w:val="219"/>
                  <w:marBottom w:val="240"/>
                  <w:divBdr>
                    <w:top w:val="none" w:sz="0" w:space="0" w:color="auto"/>
                    <w:left w:val="none" w:sz="0" w:space="0" w:color="auto"/>
                    <w:bottom w:val="none" w:sz="0" w:space="0" w:color="auto"/>
                    <w:right w:val="none" w:sz="0" w:space="0" w:color="auto"/>
                  </w:divBdr>
                </w:div>
              </w:divsChild>
            </w:div>
            <w:div w:id="416364565">
              <w:marLeft w:val="0"/>
              <w:marRight w:val="0"/>
              <w:marTop w:val="240"/>
              <w:marBottom w:val="0"/>
              <w:divBdr>
                <w:top w:val="none" w:sz="0" w:space="0" w:color="auto"/>
                <w:left w:val="none" w:sz="0" w:space="0" w:color="auto"/>
                <w:bottom w:val="none" w:sz="0" w:space="0" w:color="auto"/>
                <w:right w:val="none" w:sz="0" w:space="0" w:color="auto"/>
              </w:divBdr>
            </w:div>
          </w:divsChild>
        </w:div>
        <w:div w:id="1243175150">
          <w:marLeft w:val="0"/>
          <w:marRight w:val="0"/>
          <w:marTop w:val="219"/>
          <w:marBottom w:val="0"/>
          <w:divBdr>
            <w:top w:val="none" w:sz="0" w:space="0" w:color="auto"/>
            <w:left w:val="none" w:sz="0" w:space="0" w:color="auto"/>
            <w:bottom w:val="none" w:sz="0" w:space="0" w:color="auto"/>
            <w:right w:val="none" w:sz="0" w:space="0" w:color="auto"/>
          </w:divBdr>
          <w:divsChild>
            <w:div w:id="409423551">
              <w:marLeft w:val="0"/>
              <w:marRight w:val="0"/>
              <w:marTop w:val="219"/>
              <w:marBottom w:val="240"/>
              <w:divBdr>
                <w:top w:val="none" w:sz="0" w:space="0" w:color="auto"/>
                <w:left w:val="none" w:sz="0" w:space="0" w:color="auto"/>
                <w:bottom w:val="none" w:sz="0" w:space="0" w:color="auto"/>
                <w:right w:val="none" w:sz="0" w:space="0" w:color="auto"/>
              </w:divBdr>
            </w:div>
            <w:div w:id="486289604">
              <w:marLeft w:val="0"/>
              <w:marRight w:val="0"/>
              <w:marTop w:val="260"/>
              <w:marBottom w:val="240"/>
              <w:divBdr>
                <w:top w:val="none" w:sz="0" w:space="0" w:color="auto"/>
                <w:left w:val="none" w:sz="0" w:space="0" w:color="auto"/>
                <w:bottom w:val="none" w:sz="0" w:space="0" w:color="auto"/>
                <w:right w:val="none" w:sz="0" w:space="0" w:color="auto"/>
              </w:divBdr>
            </w:div>
            <w:div w:id="2023049983">
              <w:marLeft w:val="0"/>
              <w:marRight w:val="0"/>
              <w:marTop w:val="260"/>
              <w:marBottom w:val="240"/>
              <w:divBdr>
                <w:top w:val="none" w:sz="0" w:space="0" w:color="auto"/>
                <w:left w:val="none" w:sz="0" w:space="0" w:color="auto"/>
                <w:bottom w:val="none" w:sz="0" w:space="0" w:color="auto"/>
                <w:right w:val="none" w:sz="0" w:space="0" w:color="auto"/>
              </w:divBdr>
            </w:div>
            <w:div w:id="697203213">
              <w:marLeft w:val="0"/>
              <w:marRight w:val="0"/>
              <w:marTop w:val="260"/>
              <w:marBottom w:val="240"/>
              <w:divBdr>
                <w:top w:val="none" w:sz="0" w:space="0" w:color="auto"/>
                <w:left w:val="none" w:sz="0" w:space="0" w:color="auto"/>
                <w:bottom w:val="none" w:sz="0" w:space="0" w:color="auto"/>
                <w:right w:val="none" w:sz="0" w:space="0" w:color="auto"/>
              </w:divBdr>
            </w:div>
            <w:div w:id="1816876702">
              <w:marLeft w:val="0"/>
              <w:marRight w:val="0"/>
              <w:marTop w:val="260"/>
              <w:marBottom w:val="240"/>
              <w:divBdr>
                <w:top w:val="none" w:sz="0" w:space="0" w:color="auto"/>
                <w:left w:val="none" w:sz="0" w:space="0" w:color="auto"/>
                <w:bottom w:val="none" w:sz="0" w:space="0" w:color="auto"/>
                <w:right w:val="none" w:sz="0" w:space="0" w:color="auto"/>
              </w:divBdr>
            </w:div>
            <w:div w:id="310453495">
              <w:marLeft w:val="0"/>
              <w:marRight w:val="0"/>
              <w:marTop w:val="260"/>
              <w:marBottom w:val="240"/>
              <w:divBdr>
                <w:top w:val="none" w:sz="0" w:space="0" w:color="auto"/>
                <w:left w:val="none" w:sz="0" w:space="0" w:color="auto"/>
                <w:bottom w:val="none" w:sz="0" w:space="0" w:color="auto"/>
                <w:right w:val="none" w:sz="0" w:space="0" w:color="auto"/>
              </w:divBdr>
            </w:div>
          </w:divsChild>
        </w:div>
      </w:divsChild>
    </w:div>
    <w:div w:id="1484784117">
      <w:bodyDiv w:val="1"/>
      <w:marLeft w:val="0"/>
      <w:marRight w:val="0"/>
      <w:marTop w:val="0"/>
      <w:marBottom w:val="0"/>
      <w:divBdr>
        <w:top w:val="none" w:sz="0" w:space="0" w:color="auto"/>
        <w:left w:val="none" w:sz="0" w:space="0" w:color="auto"/>
        <w:bottom w:val="none" w:sz="0" w:space="0" w:color="auto"/>
        <w:right w:val="none" w:sz="0" w:space="0" w:color="auto"/>
      </w:divBdr>
      <w:divsChild>
        <w:div w:id="1141382180">
          <w:marLeft w:val="0"/>
          <w:marRight w:val="0"/>
          <w:marTop w:val="0"/>
          <w:marBottom w:val="0"/>
          <w:divBdr>
            <w:top w:val="none" w:sz="0" w:space="0" w:color="auto"/>
            <w:left w:val="none" w:sz="0" w:space="0" w:color="auto"/>
            <w:bottom w:val="none" w:sz="0" w:space="0" w:color="auto"/>
            <w:right w:val="none" w:sz="0" w:space="0" w:color="auto"/>
          </w:divBdr>
        </w:div>
        <w:div w:id="343483818">
          <w:marLeft w:val="0"/>
          <w:marRight w:val="0"/>
          <w:marTop w:val="0"/>
          <w:marBottom w:val="0"/>
          <w:divBdr>
            <w:top w:val="none" w:sz="0" w:space="0" w:color="auto"/>
            <w:left w:val="none" w:sz="0" w:space="0" w:color="auto"/>
            <w:bottom w:val="none" w:sz="0" w:space="0" w:color="auto"/>
            <w:right w:val="none" w:sz="0" w:space="0" w:color="auto"/>
          </w:divBdr>
        </w:div>
        <w:div w:id="1820998220">
          <w:marLeft w:val="0"/>
          <w:marRight w:val="0"/>
          <w:marTop w:val="0"/>
          <w:marBottom w:val="0"/>
          <w:divBdr>
            <w:top w:val="none" w:sz="0" w:space="0" w:color="auto"/>
            <w:left w:val="none" w:sz="0" w:space="0" w:color="auto"/>
            <w:bottom w:val="none" w:sz="0" w:space="0" w:color="auto"/>
            <w:right w:val="none" w:sz="0" w:space="0" w:color="auto"/>
          </w:divBdr>
        </w:div>
        <w:div w:id="399795106">
          <w:marLeft w:val="0"/>
          <w:marRight w:val="0"/>
          <w:marTop w:val="0"/>
          <w:marBottom w:val="0"/>
          <w:divBdr>
            <w:top w:val="none" w:sz="0" w:space="0" w:color="auto"/>
            <w:left w:val="none" w:sz="0" w:space="0" w:color="auto"/>
            <w:bottom w:val="none" w:sz="0" w:space="0" w:color="auto"/>
            <w:right w:val="none" w:sz="0" w:space="0" w:color="auto"/>
          </w:divBdr>
        </w:div>
        <w:div w:id="1868761015">
          <w:marLeft w:val="0"/>
          <w:marRight w:val="0"/>
          <w:marTop w:val="0"/>
          <w:marBottom w:val="0"/>
          <w:divBdr>
            <w:top w:val="none" w:sz="0" w:space="0" w:color="auto"/>
            <w:left w:val="none" w:sz="0" w:space="0" w:color="auto"/>
            <w:bottom w:val="none" w:sz="0" w:space="0" w:color="auto"/>
            <w:right w:val="none" w:sz="0" w:space="0" w:color="auto"/>
          </w:divBdr>
        </w:div>
        <w:div w:id="2128815280">
          <w:marLeft w:val="0"/>
          <w:marRight w:val="0"/>
          <w:marTop w:val="0"/>
          <w:marBottom w:val="0"/>
          <w:divBdr>
            <w:top w:val="none" w:sz="0" w:space="0" w:color="auto"/>
            <w:left w:val="none" w:sz="0" w:space="0" w:color="auto"/>
            <w:bottom w:val="none" w:sz="0" w:space="0" w:color="auto"/>
            <w:right w:val="none" w:sz="0" w:space="0" w:color="auto"/>
          </w:divBdr>
        </w:div>
        <w:div w:id="1949192143">
          <w:marLeft w:val="0"/>
          <w:marRight w:val="0"/>
          <w:marTop w:val="0"/>
          <w:marBottom w:val="0"/>
          <w:divBdr>
            <w:top w:val="none" w:sz="0" w:space="0" w:color="auto"/>
            <w:left w:val="none" w:sz="0" w:space="0" w:color="auto"/>
            <w:bottom w:val="none" w:sz="0" w:space="0" w:color="auto"/>
            <w:right w:val="none" w:sz="0" w:space="0" w:color="auto"/>
          </w:divBdr>
        </w:div>
      </w:divsChild>
    </w:div>
    <w:div w:id="1948731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nlii.org/fr/qc/legis/lois/rlrq-c-c-27.1/derniere/rlrq-c-c-27.1.html"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anlii.org/fr/qc/legis/lois/rlrq-c-a-33.2.1/derniere/rlrq-c-a-33.2.1.htm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canlii.org/fr/qc/legis/lois/rlrq-c-a-33.2.1/derniere/rlrq-c-a-33.2.1.htm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canlii.org/fr/qc/legis/lois/rlrq-c-c-27.1/derniere/rlrq-c-c-27.1.html"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canlii.org/fr/qc/qcca/doc/2004/2004canlii76596/2004canlii76596.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G:\Gabarits_SOQUIJ\Gabarits_SOQUIJ%20CA\CAFra-VERSION%20oct.%202024.do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F8A525-8000-4EBF-92DB-64B5AB8AA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CAFra-VERSION oct. 2024.dotm</Template>
  <TotalTime>2149</TotalTime>
  <Pages>12</Pages>
  <Words>7084</Words>
  <Characters>38963</Characters>
  <Application>Microsoft Office Word</Application>
  <DocSecurity>0</DocSecurity>
  <Lines>324</Lines>
  <Paragraphs>91</Paragraphs>
  <ScaleCrop>false</ScaleCrop>
  <HeadingPairs>
    <vt:vector size="2" baseType="variant">
      <vt:variant>
        <vt:lpstr>Titre</vt:lpstr>
      </vt:variant>
      <vt:variant>
        <vt:i4>1</vt:i4>
      </vt:variant>
    </vt:vector>
  </HeadingPairs>
  <TitlesOfParts>
    <vt:vector size="1" baseType="lpstr">
      <vt:lpstr>Gabarit de jugement pour la cour d'appel</vt:lpstr>
    </vt:vector>
  </TitlesOfParts>
  <Manager>Patrice Tardif</Manager>
  <Company>MJQ</Company>
  <LinksUpToDate>false</LinksUpToDate>
  <CharactersWithSpaces>45956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Gabarit de jugement pour la cour d'appel</dc:title>
  <dc:subject/>
  <dc:creator>Dominique Talbot</dc:creator>
  <cp:keywords/>
  <dc:description/>
  <cp:lastModifiedBy>Paillé, Pryscilla</cp:lastModifiedBy>
  <cp:revision>481</cp:revision>
  <cp:lastPrinted>2026-09-01T13:57:00Z</cp:lastPrinted>
  <dcterms:created xsi:type="dcterms:W3CDTF">2025-08-11T19:03:00Z</dcterms:created>
  <dcterms:modified xsi:type="dcterms:W3CDTF">2026-09-25T12:48:00Z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oquij_DateModification">
    <vt:lpwstr>04-26-2001</vt:lpwstr>
  </property>
  <property fmtid="{D5CDD505-2E9C-101B-9397-08002B2CF9AE}" pid="3" name="Soquij_Version">
    <vt:lpwstr>1.6</vt:lpwstr>
  </property>
  <property fmtid="{D5CDD505-2E9C-101B-9397-08002B2CF9AE}" pid="4" name="Soquij_ModifiePar">
    <vt:lpwstr>renste</vt:lpwstr>
  </property>
  <property fmtid="{D5CDD505-2E9C-101B-9397-08002B2CF9AE}" pid="5" name="Soquij_Modele">
    <vt:lpwstr>Edj</vt:lpwstr>
  </property>
  <property fmtid="{D5CDD505-2E9C-101B-9397-08002B2CF9AE}" pid="6" name="Soquij_Cour">
    <vt:lpwstr>CA</vt:lpwstr>
  </property>
  <property fmtid="{D5CDD505-2E9C-101B-9397-08002B2CF9AE}" pid="7" name="Soquij_Langue">
    <vt:lpwstr>Fra</vt:lpwstr>
  </property>
</Properties>
</file>